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DE8C9B" w14:textId="654F83F5" w:rsidR="00D27B63" w:rsidRPr="00B64627" w:rsidRDefault="00B64627" w:rsidP="00D27B63">
      <w:pPr>
        <w:rPr>
          <w:rFonts w:ascii="Segoe UI" w:hAnsi="Segoe UI" w:cs="Segoe UI"/>
          <w:b/>
          <w:sz w:val="26"/>
          <w:szCs w:val="26"/>
        </w:rPr>
      </w:pPr>
      <w:r w:rsidRPr="00B64627">
        <w:rPr>
          <w:rFonts w:ascii="Segoe UI" w:hAnsi="Segoe UI" w:cs="Segoe UI"/>
          <w:b/>
          <w:noProof/>
          <w:sz w:val="26"/>
          <w:szCs w:val="26"/>
          <w:lang w:eastAsia="de-DE"/>
        </w:rPr>
        <w:drawing>
          <wp:anchor distT="0" distB="0" distL="114300" distR="114300" simplePos="0" relativeHeight="251659264" behindDoc="1" locked="0" layoutInCell="1" allowOverlap="1" wp14:anchorId="6C4DE654" wp14:editId="09326F56">
            <wp:simplePos x="0" y="0"/>
            <wp:positionH relativeFrom="column">
              <wp:posOffset>1162050</wp:posOffset>
            </wp:positionH>
            <wp:positionV relativeFrom="page">
              <wp:posOffset>381000</wp:posOffset>
            </wp:positionV>
            <wp:extent cx="1734820" cy="914400"/>
            <wp:effectExtent l="0" t="0" r="0" b="0"/>
            <wp:wrapTight wrapText="bothSides">
              <wp:wrapPolygon edited="0">
                <wp:start x="0" y="0"/>
                <wp:lineTo x="0" y="21150"/>
                <wp:lineTo x="21347" y="21150"/>
                <wp:lineTo x="21347" y="0"/>
                <wp:lineTo x="0" y="0"/>
              </wp:wrapPolygon>
            </wp:wrapTight>
            <wp:docPr id="805163247" name="Grafik 1" descr="Ein Bild, das Text, Schrift, Typografie,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5163247" name="Grafik 1" descr="Ein Bild, das Text, Schrift, Typografie, Grafiken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4820" cy="914400"/>
                    </a:xfrm>
                    <a:prstGeom prst="rect">
                      <a:avLst/>
                    </a:prstGeom>
                  </pic:spPr>
                </pic:pic>
              </a:graphicData>
            </a:graphic>
            <wp14:sizeRelH relativeFrom="margin">
              <wp14:pctWidth>0</wp14:pctWidth>
            </wp14:sizeRelH>
          </wp:anchor>
        </w:drawing>
      </w:r>
      <w:r w:rsidR="00805963" w:rsidRPr="00B64627">
        <w:rPr>
          <w:rFonts w:ascii="Segoe UI" w:hAnsi="Segoe UI" w:cs="Segoe UI"/>
          <w:b/>
          <w:sz w:val="26"/>
          <w:szCs w:val="26"/>
        </w:rPr>
        <w:t>7</w:t>
      </w:r>
      <w:r>
        <w:rPr>
          <w:rFonts w:ascii="Segoe UI" w:hAnsi="Segoe UI" w:cs="Segoe UI"/>
          <w:b/>
          <w:sz w:val="26"/>
          <w:szCs w:val="26"/>
        </w:rPr>
        <w:t>8</w:t>
      </w:r>
      <w:r w:rsidR="00805963" w:rsidRPr="00B64627">
        <w:rPr>
          <w:rFonts w:ascii="Segoe UI" w:hAnsi="Segoe UI" w:cs="Segoe UI"/>
          <w:b/>
          <w:sz w:val="26"/>
          <w:szCs w:val="26"/>
        </w:rPr>
        <w:t xml:space="preserve"> Jahre Handelsgold - </w:t>
      </w:r>
      <w:r w:rsidR="00D27B63" w:rsidRPr="00B64627">
        <w:rPr>
          <w:rFonts w:ascii="Segoe UI" w:hAnsi="Segoe UI" w:cs="Segoe UI"/>
          <w:b/>
          <w:sz w:val="26"/>
          <w:szCs w:val="26"/>
        </w:rPr>
        <w:t>Die ganze Welt des Tabaks</w:t>
      </w:r>
    </w:p>
    <w:p w14:paraId="74C4B8FF" w14:textId="427D4AC5" w:rsidR="00D27B63" w:rsidRPr="00B64627" w:rsidRDefault="00CB513D" w:rsidP="00D27B63">
      <w:pPr>
        <w:rPr>
          <w:rFonts w:ascii="Segoe UI" w:hAnsi="Segoe UI" w:cs="Segoe UI"/>
          <w:i/>
          <w:sz w:val="20"/>
          <w:szCs w:val="20"/>
        </w:rPr>
      </w:pPr>
      <w:r w:rsidRPr="00B64627">
        <w:rPr>
          <w:rFonts w:ascii="Segoe UI" w:hAnsi="Segoe UI" w:cs="Segoe UI"/>
          <w:i/>
          <w:sz w:val="20"/>
          <w:szCs w:val="20"/>
        </w:rPr>
        <w:t>Gäbe es eine Volks-Z</w:t>
      </w:r>
      <w:r w:rsidR="00D27B63" w:rsidRPr="00B64627">
        <w:rPr>
          <w:rFonts w:ascii="Segoe UI" w:hAnsi="Segoe UI" w:cs="Segoe UI"/>
          <w:i/>
          <w:sz w:val="20"/>
          <w:szCs w:val="20"/>
        </w:rPr>
        <w:t xml:space="preserve">igarre, sie hieße Handelsgold. Über </w:t>
      </w:r>
      <w:r w:rsidR="005F60C1" w:rsidRPr="005F60C1">
        <w:rPr>
          <w:rFonts w:ascii="Segoe UI" w:hAnsi="Segoe UI" w:cs="Segoe UI"/>
          <w:i/>
          <w:sz w:val="20"/>
          <w:szCs w:val="20"/>
        </w:rPr>
        <w:t>16</w:t>
      </w:r>
      <w:r w:rsidR="005F60C1" w:rsidRPr="00B64627">
        <w:rPr>
          <w:rFonts w:ascii="Segoe UI" w:hAnsi="Segoe UI" w:cs="Segoe UI"/>
          <w:i/>
          <w:sz w:val="20"/>
          <w:szCs w:val="20"/>
        </w:rPr>
        <w:t xml:space="preserve"> </w:t>
      </w:r>
      <w:r w:rsidR="00D27B63" w:rsidRPr="00B64627">
        <w:rPr>
          <w:rFonts w:ascii="Segoe UI" w:hAnsi="Segoe UI" w:cs="Segoe UI"/>
          <w:i/>
          <w:sz w:val="20"/>
          <w:szCs w:val="20"/>
        </w:rPr>
        <w:t xml:space="preserve">Milliarden verkaufter Exemplare seit der Produkteinführung in der Mitte des letzten Jahrhunderts sind ein klares Votum für die Marke. </w:t>
      </w:r>
      <w:r w:rsidR="00B64627">
        <w:rPr>
          <w:rFonts w:ascii="Segoe UI" w:hAnsi="Segoe UI" w:cs="Segoe UI"/>
          <w:i/>
          <w:sz w:val="20"/>
          <w:szCs w:val="20"/>
        </w:rPr>
        <w:t>Heute</w:t>
      </w:r>
      <w:r w:rsidR="00D27B63" w:rsidRPr="00B64627">
        <w:rPr>
          <w:rFonts w:ascii="Segoe UI" w:hAnsi="Segoe UI" w:cs="Segoe UI"/>
          <w:i/>
          <w:sz w:val="20"/>
          <w:szCs w:val="20"/>
        </w:rPr>
        <w:t xml:space="preserve"> ist die Markenwelt des Klassikers aus dem Hause Arnold André in Bezug auf Formate und Geschmacksvielfalt größer denn je. </w:t>
      </w:r>
    </w:p>
    <w:p w14:paraId="39FA12AA" w14:textId="1C164856" w:rsidR="00D27B63" w:rsidRPr="00B64627" w:rsidRDefault="00D27B63" w:rsidP="00D27B63">
      <w:pPr>
        <w:rPr>
          <w:rFonts w:ascii="Segoe UI" w:hAnsi="Segoe UI" w:cs="Segoe UI"/>
          <w:sz w:val="20"/>
          <w:szCs w:val="20"/>
        </w:rPr>
      </w:pPr>
      <w:r w:rsidRPr="00B64627">
        <w:rPr>
          <w:rFonts w:ascii="Segoe UI" w:hAnsi="Segoe UI" w:cs="Segoe UI"/>
          <w:sz w:val="20"/>
          <w:szCs w:val="20"/>
        </w:rPr>
        <w:t>Der Markenname "Handelsgold" war bereits seit 1935 für</w:t>
      </w:r>
      <w:r w:rsidR="00B64627">
        <w:rPr>
          <w:rFonts w:ascii="Segoe UI" w:hAnsi="Segoe UI" w:cs="Segoe UI"/>
          <w:sz w:val="20"/>
          <w:szCs w:val="20"/>
        </w:rPr>
        <w:t xml:space="preserve"> das Haus Arnold</w:t>
      </w:r>
      <w:r w:rsidRPr="00B64627">
        <w:rPr>
          <w:rFonts w:ascii="Segoe UI" w:hAnsi="Segoe UI" w:cs="Segoe UI"/>
          <w:sz w:val="20"/>
          <w:szCs w:val="20"/>
        </w:rPr>
        <w:t xml:space="preserve"> André geschützt. Bedingt durch den zweiten Weltkrieg erblickte die Marke aber erst im Jahre 1946 das Licht der Welt. Walter André, der kreative Lenker des traditionsreichen Familienunternehmens, hatte in jenem Jahr eine ostwestfälische Druckerei mi</w:t>
      </w:r>
      <w:r w:rsidR="00CB513D" w:rsidRPr="00B64627">
        <w:rPr>
          <w:rFonts w:ascii="Segoe UI" w:hAnsi="Segoe UI" w:cs="Segoe UI"/>
          <w:sz w:val="20"/>
          <w:szCs w:val="20"/>
        </w:rPr>
        <w:t>t der Gestaltung für eine neue Z</w:t>
      </w:r>
      <w:r w:rsidRPr="00B64627">
        <w:rPr>
          <w:rFonts w:ascii="Segoe UI" w:hAnsi="Segoe UI" w:cs="Segoe UI"/>
          <w:sz w:val="20"/>
          <w:szCs w:val="20"/>
        </w:rPr>
        <w:t xml:space="preserve">igarrenverpackung beauftragt. Bei den grafischen Arbeiten entdeckte man bereits vorhandene, interessante Entwürfe (die bekannten zwei Weltkugeln), die mit dem Namen Handelsgold versehen wurden. Schnell war man sich einig, dass man hier ein geeignetes „Paket“ aus Markennamen und Packungsdesign geschnürt hatte und kaufte es kurzerhand ein. </w:t>
      </w:r>
    </w:p>
    <w:p w14:paraId="49AAC4B8" w14:textId="77777777" w:rsidR="00D27B63" w:rsidRPr="00B64627" w:rsidRDefault="00F50323" w:rsidP="00D27B63">
      <w:pPr>
        <w:rPr>
          <w:rFonts w:ascii="Segoe UI" w:hAnsi="Segoe UI" w:cs="Segoe UI"/>
          <w:sz w:val="20"/>
          <w:szCs w:val="20"/>
        </w:rPr>
      </w:pPr>
      <w:r w:rsidRPr="00B64627">
        <w:rPr>
          <w:rFonts w:ascii="Segoe UI" w:hAnsi="Segoe UI" w:cs="Segoe UI"/>
          <w:sz w:val="20"/>
          <w:szCs w:val="20"/>
        </w:rPr>
        <w:t>Zu diesem Zeitpunkt wurde entschieden,</w:t>
      </w:r>
      <w:r w:rsidR="00D27B63" w:rsidRPr="00B64627">
        <w:rPr>
          <w:rFonts w:ascii="Segoe UI" w:hAnsi="Segoe UI" w:cs="Segoe UI"/>
          <w:sz w:val="20"/>
          <w:szCs w:val="20"/>
        </w:rPr>
        <w:t xml:space="preserve"> alle von Arnold André hergestellten </w:t>
      </w:r>
      <w:r w:rsidR="00CB513D" w:rsidRPr="00B64627">
        <w:rPr>
          <w:rFonts w:ascii="Segoe UI" w:hAnsi="Segoe UI" w:cs="Segoe UI"/>
          <w:sz w:val="20"/>
          <w:szCs w:val="20"/>
        </w:rPr>
        <w:t>Z</w:t>
      </w:r>
      <w:r w:rsidR="00D27B63" w:rsidRPr="00B64627">
        <w:rPr>
          <w:rFonts w:ascii="Segoe UI" w:hAnsi="Segoe UI" w:cs="Segoe UI"/>
          <w:sz w:val="20"/>
          <w:szCs w:val="20"/>
        </w:rPr>
        <w:t>igar</w:t>
      </w:r>
      <w:r w:rsidRPr="00B64627">
        <w:rPr>
          <w:rFonts w:ascii="Segoe UI" w:hAnsi="Segoe UI" w:cs="Segoe UI"/>
          <w:sz w:val="20"/>
          <w:szCs w:val="20"/>
        </w:rPr>
        <w:t xml:space="preserve">ren nur noch unter dem Namen Handelsgold </w:t>
      </w:r>
      <w:r w:rsidR="00D27B63" w:rsidRPr="00B64627">
        <w:rPr>
          <w:rFonts w:ascii="Segoe UI" w:hAnsi="Segoe UI" w:cs="Segoe UI"/>
          <w:sz w:val="20"/>
          <w:szCs w:val="20"/>
        </w:rPr>
        <w:t>zu verkaufen</w:t>
      </w:r>
      <w:r w:rsidRPr="00B64627">
        <w:rPr>
          <w:rFonts w:ascii="Segoe UI" w:hAnsi="Segoe UI" w:cs="Segoe UI"/>
          <w:sz w:val="20"/>
          <w:szCs w:val="20"/>
        </w:rPr>
        <w:t>, was sich in den folgenden Jahr</w:t>
      </w:r>
      <w:r w:rsidR="00061BC0" w:rsidRPr="00B64627">
        <w:rPr>
          <w:rFonts w:ascii="Segoe UI" w:hAnsi="Segoe UI" w:cs="Segoe UI"/>
          <w:sz w:val="20"/>
          <w:szCs w:val="20"/>
        </w:rPr>
        <w:t>zehnten</w:t>
      </w:r>
      <w:r w:rsidRPr="00B64627">
        <w:rPr>
          <w:rFonts w:ascii="Segoe UI" w:hAnsi="Segoe UI" w:cs="Segoe UI"/>
          <w:sz w:val="20"/>
          <w:szCs w:val="20"/>
        </w:rPr>
        <w:t xml:space="preserve"> zu einer einzigartigen Erfolgsstory entwickelte</w:t>
      </w:r>
      <w:r w:rsidR="00D27B63" w:rsidRPr="00B64627">
        <w:rPr>
          <w:rFonts w:ascii="Segoe UI" w:hAnsi="Segoe UI" w:cs="Segoe UI"/>
          <w:sz w:val="20"/>
          <w:szCs w:val="20"/>
        </w:rPr>
        <w:t>.</w:t>
      </w:r>
    </w:p>
    <w:p w14:paraId="3749B331" w14:textId="77777777" w:rsidR="00337BFF" w:rsidRPr="00B64627" w:rsidRDefault="00337BFF" w:rsidP="00D27B63">
      <w:pPr>
        <w:rPr>
          <w:rFonts w:ascii="Segoe UI" w:hAnsi="Segoe UI" w:cs="Segoe UI"/>
          <w:sz w:val="20"/>
          <w:szCs w:val="20"/>
        </w:rPr>
      </w:pPr>
    </w:p>
    <w:p w14:paraId="216C2B4E" w14:textId="77777777" w:rsidR="00D27B63" w:rsidRPr="00B64627" w:rsidRDefault="00D27B63" w:rsidP="00D27B63">
      <w:pPr>
        <w:rPr>
          <w:rFonts w:ascii="Segoe UI" w:hAnsi="Segoe UI" w:cs="Segoe UI"/>
          <w:b/>
          <w:sz w:val="20"/>
          <w:szCs w:val="20"/>
        </w:rPr>
      </w:pPr>
      <w:r w:rsidRPr="00B64627">
        <w:rPr>
          <w:rFonts w:ascii="Segoe UI" w:hAnsi="Segoe UI" w:cs="Segoe UI"/>
          <w:b/>
          <w:sz w:val="20"/>
          <w:szCs w:val="20"/>
        </w:rPr>
        <w:t>Handelsgold-Preise: Nomen est omen</w:t>
      </w:r>
    </w:p>
    <w:p w14:paraId="4DC61445" w14:textId="77777777" w:rsidR="00061BC0" w:rsidRPr="00B64627" w:rsidRDefault="00F50323" w:rsidP="00D27B63">
      <w:pPr>
        <w:rPr>
          <w:rFonts w:ascii="Segoe UI" w:hAnsi="Segoe UI" w:cs="Segoe UI"/>
          <w:sz w:val="20"/>
          <w:szCs w:val="20"/>
        </w:rPr>
      </w:pPr>
      <w:r w:rsidRPr="00B64627">
        <w:rPr>
          <w:rFonts w:ascii="Segoe UI" w:hAnsi="Segoe UI" w:cs="Segoe UI"/>
          <w:sz w:val="20"/>
          <w:szCs w:val="20"/>
        </w:rPr>
        <w:t>Nach</w:t>
      </w:r>
      <w:r w:rsidR="00D27B63" w:rsidRPr="00B64627">
        <w:rPr>
          <w:rFonts w:ascii="Segoe UI" w:hAnsi="Segoe UI" w:cs="Segoe UI"/>
          <w:sz w:val="20"/>
          <w:szCs w:val="20"/>
        </w:rPr>
        <w:t xml:space="preserve"> dem Ende des Zweiten Weltkriegs </w:t>
      </w:r>
      <w:r w:rsidRPr="00B64627">
        <w:rPr>
          <w:rFonts w:ascii="Segoe UI" w:hAnsi="Segoe UI" w:cs="Segoe UI"/>
          <w:sz w:val="20"/>
          <w:szCs w:val="20"/>
        </w:rPr>
        <w:t>begannen die Menschen in Deutschland unter großen Anstrengungen</w:t>
      </w:r>
      <w:r w:rsidR="00061BC0" w:rsidRPr="00B64627">
        <w:rPr>
          <w:rFonts w:ascii="Segoe UI" w:hAnsi="Segoe UI" w:cs="Segoe UI"/>
          <w:sz w:val="20"/>
          <w:szCs w:val="20"/>
        </w:rPr>
        <w:t xml:space="preserve"> und Entbehrungen</w:t>
      </w:r>
      <w:r w:rsidRPr="00B64627">
        <w:rPr>
          <w:rFonts w:ascii="Segoe UI" w:hAnsi="Segoe UI" w:cs="Segoe UI"/>
          <w:sz w:val="20"/>
          <w:szCs w:val="20"/>
        </w:rPr>
        <w:t xml:space="preserve"> mit dem Wiederaufbau ihres Landes</w:t>
      </w:r>
      <w:r w:rsidR="00061BC0" w:rsidRPr="00B64627">
        <w:rPr>
          <w:rFonts w:ascii="Segoe UI" w:hAnsi="Segoe UI" w:cs="Segoe UI"/>
          <w:sz w:val="20"/>
          <w:szCs w:val="20"/>
        </w:rPr>
        <w:t>. M</w:t>
      </w:r>
      <w:r w:rsidR="00D27B63" w:rsidRPr="00B64627">
        <w:rPr>
          <w:rFonts w:ascii="Segoe UI" w:hAnsi="Segoe UI" w:cs="Segoe UI"/>
          <w:sz w:val="20"/>
          <w:szCs w:val="20"/>
        </w:rPr>
        <w:t xml:space="preserve">it dem Einsetzen der </w:t>
      </w:r>
      <w:r w:rsidR="00061BC0" w:rsidRPr="00B64627">
        <w:rPr>
          <w:rFonts w:ascii="Segoe UI" w:hAnsi="Segoe UI" w:cs="Segoe UI"/>
          <w:sz w:val="20"/>
          <w:szCs w:val="20"/>
        </w:rPr>
        <w:t>(</w:t>
      </w:r>
      <w:r w:rsidR="00D27B63" w:rsidRPr="00B64627">
        <w:rPr>
          <w:rFonts w:ascii="Segoe UI" w:hAnsi="Segoe UI" w:cs="Segoe UI"/>
          <w:sz w:val="20"/>
          <w:szCs w:val="20"/>
        </w:rPr>
        <w:t>westdeutschen</w:t>
      </w:r>
      <w:r w:rsidR="00061BC0" w:rsidRPr="00B64627">
        <w:rPr>
          <w:rFonts w:ascii="Segoe UI" w:hAnsi="Segoe UI" w:cs="Segoe UI"/>
          <w:sz w:val="20"/>
          <w:szCs w:val="20"/>
        </w:rPr>
        <w:t>)</w:t>
      </w:r>
      <w:r w:rsidR="00D27B63" w:rsidRPr="00B64627">
        <w:rPr>
          <w:rFonts w:ascii="Segoe UI" w:hAnsi="Segoe UI" w:cs="Segoe UI"/>
          <w:sz w:val="20"/>
          <w:szCs w:val="20"/>
        </w:rPr>
        <w:t xml:space="preserve"> Wirtschaftswunderjahre begann </w:t>
      </w:r>
      <w:r w:rsidR="00061BC0" w:rsidRPr="00B64627">
        <w:rPr>
          <w:rFonts w:ascii="Segoe UI" w:hAnsi="Segoe UI" w:cs="Segoe UI"/>
          <w:sz w:val="20"/>
          <w:szCs w:val="20"/>
        </w:rPr>
        <w:t>auch das scheinbar nicht enden wollende Wachstum der</w:t>
      </w:r>
      <w:r w:rsidR="00D27B63" w:rsidRPr="00B64627">
        <w:rPr>
          <w:rFonts w:ascii="Segoe UI" w:hAnsi="Segoe UI" w:cs="Segoe UI"/>
          <w:sz w:val="20"/>
          <w:szCs w:val="20"/>
        </w:rPr>
        <w:t xml:space="preserve"> Marke Handelsgold. </w:t>
      </w:r>
    </w:p>
    <w:p w14:paraId="4304791A" w14:textId="6534A77D" w:rsidR="00115613" w:rsidRPr="00B64627" w:rsidRDefault="00D27B63" w:rsidP="00D27B63">
      <w:pPr>
        <w:rPr>
          <w:rFonts w:ascii="Segoe UI" w:hAnsi="Segoe UI" w:cs="Segoe UI"/>
          <w:sz w:val="20"/>
          <w:szCs w:val="20"/>
        </w:rPr>
        <w:sectPr w:rsidR="00115613" w:rsidRPr="00B64627" w:rsidSect="00115613">
          <w:footerReference w:type="default" r:id="rId8"/>
          <w:pgSz w:w="11906" w:h="16838"/>
          <w:pgMar w:top="2835" w:right="1418" w:bottom="1134" w:left="2835" w:header="709" w:footer="709" w:gutter="0"/>
          <w:cols w:space="708"/>
          <w:docGrid w:linePitch="360"/>
        </w:sectPr>
      </w:pPr>
      <w:r w:rsidRPr="00B64627">
        <w:rPr>
          <w:rFonts w:ascii="Segoe UI" w:hAnsi="Segoe UI" w:cs="Segoe UI"/>
          <w:sz w:val="20"/>
          <w:szCs w:val="20"/>
        </w:rPr>
        <w:t xml:space="preserve">Sparen stand damals bei den Menschen hoch im Kurs, jeder Pfennig wurde zweimal umgedreht und dann doch </w:t>
      </w:r>
      <w:r w:rsidR="00061BC0" w:rsidRPr="00B64627">
        <w:rPr>
          <w:rFonts w:ascii="Segoe UI" w:hAnsi="Segoe UI" w:cs="Segoe UI"/>
          <w:sz w:val="20"/>
          <w:szCs w:val="20"/>
        </w:rPr>
        <w:t>zur Seite gelegt</w:t>
      </w:r>
      <w:r w:rsidRPr="00B64627">
        <w:rPr>
          <w:rFonts w:ascii="Segoe UI" w:hAnsi="Segoe UI" w:cs="Segoe UI"/>
          <w:sz w:val="20"/>
          <w:szCs w:val="20"/>
        </w:rPr>
        <w:t>, die Guthaben auf den Sparbüchern wuchsen - zwar langsam</w:t>
      </w:r>
      <w:r w:rsidR="00D75FD3">
        <w:rPr>
          <w:rFonts w:ascii="Segoe UI" w:hAnsi="Segoe UI" w:cs="Segoe UI"/>
          <w:sz w:val="20"/>
          <w:szCs w:val="20"/>
        </w:rPr>
        <w:t>,</w:t>
      </w:r>
      <w:r w:rsidRPr="00B64627">
        <w:rPr>
          <w:rFonts w:ascii="Segoe UI" w:hAnsi="Segoe UI" w:cs="Segoe UI"/>
          <w:sz w:val="20"/>
          <w:szCs w:val="20"/>
        </w:rPr>
        <w:t xml:space="preserve"> aber stetig. Genau h</w:t>
      </w:r>
      <w:r w:rsidRPr="00B64627">
        <w:rPr>
          <w:rFonts w:ascii="Segoe UI" w:hAnsi="Segoe UI" w:cs="Segoe UI"/>
          <w:iCs/>
          <w:sz w:val="20"/>
          <w:szCs w:val="20"/>
        </w:rPr>
        <w:t>ier setzte die Preisgestaltung der Handelsgold an. Getreu der Ursprungsidee „Qualität für jedermann, zu Preisen für jedermann“ sagte bereits der Produ</w:t>
      </w:r>
      <w:r w:rsidR="00CB513D" w:rsidRPr="00B64627">
        <w:rPr>
          <w:rFonts w:ascii="Segoe UI" w:hAnsi="Segoe UI" w:cs="Segoe UI"/>
          <w:iCs/>
          <w:sz w:val="20"/>
          <w:szCs w:val="20"/>
        </w:rPr>
        <w:t>ktname, was genau die einzelne Z</w:t>
      </w:r>
      <w:r w:rsidRPr="00B64627">
        <w:rPr>
          <w:rFonts w:ascii="Segoe UI" w:hAnsi="Segoe UI" w:cs="Segoe UI"/>
          <w:iCs/>
          <w:sz w:val="20"/>
          <w:szCs w:val="20"/>
        </w:rPr>
        <w:t xml:space="preserve">igarre kostete. </w:t>
      </w:r>
      <w:r w:rsidRPr="00B64627">
        <w:rPr>
          <w:rFonts w:ascii="Segoe UI" w:hAnsi="Segoe UI" w:cs="Segoe UI"/>
          <w:sz w:val="20"/>
          <w:szCs w:val="20"/>
        </w:rPr>
        <w:t xml:space="preserve">Handelsgold Nr. 10, 10 Pfennig. Handelsgold Nr. 15, 15 Pfennig und </w:t>
      </w:r>
      <w:r w:rsidR="00337BFF" w:rsidRPr="00B64627">
        <w:rPr>
          <w:rFonts w:ascii="Segoe UI" w:hAnsi="Segoe UI" w:cs="Segoe UI"/>
          <w:sz w:val="20"/>
          <w:szCs w:val="20"/>
        </w:rPr>
        <w:t xml:space="preserve">sogar </w:t>
      </w:r>
      <w:r w:rsidRPr="00B64627">
        <w:rPr>
          <w:rFonts w:ascii="Segoe UI" w:hAnsi="Segoe UI" w:cs="Segoe UI"/>
          <w:sz w:val="20"/>
          <w:szCs w:val="20"/>
        </w:rPr>
        <w:t xml:space="preserve">die legendäre 100K, das Königsformat, </w:t>
      </w:r>
      <w:r w:rsidR="00337BFF" w:rsidRPr="00B64627">
        <w:rPr>
          <w:rFonts w:ascii="Segoe UI" w:hAnsi="Segoe UI" w:cs="Segoe UI"/>
          <w:sz w:val="20"/>
          <w:szCs w:val="20"/>
        </w:rPr>
        <w:t>kostete nur</w:t>
      </w:r>
      <w:r w:rsidRPr="00B64627">
        <w:rPr>
          <w:rFonts w:ascii="Segoe UI" w:hAnsi="Segoe UI" w:cs="Segoe UI"/>
          <w:sz w:val="20"/>
          <w:szCs w:val="20"/>
        </w:rPr>
        <w:t xml:space="preserve"> 10 Pfennig. Diese Form der Produktkennzeichnung war derart einprägsam und erfolgreich, dass die Markenstrategen des Hauses Arnold André mehr als 20 Jahre überhaupt keinen Grund hatten, daran zu rütteln.</w:t>
      </w:r>
    </w:p>
    <w:p w14:paraId="1DA6B2B7" w14:textId="77777777" w:rsidR="00D27B63" w:rsidRPr="00B64627" w:rsidRDefault="00D27B63" w:rsidP="00D27B63">
      <w:pPr>
        <w:rPr>
          <w:rFonts w:ascii="Segoe UI" w:hAnsi="Segoe UI" w:cs="Segoe UI"/>
          <w:b/>
          <w:sz w:val="20"/>
          <w:szCs w:val="20"/>
        </w:rPr>
      </w:pPr>
      <w:r w:rsidRPr="00B64627">
        <w:rPr>
          <w:rFonts w:ascii="Segoe UI" w:hAnsi="Segoe UI" w:cs="Segoe UI"/>
          <w:b/>
          <w:sz w:val="20"/>
          <w:szCs w:val="20"/>
        </w:rPr>
        <w:lastRenderedPageBreak/>
        <w:t xml:space="preserve">Qualität </w:t>
      </w:r>
      <w:r w:rsidR="00061BC0" w:rsidRPr="00B64627">
        <w:rPr>
          <w:rFonts w:ascii="Segoe UI" w:hAnsi="Segoe UI" w:cs="Segoe UI"/>
          <w:b/>
          <w:sz w:val="20"/>
          <w:szCs w:val="20"/>
        </w:rPr>
        <w:t>zu fairen</w:t>
      </w:r>
      <w:r w:rsidRPr="00B64627">
        <w:rPr>
          <w:rFonts w:ascii="Segoe UI" w:hAnsi="Segoe UI" w:cs="Segoe UI"/>
          <w:b/>
          <w:sz w:val="20"/>
          <w:szCs w:val="20"/>
        </w:rPr>
        <w:t xml:space="preserve"> </w:t>
      </w:r>
      <w:r w:rsidR="00061BC0" w:rsidRPr="00B64627">
        <w:rPr>
          <w:rFonts w:ascii="Segoe UI" w:hAnsi="Segoe UI" w:cs="Segoe UI"/>
          <w:b/>
          <w:sz w:val="20"/>
          <w:szCs w:val="20"/>
        </w:rPr>
        <w:t>Preisen</w:t>
      </w:r>
    </w:p>
    <w:p w14:paraId="1F22C8E9" w14:textId="14733A93" w:rsidR="00337BFF" w:rsidRPr="00B64627" w:rsidRDefault="00D27B63" w:rsidP="00D27B63">
      <w:pPr>
        <w:spacing w:after="0"/>
        <w:rPr>
          <w:rFonts w:ascii="Segoe UI" w:hAnsi="Segoe UI" w:cs="Segoe UI"/>
          <w:sz w:val="20"/>
          <w:szCs w:val="20"/>
        </w:rPr>
      </w:pPr>
      <w:r w:rsidRPr="00B64627">
        <w:rPr>
          <w:rFonts w:ascii="Segoe UI" w:hAnsi="Segoe UI" w:cs="Segoe UI"/>
          <w:sz w:val="20"/>
          <w:szCs w:val="20"/>
        </w:rPr>
        <w:t>Der Erfinder der sozialen Marktwirtschaft und Vater des deutschen Wirtschaftswunders ist heute noch genauso bekannt wie das Wirtschaftswunder selbst. „Steck dir ´ne Zigarre in den Mund, dann biste wer“ - dieser Maxime jener Zeit folgend traf man Bundeswirtschaftsminister Lud</w:t>
      </w:r>
      <w:r w:rsidR="00CB513D" w:rsidRPr="00B64627">
        <w:rPr>
          <w:rFonts w:ascii="Segoe UI" w:hAnsi="Segoe UI" w:cs="Segoe UI"/>
          <w:sz w:val="20"/>
          <w:szCs w:val="20"/>
        </w:rPr>
        <w:t>wig Erhard eigentlich nie ohne Zigarre an. Bei der Wahl seiner Z</w:t>
      </w:r>
      <w:r w:rsidRPr="00B64627">
        <w:rPr>
          <w:rFonts w:ascii="Segoe UI" w:hAnsi="Segoe UI" w:cs="Segoe UI"/>
          <w:sz w:val="20"/>
          <w:szCs w:val="20"/>
        </w:rPr>
        <w:t>igarren machte „der Dicke“ selten Kompromisse und achtete schon von Berufs wegen auf bestes Preis-Leistungsverhältnis, er rauchte Handelsgold. Sicher auch ein Zeichen dafür, dass er ziemlich genau im Auge hatte, wie fortschrittlich das Unternehmen Ar</w:t>
      </w:r>
      <w:r w:rsidR="00115613" w:rsidRPr="00B64627">
        <w:rPr>
          <w:rFonts w:ascii="Segoe UI" w:hAnsi="Segoe UI" w:cs="Segoe UI"/>
          <w:sz w:val="20"/>
          <w:szCs w:val="20"/>
        </w:rPr>
        <w:t xml:space="preserve">nold André mit seinen Produkten </w:t>
      </w:r>
      <w:r w:rsidRPr="00B64627">
        <w:rPr>
          <w:rFonts w:ascii="Segoe UI" w:hAnsi="Segoe UI" w:cs="Segoe UI"/>
          <w:sz w:val="20"/>
          <w:szCs w:val="20"/>
        </w:rPr>
        <w:t xml:space="preserve">auf dem Markt agierte. Schließlich würdigten auch Fachjournalisten die Arbeit von Arnold André in Bünde. </w:t>
      </w:r>
    </w:p>
    <w:p w14:paraId="14824F7D" w14:textId="77777777" w:rsidR="00D27B63" w:rsidRPr="00B64627" w:rsidRDefault="00D27B63" w:rsidP="00D27B63">
      <w:pPr>
        <w:spacing w:after="0"/>
        <w:rPr>
          <w:rFonts w:ascii="Segoe UI" w:eastAsia="Times New Roman" w:hAnsi="Segoe UI" w:cs="Segoe UI"/>
          <w:sz w:val="20"/>
          <w:szCs w:val="20"/>
          <w:lang w:eastAsia="de-DE"/>
        </w:rPr>
      </w:pPr>
      <w:r w:rsidRPr="00B64627">
        <w:rPr>
          <w:rFonts w:ascii="Segoe UI" w:hAnsi="Segoe UI" w:cs="Segoe UI"/>
          <w:sz w:val="20"/>
          <w:szCs w:val="20"/>
        </w:rPr>
        <w:t xml:space="preserve">Ein Artikel fasste die Erfolgsstory der Handelsgold einmal so zusammen: „Die Handelsgold vereinigt all das in sich, </w:t>
      </w:r>
      <w:r w:rsidRPr="00B64627">
        <w:rPr>
          <w:rFonts w:ascii="Segoe UI" w:eastAsia="Times New Roman" w:hAnsi="Segoe UI" w:cs="Segoe UI"/>
          <w:sz w:val="20"/>
          <w:szCs w:val="20"/>
          <w:lang w:eastAsia="de-DE"/>
        </w:rPr>
        <w:t>was den modernen Markenbegriff hinlänglich kennzeichnet: Preisklarheit durch weitblickende Kalkulation, Preis- und Qualitätsgleichheit durch Preisbindung und rationelle Fertigung großer und einheitlicher Serien, reibungsloser Vertrieb durch eigene dichtgestreute Fabrikläger und Marktbereitung durch gezielte Markenwerbung.“</w:t>
      </w:r>
    </w:p>
    <w:p w14:paraId="663034C4" w14:textId="77777777" w:rsidR="0035658D" w:rsidRPr="00B64627" w:rsidRDefault="0035658D" w:rsidP="00D27B63">
      <w:pPr>
        <w:spacing w:after="0"/>
        <w:rPr>
          <w:rFonts w:ascii="Segoe UI" w:eastAsia="Times New Roman" w:hAnsi="Segoe UI" w:cs="Segoe UI"/>
          <w:sz w:val="20"/>
          <w:szCs w:val="20"/>
          <w:lang w:eastAsia="de-DE"/>
        </w:rPr>
      </w:pPr>
      <w:r w:rsidRPr="00B64627">
        <w:rPr>
          <w:rFonts w:ascii="Segoe UI" w:eastAsia="Times New Roman" w:hAnsi="Segoe UI" w:cs="Segoe UI"/>
          <w:sz w:val="20"/>
          <w:szCs w:val="20"/>
          <w:lang w:eastAsia="de-DE"/>
        </w:rPr>
        <w:t xml:space="preserve">Hans Domizlaff, Begründer der Markentechnik und </w:t>
      </w:r>
      <w:r w:rsidR="003E3C08" w:rsidRPr="00B64627">
        <w:rPr>
          <w:rFonts w:ascii="Segoe UI" w:eastAsia="Times New Roman" w:hAnsi="Segoe UI" w:cs="Segoe UI"/>
          <w:sz w:val="20"/>
          <w:szCs w:val="20"/>
          <w:lang w:eastAsia="de-DE"/>
        </w:rPr>
        <w:t xml:space="preserve">Anfang der 20er Jahre des letzten Jahrhunderts </w:t>
      </w:r>
      <w:r w:rsidRPr="00B64627">
        <w:rPr>
          <w:rFonts w:ascii="Segoe UI" w:eastAsia="Times New Roman" w:hAnsi="Segoe UI" w:cs="Segoe UI"/>
          <w:sz w:val="20"/>
          <w:szCs w:val="20"/>
          <w:lang w:eastAsia="de-DE"/>
        </w:rPr>
        <w:t>Schöpfer so bekannter Marken wie Ernte 23 und R6</w:t>
      </w:r>
      <w:r w:rsidR="003E3C08" w:rsidRPr="00B64627">
        <w:rPr>
          <w:rFonts w:ascii="Segoe UI" w:eastAsia="Times New Roman" w:hAnsi="Segoe UI" w:cs="Segoe UI"/>
          <w:sz w:val="20"/>
          <w:szCs w:val="20"/>
          <w:lang w:eastAsia="de-DE"/>
        </w:rPr>
        <w:t xml:space="preserve"> hätte sicher seine Freude mit dieser Beurteilung gehabt, stellt sie doch Handelsgold auf eine Stufe mit all den großen Marken, die in den 50er und 60er Jahren ihre Märkte beherrschten.</w:t>
      </w:r>
    </w:p>
    <w:p w14:paraId="6265328B" w14:textId="77777777" w:rsidR="00337BFF" w:rsidRPr="00B64627" w:rsidRDefault="00337BFF" w:rsidP="00D27B63">
      <w:pPr>
        <w:spacing w:after="0"/>
        <w:rPr>
          <w:rFonts w:ascii="Segoe UI" w:eastAsia="Times New Roman" w:hAnsi="Segoe UI" w:cs="Segoe UI"/>
          <w:sz w:val="20"/>
          <w:szCs w:val="20"/>
          <w:lang w:eastAsia="de-DE"/>
        </w:rPr>
      </w:pPr>
    </w:p>
    <w:p w14:paraId="5F50FB8D" w14:textId="77777777" w:rsidR="00D27B63" w:rsidRPr="00B64627" w:rsidRDefault="00D27B63" w:rsidP="00D27B63">
      <w:pPr>
        <w:rPr>
          <w:rFonts w:ascii="Segoe UI" w:hAnsi="Segoe UI" w:cs="Segoe UI"/>
          <w:b/>
          <w:sz w:val="20"/>
          <w:szCs w:val="20"/>
        </w:rPr>
      </w:pPr>
      <w:r w:rsidRPr="00B64627">
        <w:rPr>
          <w:rFonts w:ascii="Segoe UI" w:hAnsi="Segoe UI" w:cs="Segoe UI"/>
          <w:b/>
          <w:sz w:val="20"/>
          <w:szCs w:val="20"/>
        </w:rPr>
        <w:t xml:space="preserve">Von der Bauchladen-Verkäuferin zum TV-Werbespot </w:t>
      </w:r>
    </w:p>
    <w:p w14:paraId="40CF3022" w14:textId="77777777" w:rsidR="003E3C08" w:rsidRPr="00B64627" w:rsidRDefault="00D27B63" w:rsidP="00D27B63">
      <w:pPr>
        <w:spacing w:after="0"/>
        <w:rPr>
          <w:rFonts w:ascii="Segoe UI" w:hAnsi="Segoe UI" w:cs="Segoe UI"/>
          <w:sz w:val="20"/>
          <w:szCs w:val="20"/>
        </w:rPr>
      </w:pPr>
      <w:r w:rsidRPr="00B64627">
        <w:rPr>
          <w:rFonts w:ascii="Segoe UI" w:hAnsi="Segoe UI" w:cs="Segoe UI"/>
          <w:sz w:val="20"/>
          <w:szCs w:val="20"/>
        </w:rPr>
        <w:t xml:space="preserve">In puncto Marketing </w:t>
      </w:r>
      <w:r w:rsidR="003E3C08" w:rsidRPr="00B64627">
        <w:rPr>
          <w:rFonts w:ascii="Segoe UI" w:hAnsi="Segoe UI" w:cs="Segoe UI"/>
          <w:sz w:val="20"/>
          <w:szCs w:val="20"/>
        </w:rPr>
        <w:t>war das Haus André also hoch professionell aufgestellt und konnte der Marke Handelsgold u.a. eine wirkungsvolle Werbeunterstützung mit auf den Weg geben.</w:t>
      </w:r>
    </w:p>
    <w:p w14:paraId="67764F02" w14:textId="0647F32E" w:rsidR="00184FDE" w:rsidRPr="00B64627" w:rsidRDefault="00D27B63" w:rsidP="00D27B63">
      <w:pPr>
        <w:spacing w:after="0"/>
        <w:rPr>
          <w:rFonts w:ascii="Segoe UI" w:hAnsi="Segoe UI" w:cs="Segoe UI"/>
          <w:sz w:val="20"/>
          <w:szCs w:val="20"/>
        </w:rPr>
      </w:pPr>
      <w:r w:rsidRPr="00B64627">
        <w:rPr>
          <w:rFonts w:ascii="Segoe UI" w:hAnsi="Segoe UI" w:cs="Segoe UI"/>
          <w:sz w:val="20"/>
          <w:szCs w:val="20"/>
        </w:rPr>
        <w:t>In den 50er-Jahren dominierten noch Verkaufsförderungsmaßnahmen. Man denke nur an die berühmten Bauchladen-Verkäuferinnen auf der Avus, der legendären Berliner Automobil-Rennsport</w:t>
      </w:r>
      <w:r w:rsidR="002C2A13">
        <w:rPr>
          <w:rFonts w:ascii="Segoe UI" w:hAnsi="Segoe UI" w:cs="Segoe UI"/>
          <w:sz w:val="20"/>
          <w:szCs w:val="20"/>
        </w:rPr>
        <w:t>-</w:t>
      </w:r>
      <w:r w:rsidRPr="00B64627">
        <w:rPr>
          <w:rFonts w:ascii="Segoe UI" w:hAnsi="Segoe UI" w:cs="Segoe UI"/>
          <w:sz w:val="20"/>
          <w:szCs w:val="20"/>
        </w:rPr>
        <w:t xml:space="preserve">Strecke. Zu begeisternd qualmenden Reifen standen damals auch begeisterte Besucher mit einer Handelsgold an der Rennstrecke. 1954 drängelte sich Groß und Klein noch vor den Kneipen, weil dort die ersten TV-Geräte standen. So dürfte auch manch ein Zeitzeuge das „Wunder von Bern“ im Fernsehen gesehen haben - theoretisch. In Wahrheit stand er vor der Kneipe in zehnter Reihe auf dem Bürgersteig. Lediglich am Jubelgeschrei war dann wohl zu vermuten, dass in der benachbarten Schweiz Deutschland zum ersten Male Fußball-Weltmeister wurde. </w:t>
      </w:r>
    </w:p>
    <w:p w14:paraId="40C1E495" w14:textId="455AB86B" w:rsidR="0035658D" w:rsidRPr="00B64627" w:rsidRDefault="00D27B63" w:rsidP="00D27B63">
      <w:pPr>
        <w:spacing w:after="0"/>
        <w:rPr>
          <w:rFonts w:ascii="Segoe UI" w:hAnsi="Segoe UI" w:cs="Segoe UI"/>
          <w:sz w:val="20"/>
          <w:szCs w:val="20"/>
        </w:rPr>
      </w:pPr>
      <w:r w:rsidRPr="00B64627">
        <w:rPr>
          <w:rFonts w:ascii="Segoe UI" w:hAnsi="Segoe UI" w:cs="Segoe UI"/>
          <w:sz w:val="20"/>
          <w:szCs w:val="20"/>
        </w:rPr>
        <w:t xml:space="preserve">Spätestens in den frühen 60ern gehörte ein „Heimkino“ aber zur Wohnzimmereinrichtung, so wie der unkaputtbare Nierentisch. Und sobald die Deutschen vor ihren Fernsehgeräten Platz nahmen, flimmerten ihnen selbstverständlich auch die ersten aufwendig produzierten Handelsgold-Werbespots </w:t>
      </w:r>
      <w:r w:rsidR="00184FDE" w:rsidRPr="00B64627">
        <w:rPr>
          <w:rFonts w:ascii="Segoe UI" w:hAnsi="Segoe UI" w:cs="Segoe UI"/>
          <w:sz w:val="20"/>
          <w:szCs w:val="20"/>
        </w:rPr>
        <w:t xml:space="preserve">mit </w:t>
      </w:r>
      <w:r w:rsidRPr="00B64627">
        <w:rPr>
          <w:rFonts w:ascii="Segoe UI" w:hAnsi="Segoe UI" w:cs="Segoe UI"/>
          <w:sz w:val="20"/>
          <w:szCs w:val="20"/>
        </w:rPr>
        <w:t xml:space="preserve">dem </w:t>
      </w:r>
      <w:r w:rsidR="00184FDE" w:rsidRPr="00B64627">
        <w:rPr>
          <w:rFonts w:ascii="Segoe UI" w:hAnsi="Segoe UI" w:cs="Segoe UI"/>
          <w:sz w:val="20"/>
          <w:szCs w:val="20"/>
        </w:rPr>
        <w:t>Slogan</w:t>
      </w:r>
      <w:r w:rsidRPr="00B64627">
        <w:rPr>
          <w:rFonts w:ascii="Segoe UI" w:hAnsi="Segoe UI" w:cs="Segoe UI"/>
          <w:sz w:val="20"/>
          <w:szCs w:val="20"/>
        </w:rPr>
        <w:t xml:space="preserve"> „Die ganze Welt des Tabaks“ entgeg</w:t>
      </w:r>
      <w:r w:rsidR="00CB513D" w:rsidRPr="00B64627">
        <w:rPr>
          <w:rFonts w:ascii="Segoe UI" w:hAnsi="Segoe UI" w:cs="Segoe UI"/>
          <w:sz w:val="20"/>
          <w:szCs w:val="20"/>
        </w:rPr>
        <w:t>en. Außerdem waren Handelsgold</w:t>
      </w:r>
      <w:r w:rsidR="002C2A13">
        <w:rPr>
          <w:rFonts w:ascii="Segoe UI" w:hAnsi="Segoe UI" w:cs="Segoe UI"/>
          <w:sz w:val="20"/>
          <w:szCs w:val="20"/>
        </w:rPr>
        <w:t>-</w:t>
      </w:r>
      <w:r w:rsidR="00CB513D" w:rsidRPr="00B64627">
        <w:rPr>
          <w:rFonts w:ascii="Segoe UI" w:hAnsi="Segoe UI" w:cs="Segoe UI"/>
          <w:sz w:val="20"/>
          <w:szCs w:val="20"/>
        </w:rPr>
        <w:t>Z</w:t>
      </w:r>
      <w:r w:rsidRPr="00B64627">
        <w:rPr>
          <w:rFonts w:ascii="Segoe UI" w:hAnsi="Segoe UI" w:cs="Segoe UI"/>
          <w:sz w:val="20"/>
          <w:szCs w:val="20"/>
        </w:rPr>
        <w:t>igarren mit Werbung im Hörfunk, in Illustr</w:t>
      </w:r>
      <w:r w:rsidR="0005187B" w:rsidRPr="00B64627">
        <w:rPr>
          <w:rFonts w:ascii="Segoe UI" w:hAnsi="Segoe UI" w:cs="Segoe UI"/>
          <w:sz w:val="20"/>
          <w:szCs w:val="20"/>
        </w:rPr>
        <w:t>ierten, im Kino und Tagesz</w:t>
      </w:r>
      <w:r w:rsidRPr="00B64627">
        <w:rPr>
          <w:rFonts w:ascii="Segoe UI" w:hAnsi="Segoe UI" w:cs="Segoe UI"/>
          <w:sz w:val="20"/>
          <w:szCs w:val="20"/>
        </w:rPr>
        <w:t xml:space="preserve">eitungen präsent. Und natürlich auf Lastkraftwagen und Auslieferfahrzeug als rollende Werbeträger. </w:t>
      </w:r>
    </w:p>
    <w:p w14:paraId="696AEE56" w14:textId="77777777" w:rsidR="00D27B63" w:rsidRPr="00B64627" w:rsidRDefault="0035658D" w:rsidP="00D27B63">
      <w:pPr>
        <w:spacing w:after="0"/>
        <w:rPr>
          <w:rFonts w:ascii="Segoe UI" w:hAnsi="Segoe UI" w:cs="Segoe UI"/>
          <w:sz w:val="20"/>
          <w:szCs w:val="20"/>
        </w:rPr>
      </w:pPr>
      <w:r w:rsidRPr="00B64627">
        <w:rPr>
          <w:rFonts w:ascii="Segoe UI" w:hAnsi="Segoe UI" w:cs="Segoe UI"/>
          <w:sz w:val="20"/>
          <w:szCs w:val="20"/>
        </w:rPr>
        <w:lastRenderedPageBreak/>
        <w:t>All diese und weite</w:t>
      </w:r>
      <w:r w:rsidR="00CB513D" w:rsidRPr="00B64627">
        <w:rPr>
          <w:rFonts w:ascii="Segoe UI" w:hAnsi="Segoe UI" w:cs="Segoe UI"/>
          <w:sz w:val="20"/>
          <w:szCs w:val="20"/>
        </w:rPr>
        <w:t>re Aktivitäten für Handelsgold Z</w:t>
      </w:r>
      <w:r w:rsidRPr="00B64627">
        <w:rPr>
          <w:rFonts w:ascii="Segoe UI" w:hAnsi="Segoe UI" w:cs="Segoe UI"/>
          <w:sz w:val="20"/>
          <w:szCs w:val="20"/>
        </w:rPr>
        <w:t xml:space="preserve">igarren führten zu einem unerschütterlichen Vertrauen der Raucher in "ihre" Marke, das bis in heutige Tage Wirkung zeigt. </w:t>
      </w:r>
    </w:p>
    <w:p w14:paraId="46463AA6" w14:textId="77777777" w:rsidR="00337BFF" w:rsidRPr="00B64627" w:rsidRDefault="00337BFF" w:rsidP="00D27B63">
      <w:pPr>
        <w:spacing w:after="0"/>
        <w:rPr>
          <w:rFonts w:ascii="Segoe UI" w:hAnsi="Segoe UI" w:cs="Segoe UI"/>
          <w:sz w:val="20"/>
          <w:szCs w:val="20"/>
        </w:rPr>
      </w:pPr>
    </w:p>
    <w:p w14:paraId="0F44D13E" w14:textId="4A833979" w:rsidR="00D27B63" w:rsidRPr="00B64627" w:rsidRDefault="00015273" w:rsidP="00D27B63">
      <w:pPr>
        <w:spacing w:after="0"/>
        <w:rPr>
          <w:rFonts w:ascii="Segoe UI" w:hAnsi="Segoe UI" w:cs="Segoe UI"/>
          <w:sz w:val="20"/>
          <w:szCs w:val="20"/>
        </w:rPr>
      </w:pPr>
      <w:r w:rsidRPr="00B64627">
        <w:rPr>
          <w:rFonts w:ascii="Segoe UI" w:hAnsi="Segoe UI" w:cs="Segoe UI"/>
          <w:b/>
          <w:sz w:val="20"/>
          <w:szCs w:val="20"/>
        </w:rPr>
        <w:t xml:space="preserve">Handelsgold und die </w:t>
      </w:r>
      <w:r w:rsidR="00D27B63" w:rsidRPr="00B64627">
        <w:rPr>
          <w:rFonts w:ascii="Segoe UI" w:hAnsi="Segoe UI" w:cs="Segoe UI"/>
          <w:b/>
          <w:sz w:val="20"/>
          <w:szCs w:val="20"/>
        </w:rPr>
        <w:t>Medien</w:t>
      </w:r>
    </w:p>
    <w:p w14:paraId="5E1BF051" w14:textId="4592F813" w:rsidR="00337BFF" w:rsidRPr="00B64627" w:rsidRDefault="00D27B63" w:rsidP="00D27B63">
      <w:pPr>
        <w:spacing w:after="0"/>
        <w:rPr>
          <w:rFonts w:ascii="Segoe UI" w:hAnsi="Segoe UI" w:cs="Segoe UI"/>
          <w:sz w:val="20"/>
          <w:szCs w:val="20"/>
        </w:rPr>
      </w:pPr>
      <w:r w:rsidRPr="00B64627">
        <w:rPr>
          <w:rFonts w:ascii="Segoe UI" w:hAnsi="Segoe UI" w:cs="Segoe UI"/>
          <w:sz w:val="20"/>
          <w:szCs w:val="20"/>
        </w:rPr>
        <w:t>Schon in den ersten Jahren des 21.</w:t>
      </w:r>
      <w:r w:rsidR="00F57DA3" w:rsidRPr="00B64627">
        <w:rPr>
          <w:rFonts w:ascii="Segoe UI" w:hAnsi="Segoe UI" w:cs="Segoe UI"/>
          <w:sz w:val="20"/>
          <w:szCs w:val="20"/>
        </w:rPr>
        <w:t xml:space="preserve"> </w:t>
      </w:r>
      <w:r w:rsidRPr="00B64627">
        <w:rPr>
          <w:rFonts w:ascii="Segoe UI" w:hAnsi="Segoe UI" w:cs="Segoe UI"/>
          <w:sz w:val="20"/>
          <w:szCs w:val="20"/>
        </w:rPr>
        <w:t xml:space="preserve">Jahrhundert waren die Werbemöglichkeiten für Tabakwaren bekanntermaßen stark eingeschränkt und der Weg hin zu einer weiteren Verschärfung der Werbeverbote vorgezeichnet. </w:t>
      </w:r>
    </w:p>
    <w:p w14:paraId="70DF477D" w14:textId="0CC8A8C5" w:rsidR="00D27B63" w:rsidRPr="00B64627" w:rsidRDefault="00D27B63" w:rsidP="00D27B63">
      <w:pPr>
        <w:spacing w:after="0"/>
        <w:rPr>
          <w:rFonts w:ascii="Segoe UI" w:hAnsi="Segoe UI" w:cs="Segoe UI"/>
          <w:sz w:val="20"/>
          <w:szCs w:val="20"/>
        </w:rPr>
      </w:pPr>
      <w:r w:rsidRPr="00B64627">
        <w:rPr>
          <w:rFonts w:ascii="Segoe UI" w:hAnsi="Segoe UI" w:cs="Segoe UI"/>
          <w:sz w:val="20"/>
          <w:szCs w:val="20"/>
        </w:rPr>
        <w:t xml:space="preserve">Redet man im Zusammenhang mit Tabakwaren </w:t>
      </w:r>
      <w:r w:rsidR="000031F3">
        <w:rPr>
          <w:rFonts w:ascii="Segoe UI" w:hAnsi="Segoe UI" w:cs="Segoe UI"/>
          <w:sz w:val="20"/>
          <w:szCs w:val="20"/>
        </w:rPr>
        <w:t xml:space="preserve">über </w:t>
      </w:r>
      <w:r w:rsidR="00AD088F">
        <w:rPr>
          <w:rFonts w:ascii="Segoe UI" w:hAnsi="Segoe UI" w:cs="Segoe UI"/>
          <w:sz w:val="20"/>
          <w:szCs w:val="20"/>
        </w:rPr>
        <w:t>mögliche redaktionelle Präsenz</w:t>
      </w:r>
      <w:r w:rsidRPr="00B64627">
        <w:rPr>
          <w:rFonts w:ascii="Segoe UI" w:hAnsi="Segoe UI" w:cs="Segoe UI"/>
          <w:sz w:val="20"/>
          <w:szCs w:val="20"/>
        </w:rPr>
        <w:t xml:space="preserve">, wird das altbewährte Kundenmagazin sehr interessant. </w:t>
      </w:r>
      <w:r w:rsidR="00AD088F">
        <w:rPr>
          <w:rFonts w:ascii="Segoe UI" w:hAnsi="Segoe UI" w:cs="Segoe UI"/>
          <w:sz w:val="20"/>
          <w:szCs w:val="20"/>
        </w:rPr>
        <w:t xml:space="preserve">Aber nicht irgendein Kundenmagazin! </w:t>
      </w:r>
      <w:r w:rsidRPr="00B64627">
        <w:rPr>
          <w:rFonts w:ascii="Segoe UI" w:hAnsi="Segoe UI" w:cs="Segoe UI"/>
          <w:sz w:val="20"/>
          <w:szCs w:val="20"/>
        </w:rPr>
        <w:t>Mit dem beim Händler oder im Abonnement erhältlichen Magazin "Alles André" spricht das Haus André seit vielen Jahren erfolgreich die Zielgruppen der Genuss-Raucher an</w:t>
      </w:r>
      <w:r w:rsidR="00AD088F">
        <w:rPr>
          <w:rFonts w:ascii="Segoe UI" w:hAnsi="Segoe UI" w:cs="Segoe UI"/>
          <w:sz w:val="20"/>
          <w:szCs w:val="20"/>
        </w:rPr>
        <w:t>. Eine großartige Bühne auch für die Handelsgold Markenwelt.</w:t>
      </w:r>
    </w:p>
    <w:p w14:paraId="40C66E1C" w14:textId="784D29DB" w:rsidR="00D27B63" w:rsidRPr="00B64627" w:rsidRDefault="00CC6078" w:rsidP="00D27B63">
      <w:pPr>
        <w:spacing w:after="0"/>
        <w:rPr>
          <w:rFonts w:ascii="Segoe UI" w:hAnsi="Segoe UI" w:cs="Segoe UI"/>
          <w:sz w:val="20"/>
          <w:szCs w:val="20"/>
        </w:rPr>
      </w:pPr>
      <w:r w:rsidRPr="00B64627">
        <w:rPr>
          <w:rFonts w:ascii="Segoe UI" w:hAnsi="Segoe UI" w:cs="Segoe UI"/>
          <w:sz w:val="20"/>
          <w:szCs w:val="20"/>
        </w:rPr>
        <w:t>Der</w:t>
      </w:r>
      <w:r w:rsidR="00D27B63" w:rsidRPr="00B64627">
        <w:rPr>
          <w:rFonts w:ascii="Segoe UI" w:hAnsi="Segoe UI" w:cs="Segoe UI"/>
          <w:sz w:val="20"/>
          <w:szCs w:val="20"/>
        </w:rPr>
        <w:t xml:space="preserve"> Tabakwarenhändler und damit der POS </w:t>
      </w:r>
      <w:r w:rsidRPr="00B64627">
        <w:rPr>
          <w:rFonts w:ascii="Segoe UI" w:hAnsi="Segoe UI" w:cs="Segoe UI"/>
          <w:sz w:val="20"/>
          <w:szCs w:val="20"/>
        </w:rPr>
        <w:t xml:space="preserve">spielt im Sinne eines über alle möglichen Medien vernetzten Marketings </w:t>
      </w:r>
      <w:r w:rsidR="00D27B63" w:rsidRPr="00B64627">
        <w:rPr>
          <w:rFonts w:ascii="Segoe UI" w:hAnsi="Segoe UI" w:cs="Segoe UI"/>
          <w:sz w:val="20"/>
          <w:szCs w:val="20"/>
        </w:rPr>
        <w:t xml:space="preserve">am Ende die entscheidende Rolle. </w:t>
      </w:r>
      <w:r w:rsidRPr="00B64627">
        <w:rPr>
          <w:rFonts w:ascii="Segoe UI" w:hAnsi="Segoe UI" w:cs="Segoe UI"/>
          <w:sz w:val="20"/>
          <w:szCs w:val="20"/>
        </w:rPr>
        <w:t>Bei ihm</w:t>
      </w:r>
      <w:r w:rsidR="00D27B63" w:rsidRPr="00B64627">
        <w:rPr>
          <w:rFonts w:ascii="Segoe UI" w:hAnsi="Segoe UI" w:cs="Segoe UI"/>
          <w:sz w:val="20"/>
          <w:szCs w:val="20"/>
        </w:rPr>
        <w:t xml:space="preserve"> werden die Tabakwaren angeboten, </w:t>
      </w:r>
      <w:r w:rsidRPr="00B64627">
        <w:rPr>
          <w:rFonts w:ascii="Segoe UI" w:hAnsi="Segoe UI" w:cs="Segoe UI"/>
          <w:sz w:val="20"/>
          <w:szCs w:val="20"/>
        </w:rPr>
        <w:t>er berät kompetent</w:t>
      </w:r>
      <w:r w:rsidR="00D27B63" w:rsidRPr="00B64627">
        <w:rPr>
          <w:rFonts w:ascii="Segoe UI" w:hAnsi="Segoe UI" w:cs="Segoe UI"/>
          <w:sz w:val="20"/>
          <w:szCs w:val="20"/>
        </w:rPr>
        <w:t xml:space="preserve"> interessierte Raucher und </w:t>
      </w:r>
      <w:r w:rsidRPr="00B64627">
        <w:rPr>
          <w:rFonts w:ascii="Segoe UI" w:hAnsi="Segoe UI" w:cs="Segoe UI"/>
          <w:sz w:val="20"/>
          <w:szCs w:val="20"/>
        </w:rPr>
        <w:t>überreicht ihm</w:t>
      </w:r>
      <w:r w:rsidR="00D27B63" w:rsidRPr="00B64627">
        <w:rPr>
          <w:rFonts w:ascii="Segoe UI" w:hAnsi="Segoe UI" w:cs="Segoe UI"/>
          <w:sz w:val="20"/>
          <w:szCs w:val="20"/>
        </w:rPr>
        <w:t xml:space="preserve"> ein Exemplar der "Alles Andre"</w:t>
      </w:r>
      <w:r w:rsidRPr="00B64627">
        <w:rPr>
          <w:rFonts w:ascii="Segoe UI" w:hAnsi="Segoe UI" w:cs="Segoe UI"/>
          <w:sz w:val="20"/>
          <w:szCs w:val="20"/>
        </w:rPr>
        <w:t xml:space="preserve">. Beim Tabakhändler </w:t>
      </w:r>
      <w:r w:rsidR="00D27B63" w:rsidRPr="00B64627">
        <w:rPr>
          <w:rFonts w:ascii="Segoe UI" w:hAnsi="Segoe UI" w:cs="Segoe UI"/>
          <w:sz w:val="20"/>
          <w:szCs w:val="20"/>
        </w:rPr>
        <w:t>fällt die endgültige Kaufentscheidung.</w:t>
      </w:r>
    </w:p>
    <w:p w14:paraId="177B1100" w14:textId="77777777" w:rsidR="00337BFF" w:rsidRPr="00B64627" w:rsidRDefault="00337BFF" w:rsidP="00D27B63">
      <w:pPr>
        <w:spacing w:after="0"/>
        <w:rPr>
          <w:rFonts w:ascii="Segoe UI" w:hAnsi="Segoe UI" w:cs="Segoe UI"/>
          <w:sz w:val="20"/>
          <w:szCs w:val="20"/>
        </w:rPr>
      </w:pPr>
    </w:p>
    <w:p w14:paraId="367D30B4" w14:textId="76F4F9A7" w:rsidR="00E500E7" w:rsidRPr="0005346B" w:rsidRDefault="00E500E7" w:rsidP="00E500E7">
      <w:pPr>
        <w:spacing w:after="0"/>
        <w:rPr>
          <w:rFonts w:ascii="Segoe UI" w:hAnsi="Segoe UI" w:cs="Segoe UI"/>
          <w:b/>
          <w:sz w:val="20"/>
          <w:szCs w:val="20"/>
        </w:rPr>
      </w:pPr>
      <w:r>
        <w:rPr>
          <w:rFonts w:ascii="Segoe UI" w:hAnsi="Segoe UI" w:cs="Segoe UI"/>
          <w:b/>
          <w:sz w:val="20"/>
          <w:szCs w:val="20"/>
        </w:rPr>
        <w:t>2024: Handelsgold mit neuem Design und starken Impulsen am POS</w:t>
      </w:r>
    </w:p>
    <w:p w14:paraId="66ED5C5A" w14:textId="64C669D3" w:rsidR="00E500E7" w:rsidRPr="00876BC5" w:rsidRDefault="00E500E7" w:rsidP="00E500E7">
      <w:pPr>
        <w:spacing w:after="0"/>
        <w:rPr>
          <w:rFonts w:ascii="Segoe UI" w:hAnsi="Segoe UI" w:cs="Segoe UI"/>
          <w:sz w:val="20"/>
          <w:szCs w:val="20"/>
        </w:rPr>
      </w:pPr>
      <w:r>
        <w:rPr>
          <w:rFonts w:ascii="Segoe UI" w:hAnsi="Segoe UI" w:cs="Segoe UI"/>
          <w:sz w:val="20"/>
          <w:szCs w:val="20"/>
        </w:rPr>
        <w:t xml:space="preserve">Ab dem Frühjahr 2024 präsentiert sich eine der bekanntesten Zigarrenmarken Deutschlands im neuen Packungsdesign. Dabei setzt das Haus Arnold André auf „weniger ist mehr“. Ein moderner, zeitgemäßer und aufgeräumter Auftritt </w:t>
      </w:r>
      <w:r w:rsidRPr="00876BC5">
        <w:rPr>
          <w:rFonts w:ascii="Segoe UI" w:hAnsi="Segoe UI" w:cs="Segoe UI"/>
          <w:sz w:val="20"/>
          <w:szCs w:val="20"/>
        </w:rPr>
        <w:t xml:space="preserve">setzt neue Impulse am POS. </w:t>
      </w:r>
    </w:p>
    <w:p w14:paraId="7D8F6B1D" w14:textId="2AD6A117" w:rsidR="00E500E7" w:rsidRPr="00876BC5" w:rsidRDefault="00E500E7" w:rsidP="00E500E7">
      <w:pPr>
        <w:spacing w:after="0"/>
        <w:rPr>
          <w:rFonts w:ascii="Segoe UI" w:hAnsi="Segoe UI" w:cs="Segoe UI"/>
          <w:sz w:val="20"/>
          <w:szCs w:val="20"/>
        </w:rPr>
      </w:pPr>
      <w:r w:rsidRPr="00876BC5">
        <w:rPr>
          <w:rFonts w:ascii="Segoe UI" w:hAnsi="Segoe UI" w:cs="Segoe UI"/>
          <w:sz w:val="20"/>
          <w:szCs w:val="20"/>
        </w:rPr>
        <w:t xml:space="preserve">Das neue Design von Handelsgold wirkt. Und das sieht man auf einen Blick: </w:t>
      </w:r>
    </w:p>
    <w:p w14:paraId="020D24DC" w14:textId="58478627" w:rsidR="00E500E7" w:rsidRDefault="00E500E7" w:rsidP="00E500E7">
      <w:pPr>
        <w:spacing w:after="0"/>
        <w:rPr>
          <w:rFonts w:ascii="Segoe UI" w:hAnsi="Segoe UI" w:cs="Segoe UI"/>
          <w:sz w:val="20"/>
          <w:szCs w:val="20"/>
        </w:rPr>
      </w:pPr>
      <w:r w:rsidRPr="00876BC5">
        <w:rPr>
          <w:rFonts w:ascii="Segoe UI" w:hAnsi="Segoe UI" w:cs="Segoe UI"/>
          <w:sz w:val="20"/>
          <w:szCs w:val="20"/>
        </w:rPr>
        <w:t xml:space="preserve">Klarer Auftritt. Klare Botschaft. Klare Kaufimpulse. </w:t>
      </w:r>
      <w:r>
        <w:rPr>
          <w:rFonts w:ascii="Segoe UI" w:hAnsi="Segoe UI" w:cs="Segoe UI"/>
          <w:sz w:val="20"/>
          <w:szCs w:val="20"/>
        </w:rPr>
        <w:t>Unverändert bleiben</w:t>
      </w:r>
      <w:r w:rsidRPr="0005346B">
        <w:rPr>
          <w:rFonts w:ascii="Segoe UI" w:hAnsi="Segoe UI" w:cs="Segoe UI"/>
          <w:sz w:val="20"/>
          <w:szCs w:val="20"/>
        </w:rPr>
        <w:t xml:space="preserve"> Top-Qualität</w:t>
      </w:r>
      <w:r>
        <w:rPr>
          <w:rFonts w:ascii="Segoe UI" w:hAnsi="Segoe UI" w:cs="Segoe UI"/>
          <w:sz w:val="20"/>
          <w:szCs w:val="20"/>
        </w:rPr>
        <w:t xml:space="preserve">, </w:t>
      </w:r>
      <w:r w:rsidRPr="0005346B">
        <w:rPr>
          <w:rFonts w:ascii="Segoe UI" w:hAnsi="Segoe UI" w:cs="Segoe UI"/>
          <w:sz w:val="20"/>
          <w:szCs w:val="20"/>
        </w:rPr>
        <w:t>günstiger Preis</w:t>
      </w:r>
      <w:r>
        <w:rPr>
          <w:rFonts w:ascii="Segoe UI" w:hAnsi="Segoe UI" w:cs="Segoe UI"/>
          <w:sz w:val="20"/>
          <w:szCs w:val="20"/>
        </w:rPr>
        <w:t xml:space="preserve">, Geschmack und die </w:t>
      </w:r>
      <w:r w:rsidRPr="0005346B">
        <w:rPr>
          <w:rFonts w:ascii="Segoe UI" w:hAnsi="Segoe UI" w:cs="Segoe UI"/>
          <w:sz w:val="20"/>
          <w:szCs w:val="20"/>
        </w:rPr>
        <w:t>Aromenvielfalt von Handelsgold</w:t>
      </w:r>
      <w:r>
        <w:rPr>
          <w:rFonts w:ascii="Segoe UI" w:hAnsi="Segoe UI" w:cs="Segoe UI"/>
          <w:sz w:val="20"/>
          <w:szCs w:val="20"/>
        </w:rPr>
        <w:t>.</w:t>
      </w:r>
    </w:p>
    <w:p w14:paraId="504E5368" w14:textId="77777777" w:rsidR="00E500E7" w:rsidRDefault="00E500E7" w:rsidP="00E500E7">
      <w:pPr>
        <w:spacing w:after="0"/>
        <w:rPr>
          <w:rFonts w:ascii="Segoe UI" w:hAnsi="Segoe UI" w:cs="Segoe UI"/>
          <w:sz w:val="20"/>
          <w:szCs w:val="20"/>
        </w:rPr>
      </w:pPr>
    </w:p>
    <w:p w14:paraId="2B094A10" w14:textId="77777777" w:rsidR="00E500E7" w:rsidRPr="00B64627" w:rsidRDefault="00E500E7" w:rsidP="00E500E7">
      <w:pPr>
        <w:spacing w:after="0"/>
        <w:rPr>
          <w:rFonts w:ascii="Segoe UI" w:hAnsi="Segoe UI" w:cs="Segoe UI"/>
          <w:b/>
          <w:sz w:val="20"/>
          <w:szCs w:val="20"/>
        </w:rPr>
      </w:pPr>
      <w:r w:rsidRPr="00B64627">
        <w:rPr>
          <w:rFonts w:ascii="Segoe UI" w:hAnsi="Segoe UI" w:cs="Segoe UI"/>
          <w:b/>
          <w:sz w:val="20"/>
          <w:szCs w:val="20"/>
        </w:rPr>
        <w:t>Attraktive Abverkaufshilfen</w:t>
      </w:r>
      <w:r w:rsidRPr="00B64627">
        <w:rPr>
          <w:rFonts w:ascii="Segoe UI" w:hAnsi="Segoe UI" w:cs="Segoe UI"/>
          <w:sz w:val="20"/>
          <w:szCs w:val="20"/>
        </w:rPr>
        <w:t xml:space="preserve"> </w:t>
      </w:r>
      <w:r w:rsidRPr="00B64627">
        <w:rPr>
          <w:rFonts w:ascii="Segoe UI" w:hAnsi="Segoe UI" w:cs="Segoe UI"/>
          <w:b/>
          <w:sz w:val="20"/>
          <w:szCs w:val="20"/>
        </w:rPr>
        <w:t xml:space="preserve">und Aktionen am POS  </w:t>
      </w:r>
    </w:p>
    <w:p w14:paraId="1E6B1F2E" w14:textId="77777777" w:rsidR="00E500E7" w:rsidRPr="00B64627" w:rsidRDefault="00E500E7" w:rsidP="00E500E7">
      <w:pPr>
        <w:spacing w:after="0"/>
        <w:rPr>
          <w:rFonts w:ascii="Segoe UI" w:hAnsi="Segoe UI" w:cs="Segoe UI"/>
          <w:sz w:val="20"/>
          <w:szCs w:val="20"/>
        </w:rPr>
      </w:pPr>
      <w:r w:rsidRPr="00B64627">
        <w:rPr>
          <w:rFonts w:ascii="Segoe UI" w:hAnsi="Segoe UI" w:cs="Segoe UI"/>
          <w:sz w:val="20"/>
          <w:szCs w:val="20"/>
        </w:rPr>
        <w:t>Den Markenauftritten am POS kommt somit eine sehr wichtige Funktion zu - mit ständig wachsender Bedeutung</w:t>
      </w:r>
      <w:r>
        <w:rPr>
          <w:rFonts w:ascii="Segoe UI" w:hAnsi="Segoe UI" w:cs="Segoe UI"/>
          <w:sz w:val="20"/>
          <w:szCs w:val="20"/>
        </w:rPr>
        <w:t xml:space="preserve"> auch wegen der reglementierten Werbemöglichkeiten in den Medien</w:t>
      </w:r>
      <w:r w:rsidRPr="00B64627">
        <w:rPr>
          <w:rFonts w:ascii="Segoe UI" w:hAnsi="Segoe UI" w:cs="Segoe UI"/>
          <w:sz w:val="20"/>
          <w:szCs w:val="20"/>
        </w:rPr>
        <w:t xml:space="preserve">. </w:t>
      </w:r>
    </w:p>
    <w:p w14:paraId="0E97F99C" w14:textId="77777777" w:rsidR="00E500E7" w:rsidRPr="00B64627" w:rsidRDefault="00E500E7" w:rsidP="00E500E7">
      <w:pPr>
        <w:spacing w:after="0"/>
        <w:rPr>
          <w:rFonts w:ascii="Segoe UI" w:hAnsi="Segoe UI" w:cs="Segoe UI"/>
          <w:sz w:val="20"/>
          <w:szCs w:val="20"/>
        </w:rPr>
      </w:pPr>
      <w:r w:rsidRPr="00B64627">
        <w:rPr>
          <w:rFonts w:ascii="Segoe UI" w:hAnsi="Segoe UI" w:cs="Segoe UI"/>
          <w:sz w:val="20"/>
          <w:szCs w:val="20"/>
        </w:rPr>
        <w:t xml:space="preserve">Handelsgold punktet besonders stark mit </w:t>
      </w:r>
      <w:r>
        <w:rPr>
          <w:rFonts w:ascii="Segoe UI" w:hAnsi="Segoe UI" w:cs="Segoe UI"/>
          <w:sz w:val="20"/>
          <w:szCs w:val="20"/>
        </w:rPr>
        <w:t>den</w:t>
      </w:r>
      <w:r w:rsidRPr="00B64627">
        <w:rPr>
          <w:rFonts w:ascii="Segoe UI" w:hAnsi="Segoe UI" w:cs="Segoe UI"/>
          <w:sz w:val="20"/>
          <w:szCs w:val="20"/>
        </w:rPr>
        <w:t xml:space="preserve"> Sweet Zigarillos in </w:t>
      </w:r>
      <w:r>
        <w:rPr>
          <w:rFonts w:ascii="Segoe UI" w:hAnsi="Segoe UI" w:cs="Segoe UI"/>
          <w:sz w:val="20"/>
          <w:szCs w:val="20"/>
        </w:rPr>
        <w:t>zehn</w:t>
      </w:r>
      <w:r w:rsidRPr="00B64627">
        <w:rPr>
          <w:rFonts w:ascii="Segoe UI" w:hAnsi="Segoe UI" w:cs="Segoe UI"/>
          <w:sz w:val="20"/>
          <w:szCs w:val="20"/>
        </w:rPr>
        <w:t xml:space="preserve"> Geschmacksvarianten. Getreu dem Versprechen der Marke: „Handelsgold. Schon immer gut. Und immer günstig.“ gibt es die 5er-Packung zum unschlagbar günstigen Top</w:t>
      </w:r>
      <w:r>
        <w:rPr>
          <w:rFonts w:ascii="Segoe UI" w:hAnsi="Segoe UI" w:cs="Segoe UI"/>
          <w:sz w:val="20"/>
          <w:szCs w:val="20"/>
        </w:rPr>
        <w:t xml:space="preserve"> </w:t>
      </w:r>
      <w:r w:rsidRPr="00B64627">
        <w:rPr>
          <w:rFonts w:ascii="Segoe UI" w:hAnsi="Segoe UI" w:cs="Segoe UI"/>
          <w:sz w:val="20"/>
          <w:szCs w:val="20"/>
        </w:rPr>
        <w:t>Preis von 1,</w:t>
      </w:r>
      <w:r>
        <w:rPr>
          <w:rFonts w:ascii="Segoe UI" w:hAnsi="Segoe UI" w:cs="Segoe UI"/>
          <w:sz w:val="20"/>
          <w:szCs w:val="20"/>
        </w:rPr>
        <w:t>6</w:t>
      </w:r>
      <w:r w:rsidRPr="00B64627">
        <w:rPr>
          <w:rFonts w:ascii="Segoe UI" w:hAnsi="Segoe UI" w:cs="Segoe UI"/>
          <w:sz w:val="20"/>
          <w:szCs w:val="20"/>
        </w:rPr>
        <w:t xml:space="preserve">0 Euro. </w:t>
      </w:r>
    </w:p>
    <w:p w14:paraId="774F9D9A" w14:textId="77777777" w:rsidR="00E500E7" w:rsidRDefault="00E500E7" w:rsidP="00E500E7">
      <w:pPr>
        <w:spacing w:after="0"/>
        <w:rPr>
          <w:rFonts w:ascii="Segoe UI" w:hAnsi="Segoe UI" w:cs="Segoe UI"/>
          <w:sz w:val="20"/>
          <w:szCs w:val="20"/>
        </w:rPr>
      </w:pPr>
      <w:r w:rsidRPr="00B64627">
        <w:rPr>
          <w:rFonts w:ascii="Segoe UI" w:hAnsi="Segoe UI" w:cs="Segoe UI"/>
          <w:sz w:val="20"/>
          <w:szCs w:val="20"/>
        </w:rPr>
        <w:t xml:space="preserve">Als Abverkaufshilfen für Handelsgold Sweet Zigarillos stehen dem Handel </w:t>
      </w:r>
      <w:r w:rsidRPr="00B64627">
        <w:rPr>
          <w:rFonts w:ascii="Segoe UI" w:hAnsi="Segoe UI" w:cs="Segoe UI"/>
          <w:bCs/>
          <w:sz w:val="20"/>
          <w:szCs w:val="20"/>
        </w:rPr>
        <w:t xml:space="preserve">je nach Platzangebot </w:t>
      </w:r>
      <w:r w:rsidRPr="00B64627">
        <w:rPr>
          <w:rFonts w:ascii="Segoe UI" w:hAnsi="Segoe UI" w:cs="Segoe UI"/>
          <w:sz w:val="20"/>
          <w:szCs w:val="20"/>
        </w:rPr>
        <w:t xml:space="preserve">der innovative und unübersehbare Handelsgold-Tower, </w:t>
      </w:r>
      <w:r>
        <w:rPr>
          <w:rFonts w:ascii="Segoe UI" w:hAnsi="Segoe UI" w:cs="Segoe UI"/>
          <w:sz w:val="20"/>
          <w:szCs w:val="20"/>
        </w:rPr>
        <w:t xml:space="preserve">der Handelsgold-Bodensteller sowie selbstleuchtende Modul-Thekendisplays </w:t>
      </w:r>
      <w:r w:rsidRPr="00B64627">
        <w:rPr>
          <w:rFonts w:ascii="Segoe UI" w:hAnsi="Segoe UI" w:cs="Segoe UI"/>
          <w:sz w:val="20"/>
          <w:szCs w:val="20"/>
        </w:rPr>
        <w:t xml:space="preserve">zur Verfügung. </w:t>
      </w:r>
    </w:p>
    <w:p w14:paraId="445E052C" w14:textId="77777777" w:rsidR="00E500E7" w:rsidRDefault="00E500E7" w:rsidP="00E500E7">
      <w:pPr>
        <w:spacing w:after="0"/>
        <w:rPr>
          <w:rFonts w:ascii="Segoe UI" w:hAnsi="Segoe UI" w:cs="Segoe UI"/>
          <w:sz w:val="20"/>
          <w:szCs w:val="20"/>
        </w:rPr>
      </w:pPr>
    </w:p>
    <w:p w14:paraId="79E74CDF" w14:textId="77777777" w:rsidR="00E500E7" w:rsidRDefault="00E500E7" w:rsidP="00E500E7">
      <w:pPr>
        <w:spacing w:after="0"/>
        <w:rPr>
          <w:rFonts w:ascii="Segoe UI" w:hAnsi="Segoe UI" w:cs="Segoe UI"/>
          <w:sz w:val="20"/>
          <w:szCs w:val="20"/>
        </w:rPr>
      </w:pPr>
    </w:p>
    <w:p w14:paraId="3127B4B2" w14:textId="77777777" w:rsidR="00AD088F" w:rsidRDefault="00AD088F" w:rsidP="00D27B63">
      <w:pPr>
        <w:spacing w:after="0"/>
        <w:rPr>
          <w:rFonts w:ascii="Segoe UI" w:hAnsi="Segoe UI" w:cs="Segoe UI"/>
          <w:b/>
          <w:sz w:val="20"/>
          <w:szCs w:val="20"/>
        </w:rPr>
      </w:pPr>
    </w:p>
    <w:p w14:paraId="16715408" w14:textId="34D381CF" w:rsidR="00D27B63" w:rsidRPr="00B64627" w:rsidRDefault="00D27B63" w:rsidP="00D27B63">
      <w:pPr>
        <w:spacing w:after="0"/>
        <w:rPr>
          <w:rFonts w:ascii="Segoe UI" w:hAnsi="Segoe UI" w:cs="Segoe UI"/>
          <w:b/>
          <w:sz w:val="20"/>
          <w:szCs w:val="20"/>
        </w:rPr>
      </w:pPr>
      <w:r w:rsidRPr="00B64627">
        <w:rPr>
          <w:rFonts w:ascii="Segoe UI" w:hAnsi="Segoe UI" w:cs="Segoe UI"/>
          <w:b/>
          <w:sz w:val="20"/>
          <w:szCs w:val="20"/>
        </w:rPr>
        <w:t xml:space="preserve">International erfolgreich </w:t>
      </w:r>
    </w:p>
    <w:p w14:paraId="14B163CB" w14:textId="522E6236" w:rsidR="000D7630" w:rsidRPr="00B64627" w:rsidRDefault="00D27B63" w:rsidP="00D27B63">
      <w:pPr>
        <w:spacing w:after="0"/>
        <w:rPr>
          <w:rFonts w:ascii="Segoe UI" w:hAnsi="Segoe UI" w:cs="Segoe UI"/>
          <w:sz w:val="20"/>
          <w:szCs w:val="20"/>
        </w:rPr>
      </w:pPr>
      <w:r w:rsidRPr="00B64627">
        <w:rPr>
          <w:rFonts w:ascii="Segoe UI" w:hAnsi="Segoe UI" w:cs="Segoe UI"/>
          <w:sz w:val="20"/>
          <w:szCs w:val="20"/>
        </w:rPr>
        <w:t xml:space="preserve">Wen es heute in die große, weite Welt verschlägt, den erwartet in vielen Ländern die unverwechselbare Markenoptik der Handelsgold. Ob in allen Teilen von Europa, in Amerika, </w:t>
      </w:r>
      <w:r w:rsidR="000031F3">
        <w:rPr>
          <w:rFonts w:ascii="Segoe UI" w:hAnsi="Segoe UI" w:cs="Segoe UI"/>
          <w:sz w:val="20"/>
          <w:szCs w:val="20"/>
        </w:rPr>
        <w:t xml:space="preserve">Japan </w:t>
      </w:r>
      <w:r w:rsidRPr="00B64627">
        <w:rPr>
          <w:rFonts w:ascii="Segoe UI" w:hAnsi="Segoe UI" w:cs="Segoe UI"/>
          <w:sz w:val="20"/>
          <w:szCs w:val="20"/>
        </w:rPr>
        <w:t xml:space="preserve">oder in Afrika – wohin die Reise auch gehen mag, die Handelsgold ist schon da. Sie ist ein echter Exportschlager und eine Erfolgsidee, die von Anfang an den Geschmack und die Herzen der Menschen </w:t>
      </w:r>
      <w:r w:rsidR="004D4BBC" w:rsidRPr="00B64627">
        <w:rPr>
          <w:rFonts w:ascii="Segoe UI" w:hAnsi="Segoe UI" w:cs="Segoe UI"/>
          <w:sz w:val="20"/>
          <w:szCs w:val="20"/>
        </w:rPr>
        <w:t>getroffen hat. Bis</w:t>
      </w:r>
      <w:r w:rsidRPr="00B64627">
        <w:rPr>
          <w:rFonts w:ascii="Segoe UI" w:hAnsi="Segoe UI" w:cs="Segoe UI"/>
          <w:sz w:val="20"/>
          <w:szCs w:val="20"/>
        </w:rPr>
        <w:t xml:space="preserve"> zum heutigen Tage</w:t>
      </w:r>
      <w:r w:rsidR="004D4BBC" w:rsidRPr="00B64627">
        <w:rPr>
          <w:rFonts w:ascii="Segoe UI" w:hAnsi="Segoe UI" w:cs="Segoe UI"/>
          <w:sz w:val="20"/>
          <w:szCs w:val="20"/>
        </w:rPr>
        <w:t xml:space="preserve"> wurde</w:t>
      </w:r>
      <w:r w:rsidRPr="00B64627">
        <w:rPr>
          <w:rFonts w:ascii="Segoe UI" w:hAnsi="Segoe UI" w:cs="Segoe UI"/>
          <w:sz w:val="20"/>
          <w:szCs w:val="20"/>
        </w:rPr>
        <w:t xml:space="preserve"> in über 80 Ländern</w:t>
      </w:r>
      <w:r w:rsidR="004D4BBC" w:rsidRPr="00B64627">
        <w:rPr>
          <w:rFonts w:ascii="Segoe UI" w:hAnsi="Segoe UI" w:cs="Segoe UI"/>
          <w:sz w:val="20"/>
          <w:szCs w:val="20"/>
        </w:rPr>
        <w:t xml:space="preserve"> der Welt</w:t>
      </w:r>
      <w:r w:rsidRPr="00B64627">
        <w:rPr>
          <w:rFonts w:ascii="Segoe UI" w:hAnsi="Segoe UI" w:cs="Segoe UI"/>
          <w:sz w:val="20"/>
          <w:szCs w:val="20"/>
        </w:rPr>
        <w:t xml:space="preserve"> mehr als </w:t>
      </w:r>
      <w:r w:rsidRPr="005F60C1">
        <w:rPr>
          <w:rFonts w:ascii="Segoe UI" w:hAnsi="Segoe UI" w:cs="Segoe UI"/>
          <w:sz w:val="20"/>
          <w:szCs w:val="20"/>
        </w:rPr>
        <w:t>1</w:t>
      </w:r>
      <w:r w:rsidR="005F60C1" w:rsidRPr="005F60C1">
        <w:rPr>
          <w:rFonts w:ascii="Segoe UI" w:hAnsi="Segoe UI" w:cs="Segoe UI"/>
          <w:sz w:val="20"/>
          <w:szCs w:val="20"/>
        </w:rPr>
        <w:t>6</w:t>
      </w:r>
      <w:r w:rsidRPr="005F60C1">
        <w:rPr>
          <w:rFonts w:ascii="Segoe UI" w:hAnsi="Segoe UI" w:cs="Segoe UI"/>
          <w:sz w:val="20"/>
          <w:szCs w:val="20"/>
        </w:rPr>
        <w:t xml:space="preserve"> Milliarden Mal </w:t>
      </w:r>
      <w:r w:rsidR="004D4BBC" w:rsidRPr="00B64627">
        <w:rPr>
          <w:rFonts w:ascii="Segoe UI" w:hAnsi="Segoe UI" w:cs="Segoe UI"/>
          <w:sz w:val="20"/>
          <w:szCs w:val="20"/>
        </w:rPr>
        <w:t>ein</w:t>
      </w:r>
      <w:r w:rsidR="000C21C7" w:rsidRPr="00B64627">
        <w:rPr>
          <w:rFonts w:ascii="Segoe UI" w:hAnsi="Segoe UI" w:cs="Segoe UI"/>
          <w:sz w:val="20"/>
          <w:szCs w:val="20"/>
        </w:rPr>
        <w:t>e</w:t>
      </w:r>
      <w:r w:rsidR="00CB513D" w:rsidRPr="00B64627">
        <w:rPr>
          <w:rFonts w:ascii="Segoe UI" w:hAnsi="Segoe UI" w:cs="Segoe UI"/>
          <w:sz w:val="20"/>
          <w:szCs w:val="20"/>
        </w:rPr>
        <w:t xml:space="preserve"> Handelsgold Z</w:t>
      </w:r>
      <w:r w:rsidR="004D4BBC" w:rsidRPr="00B64627">
        <w:rPr>
          <w:rFonts w:ascii="Segoe UI" w:hAnsi="Segoe UI" w:cs="Segoe UI"/>
          <w:sz w:val="20"/>
          <w:szCs w:val="20"/>
        </w:rPr>
        <w:t xml:space="preserve">igarre </w:t>
      </w:r>
      <w:r w:rsidRPr="00B64627">
        <w:rPr>
          <w:rFonts w:ascii="Segoe UI" w:hAnsi="Segoe UI" w:cs="Segoe UI"/>
          <w:sz w:val="20"/>
          <w:szCs w:val="20"/>
        </w:rPr>
        <w:t xml:space="preserve">verkauft. </w:t>
      </w:r>
    </w:p>
    <w:p w14:paraId="744E0EA7" w14:textId="77777777" w:rsidR="004725FC" w:rsidRDefault="004725FC" w:rsidP="00D27B63">
      <w:pPr>
        <w:rPr>
          <w:rFonts w:ascii="Segoe UI" w:hAnsi="Segoe UI" w:cs="Segoe UI"/>
          <w:sz w:val="20"/>
          <w:szCs w:val="20"/>
        </w:rPr>
      </w:pPr>
    </w:p>
    <w:p w14:paraId="56D453EE" w14:textId="652BEF9C" w:rsidR="00E500E7" w:rsidRDefault="00E500E7" w:rsidP="00D27B63">
      <w:pPr>
        <w:rPr>
          <w:rFonts w:ascii="Segoe UI" w:hAnsi="Segoe UI" w:cs="Segoe UI"/>
          <w:sz w:val="20"/>
          <w:szCs w:val="20"/>
        </w:rPr>
      </w:pPr>
      <w:r>
        <w:rPr>
          <w:rFonts w:ascii="Segoe UI" w:hAnsi="Segoe UI" w:cs="Segoe UI"/>
          <w:sz w:val="20"/>
          <w:szCs w:val="20"/>
        </w:rPr>
        <w:t>handelsgold.info</w:t>
      </w:r>
    </w:p>
    <w:p w14:paraId="33E9FDA9" w14:textId="77777777" w:rsidR="00E500E7" w:rsidRPr="00B64627" w:rsidRDefault="00E500E7" w:rsidP="00D27B63">
      <w:pPr>
        <w:rPr>
          <w:rFonts w:ascii="Segoe UI" w:hAnsi="Segoe UI" w:cs="Segoe UI"/>
          <w:sz w:val="20"/>
          <w:szCs w:val="20"/>
        </w:rPr>
      </w:pPr>
    </w:p>
    <w:p w14:paraId="71950770" w14:textId="0849A952" w:rsidR="00F12D53" w:rsidRDefault="00CF477B">
      <w:pPr>
        <w:rPr>
          <w:rFonts w:ascii="Segoe UI" w:hAnsi="Segoe UI" w:cs="Segoe UI"/>
          <w:sz w:val="20"/>
          <w:szCs w:val="20"/>
        </w:rPr>
      </w:pPr>
      <w:r w:rsidRPr="00C6401F">
        <w:rPr>
          <w:rFonts w:ascii="Segoe UI" w:hAnsi="Segoe UI" w:cs="Segoe UI"/>
          <w:sz w:val="20"/>
          <w:szCs w:val="20"/>
        </w:rPr>
        <w:t xml:space="preserve">Bünde, </w:t>
      </w:r>
      <w:r w:rsidR="00E146C5" w:rsidRPr="00C6401F">
        <w:rPr>
          <w:rFonts w:ascii="Segoe UI" w:hAnsi="Segoe UI" w:cs="Segoe UI"/>
          <w:sz w:val="20"/>
          <w:szCs w:val="20"/>
        </w:rPr>
        <w:t xml:space="preserve">im </w:t>
      </w:r>
      <w:r w:rsidR="00416428">
        <w:rPr>
          <w:rFonts w:ascii="Segoe UI" w:hAnsi="Segoe UI" w:cs="Segoe UI"/>
          <w:sz w:val="20"/>
          <w:szCs w:val="20"/>
        </w:rPr>
        <w:t>Juni</w:t>
      </w:r>
      <w:r w:rsidR="00C6401F" w:rsidRPr="00C6401F">
        <w:rPr>
          <w:rFonts w:ascii="Segoe UI" w:hAnsi="Segoe UI" w:cs="Segoe UI"/>
          <w:sz w:val="20"/>
          <w:szCs w:val="20"/>
        </w:rPr>
        <w:t xml:space="preserve"> 2024</w:t>
      </w:r>
    </w:p>
    <w:p w14:paraId="0D09678E" w14:textId="77777777" w:rsidR="002E0782" w:rsidRDefault="002E0782">
      <w:pPr>
        <w:rPr>
          <w:rFonts w:ascii="Segoe UI" w:hAnsi="Segoe UI" w:cs="Segoe UI"/>
          <w:sz w:val="20"/>
          <w:szCs w:val="20"/>
        </w:rPr>
      </w:pPr>
    </w:p>
    <w:p w14:paraId="0B46A0C2" w14:textId="77777777" w:rsidR="002E0782" w:rsidRDefault="002E0782">
      <w:pPr>
        <w:rPr>
          <w:rFonts w:ascii="Segoe UI" w:hAnsi="Segoe UI" w:cs="Segoe UI"/>
          <w:sz w:val="20"/>
          <w:szCs w:val="20"/>
        </w:rPr>
      </w:pPr>
    </w:p>
    <w:p w14:paraId="0DF2B380" w14:textId="77777777" w:rsidR="002E0782" w:rsidRDefault="002E0782">
      <w:pPr>
        <w:rPr>
          <w:rFonts w:ascii="Segoe UI" w:hAnsi="Segoe UI" w:cs="Segoe UI"/>
          <w:sz w:val="20"/>
          <w:szCs w:val="20"/>
        </w:rPr>
      </w:pPr>
    </w:p>
    <w:p w14:paraId="631E6B3F" w14:textId="77777777" w:rsidR="002E0782" w:rsidRDefault="002E0782">
      <w:pPr>
        <w:rPr>
          <w:rFonts w:ascii="Segoe UI" w:hAnsi="Segoe UI" w:cs="Segoe UI"/>
          <w:sz w:val="20"/>
          <w:szCs w:val="20"/>
        </w:rPr>
      </w:pPr>
    </w:p>
    <w:p w14:paraId="5E6952E1" w14:textId="77777777" w:rsidR="002E0782" w:rsidRDefault="002E0782">
      <w:pPr>
        <w:rPr>
          <w:rFonts w:ascii="Segoe UI" w:hAnsi="Segoe UI" w:cs="Segoe UI"/>
          <w:sz w:val="20"/>
          <w:szCs w:val="20"/>
        </w:rPr>
      </w:pPr>
    </w:p>
    <w:p w14:paraId="75EE8180" w14:textId="77777777" w:rsidR="002E0782" w:rsidRDefault="002E0782">
      <w:pPr>
        <w:rPr>
          <w:rFonts w:ascii="Segoe UI" w:hAnsi="Segoe UI" w:cs="Segoe UI"/>
          <w:sz w:val="20"/>
          <w:szCs w:val="20"/>
        </w:rPr>
      </w:pPr>
    </w:p>
    <w:p w14:paraId="2A96F9D8" w14:textId="77777777" w:rsidR="002E0782" w:rsidRDefault="002E0782">
      <w:pPr>
        <w:rPr>
          <w:rFonts w:ascii="Segoe UI" w:hAnsi="Segoe UI" w:cs="Segoe UI"/>
          <w:sz w:val="20"/>
          <w:szCs w:val="20"/>
        </w:rPr>
      </w:pPr>
    </w:p>
    <w:p w14:paraId="5C1AF98E" w14:textId="77777777" w:rsidR="002E0782" w:rsidRDefault="002E0782">
      <w:pPr>
        <w:rPr>
          <w:rFonts w:ascii="Segoe UI" w:hAnsi="Segoe UI" w:cs="Segoe UI"/>
          <w:sz w:val="20"/>
          <w:szCs w:val="20"/>
        </w:rPr>
      </w:pPr>
    </w:p>
    <w:p w14:paraId="22032AEF" w14:textId="77777777" w:rsidR="002E0782" w:rsidRDefault="002E0782">
      <w:pPr>
        <w:rPr>
          <w:rFonts w:ascii="Segoe UI" w:hAnsi="Segoe UI" w:cs="Segoe UI"/>
          <w:sz w:val="20"/>
          <w:szCs w:val="20"/>
        </w:rPr>
      </w:pPr>
    </w:p>
    <w:p w14:paraId="143AD6B1" w14:textId="77777777" w:rsidR="002E0782" w:rsidRDefault="002E0782">
      <w:pPr>
        <w:rPr>
          <w:rFonts w:ascii="Segoe UI" w:hAnsi="Segoe UI" w:cs="Segoe UI"/>
          <w:sz w:val="20"/>
          <w:szCs w:val="20"/>
        </w:rPr>
      </w:pPr>
    </w:p>
    <w:p w14:paraId="4AE1B2FE" w14:textId="77777777" w:rsidR="002E0782" w:rsidRDefault="002E0782">
      <w:pPr>
        <w:rPr>
          <w:rFonts w:ascii="Segoe UI" w:hAnsi="Segoe UI" w:cs="Segoe UI"/>
          <w:sz w:val="20"/>
          <w:szCs w:val="20"/>
        </w:rPr>
      </w:pPr>
    </w:p>
    <w:p w14:paraId="2F900A7C" w14:textId="77777777" w:rsidR="002E0782" w:rsidRPr="00C6401F" w:rsidRDefault="002E0782">
      <w:pPr>
        <w:rPr>
          <w:rFonts w:ascii="Segoe UI" w:hAnsi="Segoe UI" w:cs="Segoe UI"/>
          <w:sz w:val="20"/>
          <w:szCs w:val="20"/>
        </w:rPr>
      </w:pPr>
    </w:p>
    <w:p w14:paraId="7D4B4DBE" w14:textId="77777777" w:rsidR="003B3F50" w:rsidRPr="00C6401F" w:rsidRDefault="003B3F50">
      <w:pPr>
        <w:rPr>
          <w:rFonts w:ascii="Segoe UI" w:hAnsi="Segoe UI" w:cs="Segoe UI"/>
          <w:sz w:val="20"/>
          <w:szCs w:val="20"/>
        </w:rPr>
      </w:pPr>
    </w:p>
    <w:p w14:paraId="56F39830" w14:textId="75FB5258" w:rsidR="003B3F50" w:rsidRPr="00C6401F" w:rsidRDefault="003B3F50" w:rsidP="00C6401F">
      <w:pPr>
        <w:spacing w:before="0" w:after="200"/>
        <w:rPr>
          <w:rFonts w:ascii="Segoe UI" w:eastAsia="Calibri" w:hAnsi="Segoe UI" w:cs="Segoe UI"/>
          <w:b/>
          <w:sz w:val="20"/>
          <w:szCs w:val="20"/>
          <w:lang w:val="en-US"/>
        </w:rPr>
      </w:pPr>
      <w:r w:rsidRPr="00C6401F">
        <w:rPr>
          <w:rFonts w:ascii="Segoe UI" w:eastAsia="Calibri" w:hAnsi="Segoe UI" w:cs="Segoe UI"/>
          <w:b/>
          <w:sz w:val="20"/>
          <w:szCs w:val="20"/>
        </w:rPr>
        <w:t>Arnold André – The Cigar Company</w:t>
      </w:r>
      <w:r w:rsidR="00C6401F" w:rsidRPr="00C6401F">
        <w:rPr>
          <w:rFonts w:ascii="Segoe UI" w:eastAsia="Calibri" w:hAnsi="Segoe UI" w:cs="Segoe UI"/>
          <w:b/>
          <w:sz w:val="20"/>
          <w:szCs w:val="20"/>
        </w:rPr>
        <w:br/>
      </w:r>
      <w:r w:rsidR="00C6401F" w:rsidRPr="009764E3">
        <w:rPr>
          <w:rFonts w:ascii="Segoe UI" w:eastAsia="Times New Roman" w:hAnsi="Segoe UI" w:cs="Segoe UI"/>
          <w:sz w:val="20"/>
          <w:szCs w:val="20"/>
          <w:lang w:eastAsia="de-DE"/>
        </w:rPr>
        <w:t xml:space="preserve">Das Familien-Unternehmen mit Sitz im ostwestfälischen Bünde ist Deutschlands größter Zigarrenhersteller. Zum Portfolio gehören weltbekannte Marken wie Handelsgold, Clubmaster und WTF! Shisharillo, oder die hochwertigen, eigenen Longfiller-Marken Carlos André, </w:t>
      </w:r>
      <w:r w:rsidR="00C6401F">
        <w:rPr>
          <w:rFonts w:ascii="Segoe UI" w:eastAsia="Times New Roman" w:hAnsi="Segoe UI" w:cs="Segoe UI"/>
          <w:sz w:val="20"/>
          <w:szCs w:val="20"/>
          <w:lang w:eastAsia="de-DE"/>
        </w:rPr>
        <w:t xml:space="preserve">Buena Vista, </w:t>
      </w:r>
      <w:r w:rsidR="00C6401F" w:rsidRPr="009764E3">
        <w:rPr>
          <w:rFonts w:ascii="Segoe UI" w:eastAsia="Times New Roman" w:hAnsi="Segoe UI" w:cs="Segoe UI"/>
          <w:sz w:val="20"/>
          <w:szCs w:val="20"/>
          <w:lang w:eastAsia="de-DE"/>
        </w:rPr>
        <w:t>Parcero</w:t>
      </w:r>
      <w:r w:rsidR="00C6401F">
        <w:rPr>
          <w:rFonts w:ascii="Segoe UI" w:eastAsia="Times New Roman" w:hAnsi="Segoe UI" w:cs="Segoe UI"/>
          <w:sz w:val="20"/>
          <w:szCs w:val="20"/>
          <w:lang w:eastAsia="de-DE"/>
        </w:rPr>
        <w:t xml:space="preserve"> und </w:t>
      </w:r>
      <w:r w:rsidR="00C6401F" w:rsidRPr="009764E3">
        <w:rPr>
          <w:rFonts w:ascii="Segoe UI" w:eastAsia="Times New Roman" w:hAnsi="Segoe UI" w:cs="Segoe UI"/>
          <w:sz w:val="20"/>
          <w:szCs w:val="20"/>
          <w:lang w:eastAsia="de-DE"/>
        </w:rPr>
        <w:t xml:space="preserve">Montosa. Neben dem weiteren deutschen Standort im niedersächsischen Königslutter verfügt Arnold André über Unternehmen in Frankreich und Portugal sowie ein Werk in der Dominikanischen Republik für die Fertigung von Premiumzigarren und die Veredelung von Tabakdeckblättern. Die Produkte werden weltweit in über 80 Ländern vermarktet. Arnold André wurde 1817 gegründet und ist mittlerweile in der 7. Generation im Familienbesitz. Das Unternehmen beschäftigt international </w:t>
      </w:r>
      <w:r w:rsidR="00C6401F">
        <w:rPr>
          <w:rFonts w:ascii="Segoe UI" w:eastAsia="Times New Roman" w:hAnsi="Segoe UI" w:cs="Segoe UI"/>
          <w:sz w:val="20"/>
          <w:szCs w:val="20"/>
          <w:lang w:eastAsia="de-DE"/>
        </w:rPr>
        <w:t>900</w:t>
      </w:r>
      <w:r w:rsidR="00C6401F" w:rsidRPr="009764E3">
        <w:rPr>
          <w:rFonts w:ascii="Segoe UI" w:eastAsia="Times New Roman" w:hAnsi="Segoe UI" w:cs="Segoe UI"/>
          <w:sz w:val="20"/>
          <w:szCs w:val="20"/>
          <w:lang w:eastAsia="de-DE"/>
        </w:rPr>
        <w:t xml:space="preserve"> Mitarbeiter.</w:t>
      </w:r>
    </w:p>
    <w:sectPr w:rsidR="003B3F50" w:rsidRPr="00C6401F" w:rsidSect="00115613">
      <w:pgSz w:w="11906" w:h="16838"/>
      <w:pgMar w:top="1134"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991024" w14:textId="77777777" w:rsidR="00652807" w:rsidRDefault="00652807" w:rsidP="00247E35">
      <w:pPr>
        <w:spacing w:before="0" w:after="0" w:line="240" w:lineRule="auto"/>
      </w:pPr>
      <w:r>
        <w:separator/>
      </w:r>
    </w:p>
  </w:endnote>
  <w:endnote w:type="continuationSeparator" w:id="0">
    <w:p w14:paraId="27A6A5B7" w14:textId="77777777" w:rsidR="00652807" w:rsidRDefault="00652807" w:rsidP="00247E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6122"/>
      <w:gridCol w:w="1531"/>
    </w:tblGrid>
    <w:sdt>
      <w:sdtPr>
        <w:rPr>
          <w:rFonts w:asciiTheme="majorHAnsi" w:eastAsiaTheme="majorEastAsia" w:hAnsiTheme="majorHAnsi" w:cstheme="majorBidi"/>
          <w:sz w:val="20"/>
          <w:szCs w:val="20"/>
        </w:rPr>
        <w:id w:val="-806168615"/>
        <w:docPartObj>
          <w:docPartGallery w:val="Page Numbers (Bottom of Page)"/>
          <w:docPartUnique/>
        </w:docPartObj>
      </w:sdtPr>
      <w:sdtEndPr>
        <w:rPr>
          <w:rFonts w:asciiTheme="minorHAnsi" w:eastAsiaTheme="minorHAnsi" w:hAnsiTheme="minorHAnsi" w:cstheme="minorBidi"/>
          <w:sz w:val="22"/>
          <w:szCs w:val="22"/>
        </w:rPr>
      </w:sdtEndPr>
      <w:sdtContent>
        <w:tr w:rsidR="00E532BC" w14:paraId="37416E88" w14:textId="77777777">
          <w:trPr>
            <w:trHeight w:val="727"/>
          </w:trPr>
          <w:tc>
            <w:tcPr>
              <w:tcW w:w="4000" w:type="pct"/>
              <w:tcBorders>
                <w:right w:val="triple" w:sz="4" w:space="0" w:color="4F81BD" w:themeColor="accent1"/>
              </w:tcBorders>
            </w:tcPr>
            <w:p w14:paraId="718F496D" w14:textId="249D50CC" w:rsidR="00E532BC" w:rsidRDefault="00E532BC">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14:paraId="2100D03D" w14:textId="75069F64" w:rsidR="00E532BC" w:rsidRDefault="00E532BC">
              <w:pPr>
                <w:tabs>
                  <w:tab w:val="left" w:pos="1490"/>
                </w:tabs>
                <w:rPr>
                  <w:rFonts w:asciiTheme="majorHAnsi" w:eastAsiaTheme="majorEastAsia" w:hAnsiTheme="majorHAnsi" w:cstheme="majorBidi"/>
                  <w:sz w:val="28"/>
                  <w:szCs w:val="28"/>
                </w:rPr>
              </w:pPr>
              <w:r w:rsidRPr="00E532BC">
                <w:rPr>
                  <w:rFonts w:ascii="Segoe UI" w:hAnsi="Segoe UI" w:cs="Segoe UI"/>
                  <w:sz w:val="20"/>
                  <w:szCs w:val="20"/>
                </w:rPr>
                <w:fldChar w:fldCharType="begin"/>
              </w:r>
              <w:r w:rsidRPr="00E532BC">
                <w:rPr>
                  <w:rFonts w:ascii="Segoe UI" w:hAnsi="Segoe UI" w:cs="Segoe UI"/>
                  <w:sz w:val="20"/>
                  <w:szCs w:val="20"/>
                </w:rPr>
                <w:instrText>PAGE    \* MERGEFORMAT</w:instrText>
              </w:r>
              <w:r w:rsidRPr="00E532BC">
                <w:rPr>
                  <w:rFonts w:ascii="Segoe UI" w:hAnsi="Segoe UI" w:cs="Segoe UI"/>
                  <w:sz w:val="20"/>
                  <w:szCs w:val="20"/>
                </w:rPr>
                <w:fldChar w:fldCharType="separate"/>
              </w:r>
              <w:r w:rsidRPr="00E532BC">
                <w:rPr>
                  <w:rFonts w:ascii="Segoe UI" w:hAnsi="Segoe UI" w:cs="Segoe UI"/>
                  <w:sz w:val="20"/>
                  <w:szCs w:val="20"/>
                </w:rPr>
                <w:t>2</w:t>
              </w:r>
              <w:r w:rsidRPr="00E532BC">
                <w:rPr>
                  <w:rFonts w:ascii="Segoe UI" w:hAnsi="Segoe UI" w:cs="Segoe UI"/>
                  <w:sz w:val="20"/>
                  <w:szCs w:val="20"/>
                </w:rPr>
                <w:fldChar w:fldCharType="end"/>
              </w:r>
              <w:r>
                <w:rPr>
                  <w:rFonts w:ascii="Segoe UI" w:hAnsi="Segoe UI" w:cs="Segoe UI"/>
                  <w:sz w:val="20"/>
                  <w:szCs w:val="20"/>
                </w:rPr>
                <w:t>/4</w:t>
              </w:r>
            </w:p>
          </w:tc>
        </w:tr>
      </w:sdtContent>
    </w:sdt>
  </w:tbl>
  <w:p w14:paraId="2EE9BE2B" w14:textId="77777777" w:rsidR="00E532BC" w:rsidRDefault="00E532B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770A8E" w14:textId="77777777" w:rsidR="00652807" w:rsidRDefault="00652807" w:rsidP="00247E35">
      <w:pPr>
        <w:spacing w:before="0" w:after="0" w:line="240" w:lineRule="auto"/>
      </w:pPr>
      <w:r>
        <w:separator/>
      </w:r>
    </w:p>
  </w:footnote>
  <w:footnote w:type="continuationSeparator" w:id="0">
    <w:p w14:paraId="34CD28A2" w14:textId="77777777" w:rsidR="00652807" w:rsidRDefault="00652807" w:rsidP="00247E35">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B63"/>
    <w:rsid w:val="000031F3"/>
    <w:rsid w:val="00015273"/>
    <w:rsid w:val="0005187B"/>
    <w:rsid w:val="00061BC0"/>
    <w:rsid w:val="000C21C7"/>
    <w:rsid w:val="000D7630"/>
    <w:rsid w:val="00115613"/>
    <w:rsid w:val="001176F3"/>
    <w:rsid w:val="00184FDE"/>
    <w:rsid w:val="0020762D"/>
    <w:rsid w:val="00247E35"/>
    <w:rsid w:val="002C2A13"/>
    <w:rsid w:val="002D5A92"/>
    <w:rsid w:val="002E0782"/>
    <w:rsid w:val="00337BFF"/>
    <w:rsid w:val="0035658D"/>
    <w:rsid w:val="003A1450"/>
    <w:rsid w:val="003B3F50"/>
    <w:rsid w:val="003E3C08"/>
    <w:rsid w:val="00416428"/>
    <w:rsid w:val="004265FB"/>
    <w:rsid w:val="004725FC"/>
    <w:rsid w:val="004D4BBC"/>
    <w:rsid w:val="005F60C1"/>
    <w:rsid w:val="00652807"/>
    <w:rsid w:val="00684EF1"/>
    <w:rsid w:val="00805963"/>
    <w:rsid w:val="00AB697F"/>
    <w:rsid w:val="00AD088F"/>
    <w:rsid w:val="00B137AC"/>
    <w:rsid w:val="00B64627"/>
    <w:rsid w:val="00B84FE7"/>
    <w:rsid w:val="00C6401F"/>
    <w:rsid w:val="00CB513D"/>
    <w:rsid w:val="00CC6078"/>
    <w:rsid w:val="00CF477B"/>
    <w:rsid w:val="00D27B63"/>
    <w:rsid w:val="00D6720E"/>
    <w:rsid w:val="00D75FD3"/>
    <w:rsid w:val="00E146C5"/>
    <w:rsid w:val="00E500E7"/>
    <w:rsid w:val="00E532BC"/>
    <w:rsid w:val="00F12D53"/>
    <w:rsid w:val="00F50323"/>
    <w:rsid w:val="00F57D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1338A"/>
  <w15:docId w15:val="{75D040FC-529C-480E-904C-7FFF98BA3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7B6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D5A92"/>
    <w:pPr>
      <w:spacing w:after="0" w:line="240" w:lineRule="auto"/>
    </w:pPr>
  </w:style>
  <w:style w:type="paragraph" w:styleId="Kopfzeile">
    <w:name w:val="header"/>
    <w:basedOn w:val="Standard"/>
    <w:link w:val="KopfzeileZchn"/>
    <w:uiPriority w:val="99"/>
    <w:unhideWhenUsed/>
    <w:rsid w:val="00247E35"/>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247E35"/>
  </w:style>
  <w:style w:type="paragraph" w:styleId="Fuzeile">
    <w:name w:val="footer"/>
    <w:basedOn w:val="Standard"/>
    <w:link w:val="FuzeileZchn"/>
    <w:uiPriority w:val="99"/>
    <w:unhideWhenUsed/>
    <w:rsid w:val="00247E35"/>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247E35"/>
  </w:style>
  <w:style w:type="character" w:styleId="Kommentarzeichen">
    <w:name w:val="annotation reference"/>
    <w:basedOn w:val="Absatz-Standardschriftart"/>
    <w:uiPriority w:val="99"/>
    <w:semiHidden/>
    <w:unhideWhenUsed/>
    <w:rsid w:val="00AD088F"/>
    <w:rPr>
      <w:sz w:val="16"/>
      <w:szCs w:val="16"/>
    </w:rPr>
  </w:style>
  <w:style w:type="paragraph" w:styleId="Kommentartext">
    <w:name w:val="annotation text"/>
    <w:basedOn w:val="Standard"/>
    <w:link w:val="KommentartextZchn"/>
    <w:uiPriority w:val="99"/>
    <w:unhideWhenUsed/>
    <w:rsid w:val="00AD088F"/>
    <w:pPr>
      <w:spacing w:line="240" w:lineRule="auto"/>
    </w:pPr>
    <w:rPr>
      <w:sz w:val="20"/>
      <w:szCs w:val="20"/>
    </w:rPr>
  </w:style>
  <w:style w:type="character" w:customStyle="1" w:styleId="KommentartextZchn">
    <w:name w:val="Kommentartext Zchn"/>
    <w:basedOn w:val="Absatz-Standardschriftart"/>
    <w:link w:val="Kommentartext"/>
    <w:uiPriority w:val="99"/>
    <w:rsid w:val="00AD088F"/>
    <w:rPr>
      <w:sz w:val="20"/>
      <w:szCs w:val="20"/>
    </w:rPr>
  </w:style>
  <w:style w:type="paragraph" w:styleId="Kommentarthema">
    <w:name w:val="annotation subject"/>
    <w:basedOn w:val="Kommentartext"/>
    <w:next w:val="Kommentartext"/>
    <w:link w:val="KommentarthemaZchn"/>
    <w:uiPriority w:val="99"/>
    <w:semiHidden/>
    <w:unhideWhenUsed/>
    <w:rsid w:val="00AD088F"/>
    <w:rPr>
      <w:b/>
      <w:bCs/>
    </w:rPr>
  </w:style>
  <w:style w:type="character" w:customStyle="1" w:styleId="KommentarthemaZchn">
    <w:name w:val="Kommentarthema Zchn"/>
    <w:basedOn w:val="KommentartextZchn"/>
    <w:link w:val="Kommentarthema"/>
    <w:uiPriority w:val="99"/>
    <w:semiHidden/>
    <w:rsid w:val="00AD088F"/>
    <w:rPr>
      <w:b/>
      <w:bCs/>
      <w:sz w:val="20"/>
      <w:szCs w:val="20"/>
    </w:rPr>
  </w:style>
  <w:style w:type="paragraph" w:styleId="berarbeitung">
    <w:name w:val="Revision"/>
    <w:hidden/>
    <w:uiPriority w:val="99"/>
    <w:semiHidden/>
    <w:rsid w:val="005F60C1"/>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DF379-9887-4D7F-81FB-F7074B1B8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1249</Words>
  <Characters>7872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Reiter</dc:creator>
  <cp:lastModifiedBy>BSV Roleber 1919 e.V.</cp:lastModifiedBy>
  <cp:revision>4</cp:revision>
  <cp:lastPrinted>2017-07-21T12:34:00Z</cp:lastPrinted>
  <dcterms:created xsi:type="dcterms:W3CDTF">2024-04-18T07:56:00Z</dcterms:created>
  <dcterms:modified xsi:type="dcterms:W3CDTF">2024-06-04T08:06:00Z</dcterms:modified>
</cp:coreProperties>
</file>