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BF62485" wp14:editId="7CE3BD5B">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D2015E" w:rsidP="004E5250">
      <w:pPr>
        <w:spacing w:line="360" w:lineRule="auto"/>
        <w:jc w:val="both"/>
        <w:rPr>
          <w:rFonts w:ascii="Arial" w:hAnsi="Arial" w:cs="Arial"/>
          <w:b/>
          <w:bCs/>
          <w:sz w:val="32"/>
          <w:szCs w:val="32"/>
        </w:rPr>
      </w:pPr>
      <w:r>
        <w:rPr>
          <w:rFonts w:ascii="Arial" w:hAnsi="Arial" w:cs="Arial"/>
          <w:b/>
          <w:bCs/>
          <w:sz w:val="32"/>
          <w:szCs w:val="32"/>
        </w:rPr>
        <w:t xml:space="preserve">Grenzüberschreitender Vertrieb von AIF: </w:t>
      </w:r>
      <w:r w:rsidR="00691DE1">
        <w:rPr>
          <w:rFonts w:ascii="Arial" w:hAnsi="Arial" w:cs="Arial"/>
          <w:b/>
          <w:bCs/>
          <w:sz w:val="32"/>
          <w:szCs w:val="32"/>
        </w:rPr>
        <w:t xml:space="preserve">ZIA </w:t>
      </w:r>
      <w:r w:rsidR="006F7513">
        <w:rPr>
          <w:rFonts w:ascii="Arial" w:hAnsi="Arial" w:cs="Arial"/>
          <w:b/>
          <w:bCs/>
          <w:sz w:val="32"/>
          <w:szCs w:val="32"/>
        </w:rPr>
        <w:t>b</w:t>
      </w:r>
      <w:r>
        <w:rPr>
          <w:rFonts w:ascii="Arial" w:hAnsi="Arial" w:cs="Arial"/>
          <w:b/>
          <w:bCs/>
          <w:sz w:val="32"/>
          <w:szCs w:val="32"/>
        </w:rPr>
        <w:t>e</w:t>
      </w:r>
      <w:r w:rsidR="00FC6DD0">
        <w:rPr>
          <w:rFonts w:ascii="Arial" w:hAnsi="Arial" w:cs="Arial"/>
          <w:b/>
          <w:bCs/>
          <w:sz w:val="32"/>
          <w:szCs w:val="32"/>
        </w:rPr>
        <w:t>fürwortet</w:t>
      </w:r>
      <w:r>
        <w:rPr>
          <w:rFonts w:ascii="Arial" w:hAnsi="Arial" w:cs="Arial"/>
          <w:b/>
          <w:bCs/>
          <w:sz w:val="32"/>
          <w:szCs w:val="32"/>
        </w:rPr>
        <w:t xml:space="preserve"> </w:t>
      </w:r>
      <w:r w:rsidR="005A6839">
        <w:rPr>
          <w:rFonts w:ascii="Arial" w:hAnsi="Arial" w:cs="Arial"/>
          <w:b/>
          <w:bCs/>
          <w:sz w:val="32"/>
          <w:szCs w:val="32"/>
        </w:rPr>
        <w:t>Entschärfung des</w:t>
      </w:r>
      <w:r w:rsidR="00FB35A5">
        <w:rPr>
          <w:rFonts w:ascii="Arial" w:hAnsi="Arial" w:cs="Arial"/>
          <w:b/>
          <w:bCs/>
          <w:sz w:val="32"/>
          <w:szCs w:val="32"/>
        </w:rPr>
        <w:t xml:space="preserve"> </w:t>
      </w:r>
      <w:r w:rsidR="00FC6DD0">
        <w:rPr>
          <w:rFonts w:ascii="Arial" w:hAnsi="Arial" w:cs="Arial"/>
          <w:b/>
          <w:bCs/>
          <w:sz w:val="32"/>
          <w:szCs w:val="32"/>
        </w:rPr>
        <w:t>‚</w:t>
      </w:r>
      <w:r w:rsidR="00FB35A5">
        <w:rPr>
          <w:rFonts w:ascii="Arial" w:hAnsi="Arial" w:cs="Arial"/>
          <w:b/>
          <w:bCs/>
          <w:sz w:val="32"/>
          <w:szCs w:val="32"/>
        </w:rPr>
        <w:t>pre-marketing</w:t>
      </w:r>
      <w:r w:rsidR="00FC6DD0">
        <w:rPr>
          <w:rFonts w:ascii="Arial" w:hAnsi="Arial" w:cs="Arial"/>
          <w:b/>
          <w:bCs/>
          <w:sz w:val="32"/>
          <w:szCs w:val="32"/>
        </w:rPr>
        <w:t>‘</w:t>
      </w:r>
      <w:r w:rsidR="005A6839">
        <w:rPr>
          <w:rFonts w:ascii="Arial" w:hAnsi="Arial" w:cs="Arial"/>
          <w:b/>
          <w:bCs/>
          <w:sz w:val="32"/>
          <w:szCs w:val="32"/>
        </w:rPr>
        <w:t>-Begriffs</w:t>
      </w:r>
      <w:r w:rsidR="00FB35A5">
        <w:rPr>
          <w:rFonts w:ascii="Arial" w:hAnsi="Arial" w:cs="Arial"/>
          <w:b/>
          <w:bCs/>
          <w:sz w:val="32"/>
          <w:szCs w:val="32"/>
        </w:rPr>
        <w:t xml:space="preserve"> </w:t>
      </w:r>
    </w:p>
    <w:p w:rsidR="009A44D8" w:rsidRDefault="009A44D8" w:rsidP="00581D4A">
      <w:pPr>
        <w:pStyle w:val="Default"/>
        <w:spacing w:line="360" w:lineRule="auto"/>
        <w:jc w:val="both"/>
        <w:rPr>
          <w:b/>
        </w:rPr>
      </w:pPr>
    </w:p>
    <w:p w:rsidR="00691DE1" w:rsidRDefault="009D65B2" w:rsidP="00581D4A">
      <w:pPr>
        <w:pStyle w:val="Default"/>
        <w:spacing w:line="360" w:lineRule="auto"/>
        <w:jc w:val="both"/>
      </w:pPr>
      <w:r w:rsidRPr="00366992">
        <w:rPr>
          <w:b/>
        </w:rPr>
        <w:t xml:space="preserve">Berlin, </w:t>
      </w:r>
      <w:r w:rsidR="004279C6">
        <w:rPr>
          <w:b/>
        </w:rPr>
        <w:t>1</w:t>
      </w:r>
      <w:r w:rsidR="00065D57">
        <w:rPr>
          <w:b/>
        </w:rPr>
        <w:t>6</w:t>
      </w:r>
      <w:r w:rsidR="00EC57A1" w:rsidRPr="00366992">
        <w:rPr>
          <w:b/>
        </w:rPr>
        <w:t>.</w:t>
      </w:r>
      <w:r w:rsidR="004279C6">
        <w:rPr>
          <w:b/>
        </w:rPr>
        <w:t>04</w:t>
      </w:r>
      <w:r w:rsidR="0090248F" w:rsidRPr="00366992">
        <w:rPr>
          <w:b/>
        </w:rPr>
        <w:t>.2019</w:t>
      </w:r>
      <w:r w:rsidR="00B3580A" w:rsidRPr="00366992">
        <w:rPr>
          <w:b/>
        </w:rPr>
        <w:t xml:space="preserve"> –</w:t>
      </w:r>
      <w:r w:rsidR="004B2510">
        <w:rPr>
          <w:b/>
        </w:rPr>
        <w:t xml:space="preserve"> </w:t>
      </w:r>
      <w:r w:rsidR="00581D4A">
        <w:t xml:space="preserve">Der ZIA Zentraler Immobilien Ausschuss, Spitzenverband der Immobilienwirtschaft, </w:t>
      </w:r>
      <w:r w:rsidR="006F7513">
        <w:t>be</w:t>
      </w:r>
      <w:r w:rsidR="00FC6DD0">
        <w:t>fürwortet</w:t>
      </w:r>
      <w:r w:rsidR="00D2015E">
        <w:t xml:space="preserve"> </w:t>
      </w:r>
      <w:r w:rsidR="00581D4A">
        <w:t xml:space="preserve">den </w:t>
      </w:r>
      <w:r w:rsidR="00FB35A5">
        <w:t xml:space="preserve">Gesetzesbeschluss </w:t>
      </w:r>
      <w:r w:rsidR="00581D4A">
        <w:t xml:space="preserve">des Europäischen Parlaments zum </w:t>
      </w:r>
      <w:r w:rsidR="00581D4A" w:rsidRPr="00581D4A">
        <w:t>grenzüberschreit</w:t>
      </w:r>
      <w:r w:rsidR="00581D4A">
        <w:t>enden Vertrieb von Alternativen Investmentfonds (AIF) und Organismen für gemeinsame Anlagen in Wertpapieren (OGAW).</w:t>
      </w:r>
      <w:r w:rsidR="00ED733A">
        <w:t xml:space="preserve"> </w:t>
      </w:r>
      <w:r w:rsidR="00FB35A5">
        <w:t xml:space="preserve">Wesentlicher Bestandteil der Maßnahmen ist </w:t>
      </w:r>
      <w:r w:rsidR="0060777A">
        <w:t xml:space="preserve">die Einführung einer </w:t>
      </w:r>
      <w:r w:rsidR="00C04E78">
        <w:t>Gesetzesd</w:t>
      </w:r>
      <w:r w:rsidR="0060777A">
        <w:t xml:space="preserve">efinition für das sogenannte </w:t>
      </w:r>
      <w:r w:rsidR="00FC6DD0">
        <w:t>‚</w:t>
      </w:r>
      <w:r w:rsidR="0060777A">
        <w:t>pre-marketing</w:t>
      </w:r>
      <w:r w:rsidR="00FC6DD0">
        <w:t>‘</w:t>
      </w:r>
      <w:r w:rsidR="005A6839">
        <w:t>, durch die</w:t>
      </w:r>
      <w:r w:rsidR="0060777A">
        <w:t xml:space="preserve"> ein EU-weit harmonisiertes Verständnis für jene Vertriebsaktivitäten </w:t>
      </w:r>
      <w:r w:rsidR="006F7513">
        <w:t>der Kapitalverwaltungsgesellschaften</w:t>
      </w:r>
      <w:r w:rsidR="0060777A">
        <w:t xml:space="preserve"> geschaffen</w:t>
      </w:r>
      <w:r w:rsidR="00ED733A">
        <w:t xml:space="preserve"> wird</w:t>
      </w:r>
      <w:r w:rsidR="0060777A">
        <w:t xml:space="preserve">, die </w:t>
      </w:r>
      <w:r w:rsidR="0060777A" w:rsidRPr="0060777A">
        <w:t xml:space="preserve">ohne das Erfordernis einer Vertriebszulassung möglich </w:t>
      </w:r>
      <w:r w:rsidR="00691DE1">
        <w:t>sind</w:t>
      </w:r>
      <w:r w:rsidR="00C04E78">
        <w:t>. „</w:t>
      </w:r>
      <w:r w:rsidR="005A6839">
        <w:t>F</w:t>
      </w:r>
      <w:r w:rsidR="00C04E78">
        <w:t>ür</w:t>
      </w:r>
      <w:r w:rsidR="005A6839">
        <w:t xml:space="preserve"> </w:t>
      </w:r>
      <w:r w:rsidR="00900611">
        <w:t xml:space="preserve">die </w:t>
      </w:r>
      <w:r w:rsidR="005A6839">
        <w:t>V</w:t>
      </w:r>
      <w:r w:rsidR="00C04E78">
        <w:t>erhandlungen</w:t>
      </w:r>
      <w:r w:rsidR="005A6839">
        <w:t xml:space="preserve"> über Vertragskonditionen</w:t>
      </w:r>
      <w:r w:rsidR="00C04E78">
        <w:t xml:space="preserve"> </w:t>
      </w:r>
      <w:r w:rsidR="005E07F0">
        <w:t xml:space="preserve">von Immobilienfonds </w:t>
      </w:r>
      <w:r w:rsidR="00C04E78">
        <w:t>mit institutionellen Investoren</w:t>
      </w:r>
      <w:r w:rsidR="005A6839">
        <w:t xml:space="preserve"> benötigen </w:t>
      </w:r>
      <w:r w:rsidR="005D3E04">
        <w:t>die Kapitalverwaltungsgesellschaften</w:t>
      </w:r>
      <w:r w:rsidR="005A6839">
        <w:t xml:space="preserve"> unbedingt Spielräume in der vorvertrieblichen Phase</w:t>
      </w:r>
      <w:r w:rsidR="00C04E78">
        <w:t>“</w:t>
      </w:r>
      <w:r w:rsidR="0060777A">
        <w:t>,</w:t>
      </w:r>
      <w:r w:rsidR="00691DE1">
        <w:t xml:space="preserve"> sagt Jochen Schenk, Vizepräsident des ZIA.</w:t>
      </w:r>
      <w:r w:rsidR="00FB35A5">
        <w:t xml:space="preserve"> </w:t>
      </w:r>
      <w:r w:rsidR="00C04E78">
        <w:t>„</w:t>
      </w:r>
      <w:r w:rsidR="00900611">
        <w:t>Es ist nur konsequent</w:t>
      </w:r>
      <w:r w:rsidR="00C04E78">
        <w:t xml:space="preserve">, dass der </w:t>
      </w:r>
      <w:r w:rsidR="00FC6DD0">
        <w:t>‚</w:t>
      </w:r>
      <w:r w:rsidR="00C04E78">
        <w:t>pre-marketing</w:t>
      </w:r>
      <w:r w:rsidR="00FC6DD0">
        <w:t>‘</w:t>
      </w:r>
      <w:r w:rsidR="00C04E78">
        <w:t xml:space="preserve">-Begriff in der beschlossenen Fassung </w:t>
      </w:r>
      <w:r w:rsidR="005A6839">
        <w:t>im Vergleich zur</w:t>
      </w:r>
      <w:r w:rsidR="00FB35A5">
        <w:t xml:space="preserve"> Entwurfsfassung der Europäischen Kommission aus dem letzten Jahr entschärft w</w:t>
      </w:r>
      <w:r w:rsidR="00C04E78">
        <w:t>urde</w:t>
      </w:r>
      <w:r w:rsidR="00FB35A5">
        <w:t>. Hierfür hatte</w:t>
      </w:r>
      <w:r w:rsidR="00691DE1">
        <w:t xml:space="preserve"> sich der ZIA eingesetzt.“ </w:t>
      </w:r>
    </w:p>
    <w:p w:rsidR="00691DE1" w:rsidRDefault="00691DE1" w:rsidP="00581D4A">
      <w:pPr>
        <w:pStyle w:val="Default"/>
        <w:spacing w:line="360" w:lineRule="auto"/>
        <w:jc w:val="both"/>
      </w:pPr>
    </w:p>
    <w:p w:rsidR="0013435F" w:rsidRDefault="005D3E04" w:rsidP="00581D4A">
      <w:pPr>
        <w:pStyle w:val="Default"/>
        <w:spacing w:line="360" w:lineRule="auto"/>
        <w:jc w:val="both"/>
      </w:pPr>
      <w:r>
        <w:t xml:space="preserve">Die Europäische Kommission </w:t>
      </w:r>
      <w:r w:rsidR="00877230">
        <w:t>hielt</w:t>
      </w:r>
      <w:r>
        <w:t xml:space="preserve"> ursprünglich bereits</w:t>
      </w:r>
      <w:r w:rsidR="00691DE1">
        <w:t xml:space="preserve"> </w:t>
      </w:r>
      <w:r w:rsidR="00877230">
        <w:t>bei der</w:t>
      </w:r>
      <w:r w:rsidR="00FB7C35">
        <w:t xml:space="preserve"> bloße</w:t>
      </w:r>
      <w:r w:rsidR="00877230">
        <w:t>n</w:t>
      </w:r>
      <w:r w:rsidR="00FB7C35">
        <w:t xml:space="preserve"> </w:t>
      </w:r>
      <w:r w:rsidR="00691DE1" w:rsidRPr="00691DE1">
        <w:t xml:space="preserve">Zurverfügungstellung von Vertragsentwürfen an </w:t>
      </w:r>
      <w:r w:rsidR="00C04E78">
        <w:t>poten</w:t>
      </w:r>
      <w:r w:rsidR="00FC6DD0">
        <w:t>z</w:t>
      </w:r>
      <w:r w:rsidR="00C04E78">
        <w:t>ielle</w:t>
      </w:r>
      <w:r w:rsidR="00C04E78" w:rsidRPr="00691DE1">
        <w:t xml:space="preserve"> </w:t>
      </w:r>
      <w:r w:rsidR="00691DE1" w:rsidRPr="00691DE1">
        <w:t xml:space="preserve">Anleger </w:t>
      </w:r>
      <w:r w:rsidR="00877230">
        <w:t>eine Vertriebszulassung durch die Aufsicht für erforderlich</w:t>
      </w:r>
      <w:r w:rsidR="00691DE1" w:rsidRPr="00691DE1">
        <w:t xml:space="preserve">. </w:t>
      </w:r>
      <w:r w:rsidR="00877230">
        <w:t>Dieser</w:t>
      </w:r>
      <w:r w:rsidR="00877230" w:rsidRPr="00691DE1">
        <w:t xml:space="preserve"> </w:t>
      </w:r>
      <w:r w:rsidR="00691DE1" w:rsidRPr="00691DE1">
        <w:t>Ansatz ist auf erhebliche Kritik gestoßen, so auch von Seiten des ZIA.</w:t>
      </w:r>
      <w:r w:rsidR="009A44D8" w:rsidRPr="009A44D8">
        <w:t xml:space="preserve"> </w:t>
      </w:r>
      <w:bookmarkStart w:id="0" w:name="_GoBack"/>
      <w:bookmarkEnd w:id="0"/>
      <w:r w:rsidR="009A44D8" w:rsidRPr="009A44D8">
        <w:t xml:space="preserve">Nach den </w:t>
      </w:r>
      <w:r w:rsidR="009A44D8">
        <w:t xml:space="preserve">jetzt </w:t>
      </w:r>
      <w:r w:rsidR="009A44D8" w:rsidRPr="009A44D8">
        <w:t xml:space="preserve">entschärften Vorgaben des Kompromissvorschlages </w:t>
      </w:r>
      <w:r w:rsidR="009A44D8">
        <w:t xml:space="preserve">dürfen </w:t>
      </w:r>
      <w:r w:rsidR="00FB35A5">
        <w:t>poten</w:t>
      </w:r>
      <w:r w:rsidR="009C596B">
        <w:t>zi</w:t>
      </w:r>
      <w:r w:rsidR="00FB35A5">
        <w:t>ellen</w:t>
      </w:r>
      <w:r w:rsidR="009A44D8" w:rsidRPr="009A44D8">
        <w:t xml:space="preserve"> </w:t>
      </w:r>
      <w:r w:rsidR="00FB35A5">
        <w:t xml:space="preserve">Investoren Vertragsentwürfe ausgehändigt hergestellt werden. Einschränkend gilt im Wesentlichen, dass die Unterlagen keine Zeichnungsunterlagen beinhalten dürfen und Anlegern </w:t>
      </w:r>
      <w:r w:rsidR="009A44D8">
        <w:t>nicht die Möglichkeit geben</w:t>
      </w:r>
      <w:r w:rsidR="00FB35A5">
        <w:t xml:space="preserve"> </w:t>
      </w:r>
      <w:r w:rsidR="005A6839">
        <w:t>werden darf</w:t>
      </w:r>
      <w:r w:rsidR="009A44D8">
        <w:t>, Anteile eines konkreten AIFs zu erwerben</w:t>
      </w:r>
      <w:r w:rsidR="00FB35A5">
        <w:t xml:space="preserve">. </w:t>
      </w:r>
      <w:r w:rsidR="00041636">
        <w:t>Noch unkon</w:t>
      </w:r>
      <w:r w:rsidR="005E07F0">
        <w:t>t</w:t>
      </w:r>
      <w:r w:rsidR="00041636">
        <w:t xml:space="preserve">uriert ist die Vorgabe, dass die im Rahmen der </w:t>
      </w:r>
      <w:r w:rsidR="00FF03CF">
        <w:t>‚</w:t>
      </w:r>
      <w:r w:rsidR="00041636">
        <w:t>pre-marketing</w:t>
      </w:r>
      <w:r w:rsidR="00FF03CF">
        <w:t>‘</w:t>
      </w:r>
      <w:r w:rsidR="00041636">
        <w:t>-Aktivitäten bereitgestellten Informationen den Anleger nicht in die Lage versetzen dürfen, sich zum Erwerb von Anteilen eines bestimmten AIF zu ver</w:t>
      </w:r>
      <w:r w:rsidR="00041636">
        <w:lastRenderedPageBreak/>
        <w:t xml:space="preserve">pflichten. „Wir werden uns in enger Abstimmung mit den nationalen Aufsichten </w:t>
      </w:r>
      <w:r w:rsidR="005E07F0">
        <w:t xml:space="preserve">an dieser Stelle </w:t>
      </w:r>
      <w:r w:rsidR="00041636">
        <w:t>für eine rechtssichere und praktikable Auslegung einsetzen“, so Schenk weiter.</w:t>
      </w:r>
      <w:r w:rsidR="0013435F">
        <w:t xml:space="preserve"> </w:t>
      </w:r>
    </w:p>
    <w:p w:rsidR="0013435F" w:rsidRDefault="0013435F" w:rsidP="00581D4A">
      <w:pPr>
        <w:pStyle w:val="Default"/>
        <w:spacing w:line="360" w:lineRule="auto"/>
        <w:jc w:val="both"/>
      </w:pPr>
    </w:p>
    <w:p w:rsidR="009A44D8" w:rsidRDefault="00ED733A" w:rsidP="00581D4A">
      <w:pPr>
        <w:pStyle w:val="Default"/>
        <w:spacing w:line="360" w:lineRule="auto"/>
        <w:jc w:val="both"/>
      </w:pPr>
      <w:r>
        <w:t>Gegenüber der Kommissionsfassung n</w:t>
      </w:r>
      <w:r w:rsidR="009A44D8">
        <w:t xml:space="preserve">eu hinzugekommen ist die Vorgabe, den Beginn von </w:t>
      </w:r>
      <w:r w:rsidR="009C596B">
        <w:t>‚</w:t>
      </w:r>
      <w:r w:rsidR="009A44D8">
        <w:t>pre-marketing</w:t>
      </w:r>
      <w:r w:rsidR="009C596B">
        <w:t>‘</w:t>
      </w:r>
      <w:r w:rsidR="009A44D8">
        <w:t xml:space="preserve">-Aktivitäten durch ein formloses Schreiben (auch elektronisch) der Aufsicht innerhalb von zwei Wochen anzuzeigen. In dem Schreiben ist </w:t>
      </w:r>
      <w:r>
        <w:t xml:space="preserve">unter anderem </w:t>
      </w:r>
      <w:r w:rsidR="009A44D8">
        <w:t>anzugeben, über welchen Zeitraum die</w:t>
      </w:r>
      <w:r w:rsidR="009C596B">
        <w:t xml:space="preserve">se </w:t>
      </w:r>
      <w:r w:rsidR="009A44D8">
        <w:t>Aktivitäten stattfinde</w:t>
      </w:r>
      <w:r w:rsidR="009C596B">
        <w:t>n.</w:t>
      </w:r>
    </w:p>
    <w:p w:rsidR="00D33778" w:rsidRDefault="00D33778" w:rsidP="00581D4A">
      <w:pPr>
        <w:pStyle w:val="Default"/>
        <w:spacing w:line="360" w:lineRule="auto"/>
        <w:jc w:val="both"/>
      </w:pPr>
    </w:p>
    <w:p w:rsidR="009A44D8" w:rsidRDefault="00D33778" w:rsidP="00581D4A">
      <w:pPr>
        <w:pStyle w:val="Default"/>
        <w:spacing w:line="360" w:lineRule="auto"/>
        <w:jc w:val="both"/>
      </w:pPr>
      <w:r>
        <w:t>Die nun verabschiedeten Vorgaben werden nach ihrer Umsetzung in nationales Recht voraussichtlich ab Mitte 2021 zur Anwendung kommen</w:t>
      </w:r>
    </w:p>
    <w:p w:rsidR="00746236" w:rsidRDefault="00746236" w:rsidP="00993947">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A33B37">
      <w:headerReference w:type="default" r:id="rId11"/>
      <w:footerReference w:type="even" r:id="rId12"/>
      <w:footerReference w:type="default" r:id="rId13"/>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9FC" w:rsidRDefault="00DF49FC">
      <w:r>
        <w:separator/>
      </w:r>
    </w:p>
  </w:endnote>
  <w:endnote w:type="continuationSeparator" w:id="0">
    <w:p w:rsidR="00DF49FC" w:rsidRDefault="00DF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D33778">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9FC" w:rsidRDefault="00DF49FC">
      <w:r>
        <w:separator/>
      </w:r>
    </w:p>
  </w:footnote>
  <w:footnote w:type="continuationSeparator" w:id="0">
    <w:p w:rsidR="00DF49FC" w:rsidRDefault="00DF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1636"/>
    <w:rsid w:val="00042B60"/>
    <w:rsid w:val="00045C76"/>
    <w:rsid w:val="0004640F"/>
    <w:rsid w:val="00047079"/>
    <w:rsid w:val="00047D3B"/>
    <w:rsid w:val="00053017"/>
    <w:rsid w:val="0005336E"/>
    <w:rsid w:val="00053ECF"/>
    <w:rsid w:val="00054E40"/>
    <w:rsid w:val="00055655"/>
    <w:rsid w:val="000576E1"/>
    <w:rsid w:val="00057B06"/>
    <w:rsid w:val="00057C28"/>
    <w:rsid w:val="00060522"/>
    <w:rsid w:val="00060E9E"/>
    <w:rsid w:val="000617B5"/>
    <w:rsid w:val="00063B25"/>
    <w:rsid w:val="0006480B"/>
    <w:rsid w:val="00064818"/>
    <w:rsid w:val="00064CE1"/>
    <w:rsid w:val="00065D57"/>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435F"/>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153"/>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279C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1712"/>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C2F"/>
    <w:rsid w:val="00501C32"/>
    <w:rsid w:val="00502BD9"/>
    <w:rsid w:val="00502C36"/>
    <w:rsid w:val="00503870"/>
    <w:rsid w:val="00505A3E"/>
    <w:rsid w:val="005077BE"/>
    <w:rsid w:val="0050785D"/>
    <w:rsid w:val="00507A1D"/>
    <w:rsid w:val="00507D36"/>
    <w:rsid w:val="00510C36"/>
    <w:rsid w:val="005110FC"/>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D4A"/>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337"/>
    <w:rsid w:val="005A2274"/>
    <w:rsid w:val="005A24BB"/>
    <w:rsid w:val="005A2799"/>
    <w:rsid w:val="005A27B2"/>
    <w:rsid w:val="005A28DA"/>
    <w:rsid w:val="005A4015"/>
    <w:rsid w:val="005A4C31"/>
    <w:rsid w:val="005A6839"/>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04"/>
    <w:rsid w:val="005D3E33"/>
    <w:rsid w:val="005D4101"/>
    <w:rsid w:val="005D4240"/>
    <w:rsid w:val="005D5BD4"/>
    <w:rsid w:val="005D688D"/>
    <w:rsid w:val="005D765E"/>
    <w:rsid w:val="005E07F0"/>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77A"/>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DE1"/>
    <w:rsid w:val="00691E29"/>
    <w:rsid w:val="00691EDF"/>
    <w:rsid w:val="006923A1"/>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513"/>
    <w:rsid w:val="006F7937"/>
    <w:rsid w:val="0070029C"/>
    <w:rsid w:val="00700DDD"/>
    <w:rsid w:val="00701895"/>
    <w:rsid w:val="00701C93"/>
    <w:rsid w:val="00703340"/>
    <w:rsid w:val="0070359C"/>
    <w:rsid w:val="00704A49"/>
    <w:rsid w:val="00705F1D"/>
    <w:rsid w:val="00707AD6"/>
    <w:rsid w:val="00707D67"/>
    <w:rsid w:val="0071080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6A1"/>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230"/>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0611"/>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44D8"/>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596B"/>
    <w:rsid w:val="009C6360"/>
    <w:rsid w:val="009C79AA"/>
    <w:rsid w:val="009D16DF"/>
    <w:rsid w:val="009D2258"/>
    <w:rsid w:val="009D33CA"/>
    <w:rsid w:val="009D3B15"/>
    <w:rsid w:val="009D4488"/>
    <w:rsid w:val="009D4546"/>
    <w:rsid w:val="009D65B2"/>
    <w:rsid w:val="009D6C1A"/>
    <w:rsid w:val="009D7540"/>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385"/>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0FBF"/>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06A8"/>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4E78"/>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015E"/>
    <w:rsid w:val="00D22727"/>
    <w:rsid w:val="00D2388D"/>
    <w:rsid w:val="00D238A9"/>
    <w:rsid w:val="00D23979"/>
    <w:rsid w:val="00D24A91"/>
    <w:rsid w:val="00D27147"/>
    <w:rsid w:val="00D278B8"/>
    <w:rsid w:val="00D27A7C"/>
    <w:rsid w:val="00D3040C"/>
    <w:rsid w:val="00D3108E"/>
    <w:rsid w:val="00D3143F"/>
    <w:rsid w:val="00D31F00"/>
    <w:rsid w:val="00D33778"/>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9FC"/>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7A3"/>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6862"/>
    <w:rsid w:val="00ED7162"/>
    <w:rsid w:val="00ED733A"/>
    <w:rsid w:val="00EE1D9D"/>
    <w:rsid w:val="00EE2D81"/>
    <w:rsid w:val="00EE5026"/>
    <w:rsid w:val="00EE63A8"/>
    <w:rsid w:val="00EE76A2"/>
    <w:rsid w:val="00EE7F30"/>
    <w:rsid w:val="00EF0D59"/>
    <w:rsid w:val="00EF1534"/>
    <w:rsid w:val="00EF2B1A"/>
    <w:rsid w:val="00EF3A14"/>
    <w:rsid w:val="00EF4CE5"/>
    <w:rsid w:val="00EF60F0"/>
    <w:rsid w:val="00EF6893"/>
    <w:rsid w:val="00EF7D9F"/>
    <w:rsid w:val="00F003F3"/>
    <w:rsid w:val="00F0210D"/>
    <w:rsid w:val="00F03C04"/>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478"/>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35A5"/>
    <w:rsid w:val="00FB462E"/>
    <w:rsid w:val="00FB5BDD"/>
    <w:rsid w:val="00FB60D9"/>
    <w:rsid w:val="00FB7866"/>
    <w:rsid w:val="00FB7C35"/>
    <w:rsid w:val="00FC022C"/>
    <w:rsid w:val="00FC1A3B"/>
    <w:rsid w:val="00FC1DB9"/>
    <w:rsid w:val="00FC3818"/>
    <w:rsid w:val="00FC476E"/>
    <w:rsid w:val="00FC5930"/>
    <w:rsid w:val="00FC6DD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03CF"/>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0ED88"/>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5874-B28A-4FD4-BB1C-09F78CA2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3194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3607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2019-02-27T09:49:00Z</cp:lastPrinted>
  <dcterms:created xsi:type="dcterms:W3CDTF">2019-04-16T11:16:00Z</dcterms:created>
  <dcterms:modified xsi:type="dcterms:W3CDTF">2019-04-16T11:20:00Z</dcterms:modified>
</cp:coreProperties>
</file>