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1" w:rightFromText="181" w:tblpY="-6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485"/>
      </w:tblGrid>
      <w:tr w:rsidR="00FA2AA7" w:rsidRPr="00434137" w14:paraId="242280A6" w14:textId="77777777" w:rsidTr="00040684">
        <w:trPr>
          <w:trHeight w:hRule="exact" w:val="23"/>
        </w:trPr>
        <w:tc>
          <w:tcPr>
            <w:tcW w:w="3126" w:type="pct"/>
          </w:tcPr>
          <w:p w14:paraId="552D6C05" w14:textId="77777777" w:rsidR="00FA2AA7" w:rsidRPr="00434137" w:rsidRDefault="00FA2AA7" w:rsidP="004E6AAF">
            <w:pPr>
              <w:spacing w:line="240" w:lineRule="auto"/>
              <w:rPr>
                <w:rFonts w:ascii="1 dormakaba" w:hAnsi="1 dormakaba"/>
                <w:sz w:val="4"/>
              </w:rPr>
            </w:pPr>
          </w:p>
        </w:tc>
        <w:tc>
          <w:tcPr>
            <w:tcW w:w="1874" w:type="pct"/>
            <w:vMerge w:val="restart"/>
          </w:tcPr>
          <w:p w14:paraId="4A95E0AB" w14:textId="77777777" w:rsidR="00FA2AA7" w:rsidRPr="00434137" w:rsidRDefault="00FA2AA7" w:rsidP="004E6AAF">
            <w:pPr>
              <w:pStyle w:val="Headertextsmall"/>
              <w:rPr>
                <w:rFonts w:ascii="1 dormakaba" w:hAnsi="1 dormakaba"/>
              </w:rPr>
            </w:pPr>
          </w:p>
          <w:p w14:paraId="72D8ECB0" w14:textId="77777777" w:rsidR="004E6AAF" w:rsidRPr="00434137" w:rsidRDefault="004E6AAF" w:rsidP="004E6AAF">
            <w:pPr>
              <w:pStyle w:val="Headertextsmall"/>
              <w:spacing w:after="40"/>
              <w:rPr>
                <w:rFonts w:ascii="1 dormakaba" w:hAnsi="1 dormakaba"/>
              </w:rPr>
            </w:pPr>
          </w:p>
          <w:p w14:paraId="06FD23B6" w14:textId="77777777" w:rsidR="004E6AAF" w:rsidRPr="00434137" w:rsidRDefault="004E6AAF" w:rsidP="004E6AAF">
            <w:pPr>
              <w:pStyle w:val="Headertextsmall"/>
              <w:rPr>
                <w:rFonts w:ascii="1 dormakaba" w:hAnsi="1 dormakaba"/>
              </w:rPr>
            </w:pPr>
          </w:p>
          <w:p w14:paraId="384FB5B0" w14:textId="77777777" w:rsidR="004E6AAF" w:rsidRPr="00434137" w:rsidRDefault="004E6AAF" w:rsidP="004E6AAF">
            <w:pPr>
              <w:pStyle w:val="Headertextsmall"/>
              <w:rPr>
                <w:rFonts w:ascii="1 dormakaba" w:hAnsi="1 dormakaba"/>
              </w:rPr>
            </w:pPr>
          </w:p>
          <w:p w14:paraId="64FA0018" w14:textId="77777777" w:rsidR="003E1B2C" w:rsidRPr="00434137" w:rsidRDefault="003E1B2C" w:rsidP="004E6AAF">
            <w:pPr>
              <w:pStyle w:val="Headertextsmall"/>
              <w:rPr>
                <w:rFonts w:ascii="1 dormakaba" w:hAnsi="1 dormakaba"/>
              </w:rPr>
            </w:pPr>
          </w:p>
          <w:p w14:paraId="65E28CC8" w14:textId="77777777" w:rsidR="00773DE1" w:rsidRPr="00434137" w:rsidRDefault="00773DE1" w:rsidP="004E6AAF">
            <w:pPr>
              <w:pStyle w:val="Headertextsmall"/>
              <w:rPr>
                <w:rFonts w:ascii="1 dormakaba" w:hAnsi="1 dormakaba"/>
                <w:sz w:val="18"/>
              </w:rPr>
            </w:pPr>
          </w:p>
          <w:p w14:paraId="3F3FBC5B" w14:textId="77777777" w:rsidR="003E1B2C" w:rsidRPr="00434137" w:rsidRDefault="003E1B2C" w:rsidP="004E6AAF">
            <w:pPr>
              <w:pStyle w:val="Headertextsmall"/>
              <w:rPr>
                <w:rFonts w:ascii="1 dormakaba" w:hAnsi="1 dormakaba"/>
              </w:rPr>
            </w:pPr>
          </w:p>
          <w:p w14:paraId="0B29D7E3" w14:textId="77777777" w:rsidR="004E6AAF" w:rsidRPr="00434137" w:rsidRDefault="004E6AAF" w:rsidP="004E6AAF">
            <w:pPr>
              <w:pStyle w:val="Headertextsmall"/>
              <w:rPr>
                <w:rFonts w:ascii="1 dormakaba" w:hAnsi="1 dormakaba"/>
              </w:rPr>
            </w:pPr>
          </w:p>
          <w:p w14:paraId="5F4BD75C" w14:textId="77777777" w:rsidR="004E6AAF" w:rsidRPr="00434137" w:rsidRDefault="004E6AAF" w:rsidP="004E6AAF">
            <w:pPr>
              <w:pStyle w:val="Headertextsmall"/>
              <w:rPr>
                <w:rFonts w:ascii="1 dormakaba" w:hAnsi="1 dormakaba"/>
              </w:rPr>
            </w:pPr>
          </w:p>
          <w:p w14:paraId="7B91D197" w14:textId="77777777" w:rsidR="003E1B2C" w:rsidRPr="00434137" w:rsidRDefault="003E1B2C" w:rsidP="00C53EDA">
            <w:pPr>
              <w:pStyle w:val="Classification"/>
              <w:rPr>
                <w:rFonts w:ascii="1 dormakaba" w:hAnsi="1 dormakaba"/>
              </w:rPr>
            </w:pPr>
            <w:r w:rsidRPr="00434137">
              <w:rPr>
                <w:rFonts w:ascii="1 dormakaba" w:hAnsi="1 dormakaba"/>
              </w:rPr>
              <w:t xml:space="preserve"> </w:t>
            </w:r>
          </w:p>
        </w:tc>
      </w:tr>
      <w:tr w:rsidR="00FA2AA7" w:rsidRPr="00434137" w14:paraId="05D6A59A" w14:textId="77777777" w:rsidTr="00040684">
        <w:trPr>
          <w:trHeight w:hRule="exact" w:val="663"/>
        </w:trPr>
        <w:tc>
          <w:tcPr>
            <w:tcW w:w="3126" w:type="pct"/>
            <w:tcBorders>
              <w:bottom w:val="nil"/>
            </w:tcBorders>
          </w:tcPr>
          <w:p w14:paraId="5AAE1E45" w14:textId="77777777" w:rsidR="00FA2AA7" w:rsidRPr="00434137" w:rsidRDefault="00FA2AA7" w:rsidP="004E6AAF">
            <w:pPr>
              <w:spacing w:line="160" w:lineRule="exact"/>
              <w:rPr>
                <w:rFonts w:ascii="1 dormakaba" w:hAnsi="1 dormakaba"/>
              </w:rPr>
            </w:pPr>
          </w:p>
        </w:tc>
        <w:tc>
          <w:tcPr>
            <w:tcW w:w="1874" w:type="pct"/>
            <w:vMerge/>
            <w:tcBorders>
              <w:bottom w:val="nil"/>
            </w:tcBorders>
          </w:tcPr>
          <w:p w14:paraId="64CC1F38" w14:textId="77777777" w:rsidR="00FA2AA7" w:rsidRPr="00434137" w:rsidRDefault="00FA2AA7" w:rsidP="004E6AAF">
            <w:pPr>
              <w:spacing w:line="180" w:lineRule="atLeast"/>
              <w:jc w:val="right"/>
              <w:rPr>
                <w:rFonts w:ascii="1 dormakaba" w:hAnsi="1 dormakaba"/>
                <w:b/>
              </w:rPr>
            </w:pPr>
          </w:p>
        </w:tc>
      </w:tr>
      <w:tr w:rsidR="00FA2AA7" w:rsidRPr="00434137" w14:paraId="78E7BC0F" w14:textId="77777777" w:rsidTr="00040684">
        <w:trPr>
          <w:trHeight w:hRule="exact" w:val="1695"/>
        </w:trPr>
        <w:tc>
          <w:tcPr>
            <w:tcW w:w="3126" w:type="pct"/>
          </w:tcPr>
          <w:p w14:paraId="169BBAE6" w14:textId="77777777" w:rsidR="00FA2AA7" w:rsidRPr="00434137" w:rsidRDefault="00F8559E" w:rsidP="004E6AAF">
            <w:pPr>
              <w:spacing w:line="360" w:lineRule="atLeast"/>
              <w:rPr>
                <w:rFonts w:ascii="1 dormakaba" w:hAnsi="1 dormakaba"/>
                <w:sz w:val="30"/>
                <w:szCs w:val="30"/>
              </w:rPr>
            </w:pPr>
            <w:proofErr w:type="spellStart"/>
            <w:r w:rsidRPr="00434137">
              <w:rPr>
                <w:rFonts w:ascii="1 dormakaba" w:hAnsi="1 dormakaba"/>
                <w:sz w:val="30"/>
                <w:szCs w:val="30"/>
              </w:rPr>
              <w:t>Pressem</w:t>
            </w:r>
            <w:r w:rsidR="0031158E" w:rsidRPr="00434137">
              <w:rPr>
                <w:rFonts w:ascii="1 dormakaba" w:hAnsi="1 dormakaba"/>
                <w:sz w:val="30"/>
                <w:szCs w:val="30"/>
              </w:rPr>
              <w:t>itteilung</w:t>
            </w:r>
            <w:proofErr w:type="spellEnd"/>
          </w:p>
        </w:tc>
        <w:tc>
          <w:tcPr>
            <w:tcW w:w="1874" w:type="pct"/>
            <w:vMerge/>
          </w:tcPr>
          <w:p w14:paraId="6F5DB4A3" w14:textId="77777777" w:rsidR="00FA2AA7" w:rsidRPr="00434137" w:rsidRDefault="00FA2AA7" w:rsidP="004E6AAF">
            <w:pPr>
              <w:spacing w:line="180" w:lineRule="atLeast"/>
              <w:jc w:val="right"/>
              <w:rPr>
                <w:rFonts w:ascii="1 dormakaba" w:hAnsi="1 dormakaba"/>
                <w:sz w:val="14"/>
              </w:rPr>
            </w:pPr>
          </w:p>
        </w:tc>
      </w:tr>
      <w:tr w:rsidR="003E1B2C" w:rsidRPr="00434137" w14:paraId="1E1B54A2" w14:textId="77777777" w:rsidTr="00040684">
        <w:trPr>
          <w:trHeight w:hRule="exact" w:val="1191"/>
        </w:trPr>
        <w:tc>
          <w:tcPr>
            <w:tcW w:w="3126" w:type="pct"/>
          </w:tcPr>
          <w:p w14:paraId="6D268C8C" w14:textId="77777777" w:rsidR="003E1B2C" w:rsidRPr="00434137" w:rsidRDefault="003E1B2C" w:rsidP="004E6AAF">
            <w:pPr>
              <w:rPr>
                <w:rFonts w:ascii="1 dormakaba" w:hAnsi="1 dormakaba"/>
              </w:rPr>
            </w:pPr>
          </w:p>
        </w:tc>
        <w:tc>
          <w:tcPr>
            <w:tcW w:w="1874" w:type="pct"/>
          </w:tcPr>
          <w:p w14:paraId="7AEAD5DC" w14:textId="77777777" w:rsidR="003E1B2C" w:rsidRPr="00434137" w:rsidRDefault="003E1B2C" w:rsidP="004E6AAF">
            <w:pPr>
              <w:spacing w:line="180" w:lineRule="atLeast"/>
              <w:jc w:val="right"/>
              <w:rPr>
                <w:rFonts w:ascii="1 dormakaba" w:hAnsi="1 dormakaba"/>
                <w:sz w:val="14"/>
              </w:rPr>
            </w:pPr>
          </w:p>
        </w:tc>
      </w:tr>
      <w:tr w:rsidR="0031158E" w:rsidRPr="00B95602" w14:paraId="707C356D" w14:textId="77777777" w:rsidTr="00040684">
        <w:trPr>
          <w:trHeight w:val="227"/>
        </w:trPr>
        <w:tc>
          <w:tcPr>
            <w:tcW w:w="5000" w:type="pct"/>
            <w:gridSpan w:val="2"/>
          </w:tcPr>
          <w:p w14:paraId="198A7A22" w14:textId="12447129" w:rsidR="0031158E" w:rsidRPr="00434137" w:rsidRDefault="00B95602" w:rsidP="00A95E94">
            <w:pPr>
              <w:pStyle w:val="Titel"/>
              <w:framePr w:hSpace="0" w:wrap="auto" w:yAlign="inline"/>
              <w:suppressOverlap w:val="0"/>
              <w:rPr>
                <w:rFonts w:ascii="1 dormakaba" w:hAnsi="1 dormakaba"/>
                <w:highlight w:val="yellow"/>
                <w:lang w:val="de-DE"/>
              </w:rPr>
            </w:pPr>
            <w:r w:rsidRPr="00B95602">
              <w:rPr>
                <w:rFonts w:ascii="1 dormakaba" w:hAnsi="1 dormakaba"/>
                <w:lang w:val="de-DE"/>
              </w:rPr>
              <w:t>Zeiterfassungsterminals und eine cloudbasierte Zutrittslösung von dormakaba mit German Design Award 2025 ausgezeichnet</w:t>
            </w:r>
          </w:p>
        </w:tc>
      </w:tr>
      <w:tr w:rsidR="0031158E" w:rsidRPr="00B95602" w14:paraId="5F1DC7F6" w14:textId="77777777" w:rsidTr="00040684">
        <w:trPr>
          <w:trHeight w:val="340"/>
        </w:trPr>
        <w:tc>
          <w:tcPr>
            <w:tcW w:w="5000" w:type="pct"/>
            <w:gridSpan w:val="2"/>
          </w:tcPr>
          <w:p w14:paraId="681A96F3" w14:textId="77777777" w:rsidR="0031158E" w:rsidRPr="00434137" w:rsidRDefault="0031158E" w:rsidP="0031158E">
            <w:pPr>
              <w:rPr>
                <w:rFonts w:ascii="1 dormakaba" w:hAnsi="1 dormakaba"/>
                <w:highlight w:val="yellow"/>
                <w:lang w:val="de-DE"/>
              </w:rPr>
            </w:pPr>
          </w:p>
        </w:tc>
      </w:tr>
    </w:tbl>
    <w:p w14:paraId="7AF7407D" w14:textId="30521B81" w:rsidR="00593430" w:rsidRPr="00ED7E18" w:rsidRDefault="00593430" w:rsidP="00B95602">
      <w:pPr>
        <w:rPr>
          <w:rFonts w:ascii="1 dormakaba" w:hAnsi="1 dormakaba"/>
          <w:b/>
          <w:bCs/>
          <w:lang w:val="de-DE"/>
        </w:rPr>
      </w:pPr>
      <w:r w:rsidRPr="00ED7E18">
        <w:rPr>
          <w:rFonts w:ascii="1 dormakaba" w:hAnsi="1 dormakaba"/>
          <w:b/>
          <w:bCs/>
          <w:lang w:val="de-DE"/>
        </w:rPr>
        <w:t xml:space="preserve">Ennepetal, </w:t>
      </w:r>
      <w:r w:rsidR="00B95602">
        <w:rPr>
          <w:rFonts w:ascii="1 dormakaba" w:hAnsi="1 dormakaba"/>
          <w:b/>
          <w:bCs/>
          <w:lang w:val="de-DE"/>
        </w:rPr>
        <w:t>10</w:t>
      </w:r>
      <w:r w:rsidR="00C41E9C">
        <w:rPr>
          <w:rFonts w:ascii="1 dormakaba" w:hAnsi="1 dormakaba"/>
          <w:b/>
          <w:bCs/>
          <w:lang w:val="de-DE"/>
        </w:rPr>
        <w:t xml:space="preserve">. </w:t>
      </w:r>
      <w:r w:rsidR="00476B4C">
        <w:rPr>
          <w:rFonts w:ascii="1 dormakaba" w:hAnsi="1 dormakaba"/>
          <w:b/>
          <w:bCs/>
          <w:lang w:val="de-DE"/>
        </w:rPr>
        <w:t>Februar</w:t>
      </w:r>
      <w:r w:rsidR="005101CB" w:rsidRPr="00ED7E18">
        <w:rPr>
          <w:rFonts w:ascii="1 dormakaba" w:hAnsi="1 dormakaba"/>
          <w:b/>
          <w:bCs/>
          <w:lang w:val="de-DE"/>
        </w:rPr>
        <w:t xml:space="preserve"> </w:t>
      </w:r>
      <w:r w:rsidRPr="00ED7E18">
        <w:rPr>
          <w:rFonts w:ascii="1 dormakaba" w:hAnsi="1 dormakaba"/>
          <w:b/>
          <w:bCs/>
          <w:lang w:val="de-DE"/>
        </w:rPr>
        <w:t>202</w:t>
      </w:r>
      <w:r w:rsidR="002C32E7">
        <w:rPr>
          <w:rFonts w:ascii="1 dormakaba" w:hAnsi="1 dormakaba"/>
          <w:b/>
          <w:bCs/>
          <w:lang w:val="de-DE"/>
        </w:rPr>
        <w:t>5</w:t>
      </w:r>
      <w:r w:rsidRPr="00ED7E18">
        <w:rPr>
          <w:rFonts w:ascii="1 dormakaba" w:hAnsi="1 dormakaba"/>
          <w:b/>
          <w:bCs/>
          <w:lang w:val="de-DE"/>
        </w:rPr>
        <w:t xml:space="preserve"> – </w:t>
      </w:r>
      <w:r w:rsidR="00B95602" w:rsidRPr="00B95602">
        <w:rPr>
          <w:rFonts w:ascii="1 dormakaba" w:hAnsi="1 dormakaba"/>
          <w:b/>
          <w:bCs/>
          <w:lang w:val="de-DE"/>
        </w:rPr>
        <w:t xml:space="preserve">Mit seinem weltweiten Spektrum und seiner internationalen Strahlkraft zählt der German Design Award branchenübergreifend zu den angesehensten Awards der Designlandschaft. Die hochkarätige internationale Jury hat nun die neue Terminalgeneration K7 für Zeiterfassung sowie die cloudbasierte Zutrittslösung </w:t>
      </w:r>
      <w:proofErr w:type="spellStart"/>
      <w:r w:rsidR="00B95602" w:rsidRPr="00B95602">
        <w:rPr>
          <w:rFonts w:ascii="1 dormakaba" w:hAnsi="1 dormakaba"/>
          <w:b/>
          <w:bCs/>
          <w:lang w:val="de-DE"/>
        </w:rPr>
        <w:t>skyra</w:t>
      </w:r>
      <w:proofErr w:type="spellEnd"/>
      <w:r w:rsidR="00B95602" w:rsidRPr="00B95602">
        <w:rPr>
          <w:rFonts w:ascii="1 dormakaba" w:hAnsi="1 dormakaba"/>
          <w:b/>
          <w:bCs/>
          <w:lang w:val="de-DE"/>
        </w:rPr>
        <w:t xml:space="preserve"> von dormakaba in der Kategorie </w:t>
      </w:r>
      <w:proofErr w:type="spellStart"/>
      <w:r w:rsidR="00B95602" w:rsidRPr="00B95602">
        <w:rPr>
          <w:rFonts w:ascii="1 dormakaba" w:hAnsi="1 dormakaba"/>
          <w:b/>
          <w:bCs/>
          <w:lang w:val="de-DE"/>
        </w:rPr>
        <w:t>Excellent</w:t>
      </w:r>
      <w:proofErr w:type="spellEnd"/>
      <w:r w:rsidR="00B95602" w:rsidRPr="00B95602">
        <w:rPr>
          <w:rFonts w:ascii="1 dormakaba" w:hAnsi="1 dormakaba"/>
          <w:b/>
          <w:bCs/>
          <w:lang w:val="de-DE"/>
        </w:rPr>
        <w:t xml:space="preserve"> </w:t>
      </w:r>
      <w:proofErr w:type="spellStart"/>
      <w:r w:rsidR="00B95602" w:rsidRPr="00B95602">
        <w:rPr>
          <w:rFonts w:ascii="1 dormakaba" w:hAnsi="1 dormakaba"/>
          <w:b/>
          <w:bCs/>
          <w:lang w:val="de-DE"/>
        </w:rPr>
        <w:t>Product</w:t>
      </w:r>
      <w:proofErr w:type="spellEnd"/>
      <w:r w:rsidR="00B95602" w:rsidRPr="00B95602">
        <w:rPr>
          <w:rFonts w:ascii="1 dormakaba" w:hAnsi="1 dormakaba"/>
          <w:b/>
          <w:bCs/>
          <w:lang w:val="de-DE"/>
        </w:rPr>
        <w:t xml:space="preserve"> Design – Building and Elements mit einem Winner für ihre herausragende Designqualität ausgezeichnet.</w:t>
      </w:r>
    </w:p>
    <w:p w14:paraId="7A71EEA6" w14:textId="77777777" w:rsidR="00593430" w:rsidRPr="00434137" w:rsidRDefault="00593430" w:rsidP="00593430">
      <w:pPr>
        <w:rPr>
          <w:rFonts w:ascii="1 dormakaba" w:hAnsi="1 dormakaba"/>
          <w:lang w:val="de-DE"/>
        </w:rPr>
      </w:pPr>
    </w:p>
    <w:p w14:paraId="7DFA2659" w14:textId="471AE99B" w:rsidR="00E53ABA" w:rsidRDefault="00B95602" w:rsidP="00593430">
      <w:pPr>
        <w:rPr>
          <w:rFonts w:ascii="1 dormakaba" w:hAnsi="1 dormakaba"/>
          <w:lang w:val="de-DE"/>
        </w:rPr>
      </w:pPr>
      <w:r w:rsidRPr="00B95602">
        <w:rPr>
          <w:rFonts w:ascii="1 dormakaba" w:hAnsi="1 dormakaba"/>
          <w:lang w:val="de-DE"/>
        </w:rPr>
        <w:t xml:space="preserve">Die beiden Auszeichnungen wurden bei der feierlichen Preisverleihung am 7. Februar 2025 in Frankfurt am Main an Bernhard Heitz, Strategic </w:t>
      </w:r>
      <w:proofErr w:type="spellStart"/>
      <w:r w:rsidRPr="00B95602">
        <w:rPr>
          <w:rFonts w:ascii="1 dormakaba" w:hAnsi="1 dormakaba"/>
          <w:lang w:val="de-DE"/>
        </w:rPr>
        <w:t>Product</w:t>
      </w:r>
      <w:proofErr w:type="spellEnd"/>
      <w:r w:rsidRPr="00B95602">
        <w:rPr>
          <w:rFonts w:ascii="1 dormakaba" w:hAnsi="1 dormakaba"/>
          <w:lang w:val="de-DE"/>
        </w:rPr>
        <w:t xml:space="preserve"> Design bei dormakaba, verliehen. „Wir freuen uns sehr und sind stolz auf die beiden Auszeichnungen dieses renommierten, internationalen Designwettbewerbs. Die „Winner“-Auszeichnung des German Design Award würdigt die hervorragende und vorbildlich umgesetzte Gestaltungsleistungen unserer eingereichten Produkte und stärkt so unseren Ruf als designorientiertes, innovatives Unternehmen.“</w:t>
      </w:r>
    </w:p>
    <w:p w14:paraId="6E1AE4F3" w14:textId="77777777" w:rsidR="002C32E7" w:rsidRDefault="002C32E7" w:rsidP="00593430">
      <w:pPr>
        <w:rPr>
          <w:rFonts w:ascii="1 dormakaba" w:hAnsi="1 dormakaba"/>
          <w:lang w:val="de-DE"/>
        </w:rPr>
      </w:pPr>
    </w:p>
    <w:p w14:paraId="57F58EF0" w14:textId="0310B57D" w:rsidR="00BF453E" w:rsidRDefault="00B95602" w:rsidP="00A17102">
      <w:pPr>
        <w:rPr>
          <w:rFonts w:ascii="1 dormakaba" w:hAnsi="1 dormakaba"/>
          <w:lang w:val="de-DE"/>
        </w:rPr>
      </w:pPr>
      <w:bookmarkStart w:id="0" w:name="_Hlk179289265"/>
      <w:r w:rsidRPr="00B95602">
        <w:rPr>
          <w:rFonts w:ascii="1 dormakaba" w:hAnsi="1 dormakaba"/>
          <w:lang w:val="de-DE"/>
        </w:rPr>
        <w:t>Die neuen dormakaba Terminals 96 00 und 98 00 der neuen K7-Reihe unterstützen individuelle Arbeitszeitmodelle, erfüllen die spezifischen Bedürfnisse der Arbeitgeber und sind darauf ausgelegt, sich an verschiedene Anforderungen und Display-Designs anzupassen. Die Terminals sind flexibel, zukunftsfähig, einfach zu integrieren und nachhaltig. So arbeiten die robusten Terminals energieeffizient mit einem Näherungssensor. Bei der Konstruktion wurde Wert auf Reparierbarkeit gelegt, was eine nachhaltige Wartung und langfristige Funktionsfähigkeit sicherstellen.</w:t>
      </w:r>
    </w:p>
    <w:bookmarkEnd w:id="0"/>
    <w:p w14:paraId="19E5E41C" w14:textId="236CC88F" w:rsidR="00407692" w:rsidRDefault="00407692" w:rsidP="00593430">
      <w:pPr>
        <w:rPr>
          <w:rFonts w:ascii="1 dormakaba" w:hAnsi="1 dormakaba"/>
          <w:lang w:val="de-DE"/>
        </w:rPr>
      </w:pPr>
    </w:p>
    <w:p w14:paraId="18DE50FC" w14:textId="71D8FDF6" w:rsidR="002C32E7" w:rsidRDefault="00B95602" w:rsidP="00593430">
      <w:pPr>
        <w:rPr>
          <w:rFonts w:ascii="1 dormakaba" w:hAnsi="1 dormakaba"/>
          <w:lang w:val="de-DE"/>
        </w:rPr>
      </w:pPr>
      <w:r w:rsidRPr="00B95602">
        <w:rPr>
          <w:rFonts w:ascii="1 dormakaba" w:hAnsi="1 dormakaba"/>
          <w:lang w:val="de-DE"/>
        </w:rPr>
        <w:t xml:space="preserve">Die smarte, cloudbasierte Zutrittslösung </w:t>
      </w:r>
      <w:proofErr w:type="spellStart"/>
      <w:r w:rsidRPr="00B95602">
        <w:rPr>
          <w:rFonts w:ascii="1 dormakaba" w:hAnsi="1 dormakaba"/>
          <w:lang w:val="de-DE"/>
        </w:rPr>
        <w:t>skyra</w:t>
      </w:r>
      <w:proofErr w:type="spellEnd"/>
      <w:r w:rsidRPr="00B95602">
        <w:rPr>
          <w:rFonts w:ascii="1 dormakaba" w:hAnsi="1 dormakaba"/>
          <w:lang w:val="de-DE"/>
        </w:rPr>
        <w:t xml:space="preserve"> sorgt für einen sicheren, einfachen Zutritt zu verteilten Standorten der kritischen Infrastruktur. Das </w:t>
      </w:r>
      <w:proofErr w:type="spellStart"/>
      <w:r w:rsidRPr="00B95602">
        <w:rPr>
          <w:rFonts w:ascii="1 dormakaba" w:hAnsi="1 dormakaba"/>
          <w:lang w:val="de-DE"/>
        </w:rPr>
        <w:t>skyra</w:t>
      </w:r>
      <w:proofErr w:type="spellEnd"/>
      <w:r w:rsidRPr="00B95602">
        <w:rPr>
          <w:rFonts w:ascii="1 dormakaba" w:hAnsi="1 dormakaba"/>
          <w:lang w:val="de-DE"/>
        </w:rPr>
        <w:t xml:space="preserve"> Portfolio umfasst eine Vielzahl von Schließzylinder-Ausführungen für jede Schließsituation und einen wiederaufladbaren Schlüssel, der in Verbindung mit der mobilen App die Zutrittsrechte und Schließinformationen mit dem Cloud-Service kommuniziert. Die Techniker erhalten die Zutrittsrechte auf ihr Smartphone und können sie jederzeit über Bluetooth an den </w:t>
      </w:r>
      <w:proofErr w:type="spellStart"/>
      <w:r w:rsidRPr="00B95602">
        <w:rPr>
          <w:rFonts w:ascii="1 dormakaba" w:hAnsi="1 dormakaba"/>
          <w:lang w:val="de-DE"/>
        </w:rPr>
        <w:t>skyra</w:t>
      </w:r>
      <w:proofErr w:type="spellEnd"/>
      <w:r w:rsidRPr="00B95602">
        <w:rPr>
          <w:rFonts w:ascii="1 dormakaba" w:hAnsi="1 dormakaba"/>
          <w:lang w:val="de-DE"/>
        </w:rPr>
        <w:t xml:space="preserve">-Schlüssel weiterleiten. Vor Ort versorgt dann der </w:t>
      </w:r>
      <w:proofErr w:type="spellStart"/>
      <w:r w:rsidRPr="00B95602">
        <w:rPr>
          <w:rFonts w:ascii="1 dormakaba" w:hAnsi="1 dormakaba"/>
          <w:lang w:val="de-DE"/>
        </w:rPr>
        <w:t>skyra</w:t>
      </w:r>
      <w:proofErr w:type="spellEnd"/>
      <w:r w:rsidRPr="00B95602">
        <w:rPr>
          <w:rFonts w:ascii="1 dormakaba" w:hAnsi="1 dormakaba"/>
          <w:lang w:val="de-DE"/>
        </w:rPr>
        <w:t>-Schlüssel den Türzylinder mit Energie und gewährt den Zutritt, auch ohne Netzabdeckung oder Batterie.</w:t>
      </w:r>
    </w:p>
    <w:p w14:paraId="77CDB29F" w14:textId="77777777" w:rsidR="002C32E7" w:rsidRDefault="002C32E7" w:rsidP="00593430">
      <w:pPr>
        <w:rPr>
          <w:rFonts w:ascii="1 dormakaba" w:hAnsi="1 dormakaba"/>
          <w:lang w:val="de-DE"/>
        </w:rPr>
      </w:pPr>
    </w:p>
    <w:p w14:paraId="60C42406" w14:textId="2877D4B1" w:rsidR="00593430" w:rsidRPr="00434137" w:rsidRDefault="00407692" w:rsidP="00593430">
      <w:pPr>
        <w:rPr>
          <w:rFonts w:ascii="1 dormakaba" w:hAnsi="1 dormakaba"/>
          <w:u w:val="single"/>
          <w:lang w:val="de-DE"/>
        </w:rPr>
      </w:pPr>
      <w:r>
        <w:rPr>
          <w:rFonts w:ascii="1 dormakaba" w:hAnsi="1 dormakaba"/>
          <w:u w:val="single"/>
          <w:lang w:val="de-DE"/>
        </w:rPr>
        <w:t>B</w:t>
      </w:r>
      <w:r w:rsidR="00A95E94" w:rsidRPr="00434137">
        <w:rPr>
          <w:rFonts w:ascii="1 dormakaba" w:hAnsi="1 dormakaba"/>
          <w:u w:val="single"/>
          <w:lang w:val="de-DE"/>
        </w:rPr>
        <w:t>ildunterschrift</w:t>
      </w:r>
      <w:r w:rsidR="003254B1" w:rsidRPr="00434137">
        <w:rPr>
          <w:rFonts w:ascii="1 dormakaba" w:hAnsi="1 dormakaba"/>
          <w:u w:val="single"/>
          <w:lang w:val="de-DE"/>
        </w:rPr>
        <w:t>:</w:t>
      </w:r>
      <w:r w:rsidR="00A95E94" w:rsidRPr="00434137">
        <w:rPr>
          <w:rFonts w:ascii="1 dormakaba" w:hAnsi="1 dormakaba"/>
          <w:u w:val="single"/>
          <w:lang w:val="de-DE"/>
        </w:rPr>
        <w:t xml:space="preserve"> </w:t>
      </w:r>
    </w:p>
    <w:p w14:paraId="4C9EA6C3" w14:textId="0E8200A5" w:rsidR="00A17102" w:rsidRPr="000D2D5C" w:rsidRDefault="000D2D5C" w:rsidP="00A17102">
      <w:pPr>
        <w:rPr>
          <w:rFonts w:ascii="1 dormakaba" w:hAnsi="1 dormakaba" w:cs="Arial"/>
          <w:lang w:val="de-DE"/>
        </w:rPr>
      </w:pPr>
      <w:r w:rsidRPr="000D2D5C">
        <w:rPr>
          <w:rFonts w:ascii="1 dormakaba" w:hAnsi="1 dormakaba" w:cs="Arial"/>
          <w:lang w:val="de-DE"/>
        </w:rPr>
        <w:t>Ausgezeichnetes Zeiterfassungst</w:t>
      </w:r>
      <w:r w:rsidR="00D64272" w:rsidRPr="000D2D5C">
        <w:rPr>
          <w:rFonts w:ascii="1 dormakaba" w:hAnsi="1 dormakaba" w:cs="Arial"/>
          <w:lang w:val="de-DE"/>
        </w:rPr>
        <w:t xml:space="preserve">erminal 98 00 von </w:t>
      </w:r>
      <w:r w:rsidR="00A17102" w:rsidRPr="000D2D5C">
        <w:rPr>
          <w:rFonts w:ascii="1 dormakaba" w:hAnsi="1 dormakaba" w:cs="Arial"/>
          <w:lang w:val="de-DE"/>
        </w:rPr>
        <w:t xml:space="preserve">dormakaba </w:t>
      </w:r>
    </w:p>
    <w:p w14:paraId="69B9AE50" w14:textId="02416993" w:rsidR="00215538" w:rsidRPr="00434137" w:rsidRDefault="002E3238" w:rsidP="00566625">
      <w:pPr>
        <w:rPr>
          <w:rFonts w:ascii="1 dormakaba" w:hAnsi="1 dormakaba"/>
          <w:lang w:val="de-DE"/>
        </w:rPr>
      </w:pPr>
      <w:r w:rsidRPr="00434137">
        <w:rPr>
          <w:rFonts w:ascii="1 dormakaba" w:hAnsi="1 dormakaba"/>
          <w:lang w:val="de-DE"/>
        </w:rPr>
        <w:lastRenderedPageBreak/>
        <w:t>Weitere Informationen</w:t>
      </w:r>
      <w:r w:rsidR="00566625" w:rsidRPr="00434137">
        <w:rPr>
          <w:rFonts w:ascii="1 dormakaba" w:hAnsi="1 dormakaba"/>
          <w:lang w:val="de-DE"/>
        </w:rPr>
        <w:t>:</w:t>
      </w:r>
      <w:r w:rsidR="00566625" w:rsidRPr="00434137">
        <w:rPr>
          <w:rFonts w:ascii="1 dormakaba" w:hAnsi="1 dormakaba"/>
          <w:lang w:val="de-DE"/>
        </w:rPr>
        <w:tab/>
      </w:r>
      <w:r w:rsidR="00E8419C" w:rsidRPr="00434137">
        <w:rPr>
          <w:rFonts w:ascii="1 dormakaba" w:hAnsi="1 dormakaba"/>
          <w:lang w:val="de-DE"/>
        </w:rPr>
        <w:t>Petra Eisenbeis-Trinkle</w:t>
      </w:r>
    </w:p>
    <w:p w14:paraId="136132E5" w14:textId="77777777" w:rsidR="00566625" w:rsidRPr="00434137" w:rsidRDefault="002E3238"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Presse- und Öffentlichkeitsarbeit</w:t>
      </w:r>
    </w:p>
    <w:p w14:paraId="12EA2A06" w14:textId="77777777" w:rsidR="00E8419C" w:rsidRPr="00434137" w:rsidRDefault="00566625"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T: +49 6103 9907 455</w:t>
      </w:r>
    </w:p>
    <w:p w14:paraId="3C5AEFD0" w14:textId="71D971E0" w:rsidR="00566625" w:rsidRPr="00434137" w:rsidRDefault="00566625" w:rsidP="00566625">
      <w:pPr>
        <w:rPr>
          <w:rFonts w:ascii="1 dormakaba" w:hAnsi="1 dormakaba"/>
          <w:lang w:val="de-DE"/>
        </w:rPr>
      </w:pPr>
      <w:r w:rsidRPr="00434137">
        <w:rPr>
          <w:rFonts w:ascii="1 dormakaba" w:hAnsi="1 dormakaba"/>
          <w:lang w:val="de-DE"/>
        </w:rPr>
        <w:tab/>
      </w:r>
      <w:hyperlink r:id="rId11" w:history="1">
        <w:r w:rsidR="00F6656B" w:rsidRPr="00434137">
          <w:rPr>
            <w:rStyle w:val="Hyperlink"/>
            <w:rFonts w:ascii="1 dormakaba" w:hAnsi="1 dormakaba"/>
            <w:lang w:val="de-DE"/>
          </w:rPr>
          <w:t>petra.eisenbeis-trinkle@dormakaba.com</w:t>
        </w:r>
      </w:hyperlink>
    </w:p>
    <w:p w14:paraId="6F946C0F" w14:textId="77777777" w:rsidR="00407692" w:rsidRDefault="00407692" w:rsidP="0075272C">
      <w:pPr>
        <w:rPr>
          <w:rFonts w:ascii="1 dormakaba" w:hAnsi="1 dormakaba"/>
          <w:b/>
          <w:lang w:val="de-DE"/>
        </w:rPr>
      </w:pPr>
      <w:bookmarkStart w:id="1" w:name="_Hlk54011291"/>
    </w:p>
    <w:p w14:paraId="3D4E3DEB" w14:textId="77777777" w:rsidR="002406B6" w:rsidRDefault="002406B6" w:rsidP="0075272C">
      <w:pPr>
        <w:rPr>
          <w:rFonts w:ascii="1 dormakaba" w:hAnsi="1 dormakaba"/>
          <w:b/>
          <w:lang w:val="de-DE"/>
        </w:rPr>
      </w:pPr>
    </w:p>
    <w:p w14:paraId="49D36A75" w14:textId="560C9F75" w:rsidR="0075272C" w:rsidRPr="00434137" w:rsidRDefault="002406B6" w:rsidP="0075272C">
      <w:pPr>
        <w:rPr>
          <w:rFonts w:ascii="1 dormakaba" w:hAnsi="1 dormakaba"/>
          <w:b/>
          <w:lang w:val="de-DE"/>
        </w:rPr>
      </w:pPr>
      <w:r>
        <w:rPr>
          <w:rFonts w:ascii="1 dormakaba" w:hAnsi="1 dormakaba"/>
          <w:b/>
          <w:lang w:val="de-DE"/>
        </w:rPr>
        <w:t xml:space="preserve">Über die </w:t>
      </w:r>
      <w:r w:rsidR="0075272C" w:rsidRPr="00434137">
        <w:rPr>
          <w:rFonts w:ascii="1 dormakaba" w:hAnsi="1 dormakaba"/>
          <w:b/>
          <w:lang w:val="de-DE"/>
        </w:rPr>
        <w:t>dormakaba Gruppe</w:t>
      </w:r>
    </w:p>
    <w:p w14:paraId="29D3CC7B" w14:textId="393A10F0"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dormakaba ist ein weltweit führender Anbieter auf dem Markt für Zutrittslösungen. Das Unternehmen definiert Zugang neu, indem es Branchenstandards für intelligente Systeme und nachhaltige Lösungen über den gesamten Lebenszyklus von Gebäuden setzt. </w:t>
      </w:r>
      <w:r w:rsidR="009463F9">
        <w:rPr>
          <w:rFonts w:ascii="1 dormakaba" w:eastAsia="Times New Roman" w:hAnsi="1 dormakaba" w:cs="Segoe UI"/>
          <w:szCs w:val="19"/>
          <w:lang w:val="de-CH" w:eastAsia="de-DE"/>
        </w:rPr>
        <w:t xml:space="preserve">Mehr als </w:t>
      </w:r>
      <w:r w:rsidRPr="003C44FA">
        <w:rPr>
          <w:rFonts w:ascii="1 dormakaba" w:eastAsia="Times New Roman" w:hAnsi="1 dormakaba" w:cs="Segoe UI"/>
          <w:szCs w:val="19"/>
          <w:lang w:val="de-CH" w:eastAsia="de-DE"/>
        </w:rPr>
        <w:t>1</w:t>
      </w:r>
      <w:r w:rsidR="009463F9">
        <w:rPr>
          <w:rFonts w:ascii="1 dormakaba" w:eastAsia="Times New Roman" w:hAnsi="1 dormakaba" w:cs="Segoe UI"/>
          <w:szCs w:val="19"/>
          <w:lang w:val="de-CH" w:eastAsia="de-DE"/>
        </w:rPr>
        <w:t>5</w:t>
      </w:r>
      <w:r w:rsidRPr="003C44FA">
        <w:rPr>
          <w:rFonts w:ascii="1 dormakaba" w:eastAsia="Times New Roman" w:hAnsi="1 dormakaba" w:cs="Segoe UI"/>
          <w:szCs w:val="19"/>
          <w:lang w:val="de-CH" w:eastAsia="de-DE"/>
        </w:rPr>
        <w:t xml:space="preserve"> 000 Mitarbeitende weltweit stellen ihr Fachwissen </w:t>
      </w:r>
      <w:r w:rsidR="009A0EF2">
        <w:rPr>
          <w:rFonts w:ascii="1 dormakaba" w:eastAsia="Times New Roman" w:hAnsi="1 dormakaba" w:cs="Segoe UI"/>
          <w:szCs w:val="19"/>
          <w:lang w:val="de-CH" w:eastAsia="de-DE"/>
        </w:rPr>
        <w:t xml:space="preserve">zusammen mit Vertriebspartnern </w:t>
      </w:r>
      <w:r w:rsidRPr="003C44FA">
        <w:rPr>
          <w:rFonts w:ascii="1 dormakaba" w:eastAsia="Times New Roman" w:hAnsi="1 dormakaba" w:cs="Segoe UI"/>
          <w:szCs w:val="19"/>
          <w:lang w:val="de-CH" w:eastAsia="de-DE"/>
        </w:rPr>
        <w:t>einem wachsenden Kundenstamm in mehr als 130 Ländern zur Verfügung. dormakaba unterstützt seine Kunden mit einem breiten, innovativen Portfolio für integrierten Zugang. Diese Produkte, Lösungen und Dienstleistungen fügen sich einfach in Gebäudeökosysteme ein, um sichere und nachhaltige Orte zu schaffen, an denen sich Menschen nahtlos bewegen können. </w:t>
      </w:r>
      <w:r w:rsidRPr="003C44FA">
        <w:rPr>
          <w:rFonts w:ascii="1 dormakaba" w:eastAsia="Times New Roman" w:hAnsi="1 dormakaba" w:cs="Segoe UI"/>
          <w:szCs w:val="19"/>
          <w:lang w:val="de-DE" w:eastAsia="de-DE"/>
        </w:rPr>
        <w:t> </w:t>
      </w:r>
    </w:p>
    <w:p w14:paraId="1C8C7DBA" w14:textId="77777777" w:rsidR="002406B6" w:rsidRDefault="002406B6" w:rsidP="00786150">
      <w:pPr>
        <w:tabs>
          <w:tab w:val="clear" w:pos="2410"/>
        </w:tabs>
        <w:textAlignment w:val="baseline"/>
        <w:rPr>
          <w:rFonts w:ascii="1 dormakaba" w:eastAsia="Times New Roman" w:hAnsi="1 dormakaba" w:cs="Segoe UI"/>
          <w:szCs w:val="19"/>
          <w:lang w:val="de-CH" w:eastAsia="de-DE"/>
        </w:rPr>
      </w:pPr>
    </w:p>
    <w:p w14:paraId="6933F7D3" w14:textId="4E0D9244"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dormakaba ist an der SIX Swiss Exchange notiert und hat seinen Hauptsitz in Rümlang bei Zürich (Schweiz). Im Geschäftsjahr 202</w:t>
      </w:r>
      <w:r w:rsidR="009463F9">
        <w:rPr>
          <w:rFonts w:ascii="1 dormakaba" w:eastAsia="Times New Roman" w:hAnsi="1 dormakaba" w:cs="Segoe UI"/>
          <w:szCs w:val="19"/>
          <w:lang w:val="de-CH" w:eastAsia="de-DE"/>
        </w:rPr>
        <w:t>3</w:t>
      </w:r>
      <w:r w:rsidRPr="003C44FA">
        <w:rPr>
          <w:rFonts w:ascii="1 dormakaba" w:eastAsia="Times New Roman" w:hAnsi="1 dormakaba" w:cs="Segoe UI"/>
          <w:szCs w:val="19"/>
          <w:lang w:val="de-CH" w:eastAsia="de-DE"/>
        </w:rPr>
        <w:t>/2</w:t>
      </w:r>
      <w:r w:rsidR="009463F9">
        <w:rPr>
          <w:rFonts w:ascii="1 dormakaba" w:eastAsia="Times New Roman" w:hAnsi="1 dormakaba" w:cs="Segoe UI"/>
          <w:szCs w:val="19"/>
          <w:lang w:val="de-CH" w:eastAsia="de-DE"/>
        </w:rPr>
        <w:t>4</w:t>
      </w:r>
      <w:r w:rsidRPr="003C44FA">
        <w:rPr>
          <w:rFonts w:ascii="1 dormakaba" w:eastAsia="Times New Roman" w:hAnsi="1 dormakaba" w:cs="Segoe UI"/>
          <w:szCs w:val="19"/>
          <w:lang w:val="de-CH" w:eastAsia="de-DE"/>
        </w:rPr>
        <w:t xml:space="preserve"> erzielte dormakaba einen Umsatz von CHF 2.8 Milliarden. </w:t>
      </w:r>
      <w:r w:rsidRPr="003C44FA">
        <w:rPr>
          <w:rFonts w:ascii="1 dormakaba" w:eastAsia="Times New Roman" w:hAnsi="1 dormakaba" w:cs="Segoe UI"/>
          <w:szCs w:val="19"/>
          <w:lang w:val="de-DE" w:eastAsia="de-DE"/>
        </w:rPr>
        <w:t> </w:t>
      </w:r>
    </w:p>
    <w:p w14:paraId="09B74E3F"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8416C46"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SIX Swiss Exchange: DOKA </w:t>
      </w:r>
      <w:r w:rsidRPr="003C44FA">
        <w:rPr>
          <w:rFonts w:ascii="1 dormakaba" w:eastAsia="Times New Roman" w:hAnsi="1 dormakaba" w:cs="Segoe UI"/>
          <w:szCs w:val="19"/>
          <w:lang w:val="de-DE" w:eastAsia="de-DE"/>
        </w:rPr>
        <w:t> </w:t>
      </w:r>
    </w:p>
    <w:p w14:paraId="60E3ABC5"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1941857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Mehr Informationen zur dormakaba Gruppe auf </w:t>
      </w:r>
      <w:hyperlink r:id="rId12" w:tgtFrame="_blank" w:history="1">
        <w:r w:rsidRPr="003C44FA">
          <w:rPr>
            <w:rFonts w:ascii="1 dormakaba" w:eastAsia="Times New Roman" w:hAnsi="1 dormakaba" w:cs="Segoe UI"/>
            <w:b/>
            <w:bCs/>
            <w:color w:val="0070C0"/>
            <w:szCs w:val="19"/>
            <w:u w:val="single"/>
            <w:lang w:val="de-CH" w:eastAsia="de-DE"/>
          </w:rPr>
          <w:t>www.dormakabagroup.com/de/</w:t>
        </w:r>
      </w:hyperlink>
      <w:r w:rsidRPr="003C44FA">
        <w:rPr>
          <w:rFonts w:ascii="1 dormakaba" w:eastAsia="Times New Roman" w:hAnsi="1 dormakaba" w:cs="Segoe UI"/>
          <w:color w:val="000000"/>
          <w:szCs w:val="19"/>
          <w:lang w:val="de-DE" w:eastAsia="de-DE"/>
        </w:rPr>
        <w:t> </w:t>
      </w:r>
    </w:p>
    <w:p w14:paraId="01A9614D"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A067640"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Einblicke und Inspirationen aus der Welt des Zutritts auf </w:t>
      </w:r>
      <w:hyperlink r:id="rId13" w:tgtFrame="_blank" w:history="1">
        <w:r w:rsidRPr="003C44FA">
          <w:rPr>
            <w:rFonts w:ascii="1 dormakaba" w:eastAsia="Times New Roman" w:hAnsi="1 dormakaba" w:cs="Segoe UI"/>
            <w:b/>
            <w:bCs/>
            <w:color w:val="0070C0"/>
            <w:szCs w:val="19"/>
            <w:u w:val="single"/>
            <w:lang w:val="de-CH" w:eastAsia="de-DE"/>
          </w:rPr>
          <w:t>blog.dormakaba.com/de</w:t>
        </w:r>
      </w:hyperlink>
      <w:r w:rsidRPr="003C44FA">
        <w:rPr>
          <w:rFonts w:ascii="1 dormakaba" w:eastAsia="Times New Roman" w:hAnsi="1 dormakaba" w:cs="Segoe UI"/>
          <w:szCs w:val="19"/>
          <w:lang w:val="de-DE" w:eastAsia="de-DE"/>
        </w:rPr>
        <w:t> </w:t>
      </w:r>
    </w:p>
    <w:p w14:paraId="44F366B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48B779C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Das Neueste zu Unternehmensthemen, Produkten </w:t>
      </w:r>
      <w:r w:rsidRPr="003C44FA">
        <w:rPr>
          <w:rFonts w:ascii="1 dormakaba" w:eastAsia="Times New Roman" w:hAnsi="1 dormakaba" w:cs="Segoe UI"/>
          <w:szCs w:val="19"/>
          <w:lang w:val="de-DE" w:eastAsia="de-DE"/>
        </w:rPr>
        <w:t> </w:t>
      </w:r>
    </w:p>
    <w:p w14:paraId="41C6B8B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und Innovationen der dormakaba Gruppe auf </w:t>
      </w:r>
      <w:hyperlink r:id="rId14" w:tgtFrame="_blank" w:history="1">
        <w:r w:rsidRPr="00844041">
          <w:rPr>
            <w:rFonts w:ascii="1 dormakaba" w:eastAsia="Times New Roman" w:hAnsi="1 dormakaba" w:cs="Segoe UI"/>
            <w:b/>
            <w:bCs/>
            <w:color w:val="0070C0"/>
            <w:szCs w:val="19"/>
            <w:u w:val="single"/>
            <w:lang w:val="de-CH" w:eastAsia="de-DE"/>
          </w:rPr>
          <w:t>www.dormakabagroup.com/de/newsroom</w:t>
        </w:r>
      </w:hyperlink>
      <w:r w:rsidRPr="003C44FA">
        <w:rPr>
          <w:rFonts w:ascii="1 dormakaba" w:eastAsia="Times New Roman" w:hAnsi="1 dormakaba" w:cs="Segoe UI"/>
          <w:szCs w:val="19"/>
          <w:lang w:val="de-DE" w:eastAsia="de-DE"/>
        </w:rPr>
        <w:t> </w:t>
      </w:r>
    </w:p>
    <w:bookmarkEnd w:id="1"/>
    <w:p w14:paraId="1992E470" w14:textId="77777777" w:rsidR="00566625" w:rsidRPr="00434137" w:rsidRDefault="00566625" w:rsidP="00566625">
      <w:pPr>
        <w:spacing w:after="560"/>
        <w:rPr>
          <w:rFonts w:ascii="1 dormakaba" w:hAnsi="1 dormakaba"/>
        </w:rPr>
      </w:pPr>
      <w:r w:rsidRPr="00434137">
        <w:rPr>
          <w:rFonts w:ascii="1 dormakaba" w:hAnsi="1 dormakaba"/>
          <w:noProof/>
          <w:lang w:val="de-DE" w:eastAsia="de-DE"/>
        </w:rPr>
        <mc:AlternateContent>
          <mc:Choice Requires="wps">
            <w:drawing>
              <wp:inline distT="0" distB="0" distL="0" distR="0" wp14:anchorId="79BA3754" wp14:editId="77E99397">
                <wp:extent cx="5848350" cy="0"/>
                <wp:effectExtent l="0" t="0" r="19050" b="19050"/>
                <wp:docPr id="15" name="Straight Connector 1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5FA7D"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" strokecolor="black [3213]" strokeweight=".5pt">
                <v:stroke joinstyle="miter"/>
                <w10:anchorlock/>
              </v:line>
            </w:pict>
          </mc:Fallback>
        </mc:AlternateContent>
      </w:r>
    </w:p>
    <w:p w14:paraId="0FD80A1E" w14:textId="77777777" w:rsidR="007D5164" w:rsidRPr="00434137" w:rsidRDefault="00FE31BA" w:rsidP="0032694F">
      <w:pPr>
        <w:pStyle w:val="Disclaimerlist"/>
        <w:numPr>
          <w:ilvl w:val="0"/>
          <w:numId w:val="0"/>
        </w:numPr>
        <w:ind w:left="142" w:hanging="142"/>
        <w:rPr>
          <w:rFonts w:ascii="1 dormakaba" w:hAnsi="1 dormakaba" w:cs="Arial"/>
          <w:sz w:val="15"/>
          <w:szCs w:val="15"/>
          <w:lang w:val="de-DE"/>
        </w:rPr>
      </w:pPr>
      <w:r w:rsidRPr="00434137">
        <w:rPr>
          <w:rFonts w:ascii="1 dormakaba" w:hAnsi="1 dormakaba" w:cs="Arial"/>
          <w:b/>
          <w:bCs/>
          <w:sz w:val="15"/>
          <w:szCs w:val="15"/>
          <w:lang w:val="de-DE"/>
        </w:rPr>
        <w:t>Disclaimer</w:t>
      </w:r>
      <w:r w:rsidRPr="00434137">
        <w:rPr>
          <w:rFonts w:ascii="1 dormakaba" w:hAnsi="1 dormakaba"/>
          <w:lang w:val="de-DE"/>
        </w:rPr>
        <w:t xml:space="preserve"> </w:t>
      </w:r>
      <w:r w:rsidRPr="00434137">
        <w:rPr>
          <w:rFonts w:ascii="1 dormakaba" w:hAnsi="1 dormakaba"/>
          <w:lang w:val="de-DE"/>
        </w:rPr>
        <w:br/>
      </w:r>
    </w:p>
    <w:p w14:paraId="00160B79" w14:textId="31E6CFC8" w:rsidR="002406B6" w:rsidRPr="002406B6" w:rsidRDefault="002406B6" w:rsidP="002406B6">
      <w:pPr>
        <w:tabs>
          <w:tab w:val="clear" w:pos="2410"/>
        </w:tabs>
        <w:ind w:left="-15"/>
        <w:textAlignment w:val="baseline"/>
        <w:rPr>
          <w:rFonts w:ascii="1 dormakaba" w:eastAsia="Times New Roman" w:hAnsi="1 dormakaba" w:cs="Segoe UI"/>
          <w:color w:val="221E1F"/>
          <w:sz w:val="15"/>
          <w:szCs w:val="15"/>
          <w:lang w:val="de-CH" w:eastAsia="de-DE"/>
        </w:rPr>
      </w:pPr>
      <w:r w:rsidRPr="002406B6">
        <w:rPr>
          <w:rFonts w:ascii="1 dormakaba" w:eastAsia="Times New Roman" w:hAnsi="1 dormakaba" w:cs="Segoe UI"/>
          <w:color w:val="221E1F"/>
          <w:sz w:val="15"/>
          <w:szCs w:val="15"/>
          <w:lang w:val="de-CH" w:eastAsia="de-DE"/>
        </w:rPr>
        <w:t xml:space="preserve">Diese Kommunikation kann zukunftsgerichtete Aussagen enthalten, einschliesslich, aber nicht nur solche, die die Wörter «glaubt», «angenommen», «erwartet» oder Formulierungen ähnlicher Art verwenden. Solche zukunftsgerichteten Aussagen spiegeln die aktuelle Einschätzung des Unternehmens wider beinhalten Risiken und Unsicherheiten und sind auf der Grundlage von Annahmen und Erwartungen getroffen werden, die das Unternehmen derzeit für angemessen hält, sich jedoch als falsch erweisen können. Diese Aussagen  sind mit der gebotenen Vorsicht zu bewerten, da sie naturgemäss bekannten und unbekannten Risiken, Ungewissheiten und anderen  Faktoren unterliegen, die ausserhalb der Kontrolle des Unternehmens und des Konzerns liegen, was zu erheblichen Unterschieden führen kann zwischen den tatsächlichen zukünftigen Ergebnissen, der finanziellen Lage, der Entwicklung oder Leistung des Unternehmens oder  des Konzerns einerseits, und denjenigen, die in solchen Aussagen zum Ausdruck gebracht oder impliziert werden andererseits. Das Unternehmen übernimmt keine Verpflichtung, solche zukunftsgerichteten Aussagen weiterhin zu melden, zu aktualisieren oder anderweitig zu überprüfen oder sie an neue </w:t>
      </w:r>
      <w:r w:rsidRPr="002406B6">
        <w:rPr>
          <w:rFonts w:ascii="1 dormakaba" w:eastAsia="Times New Roman" w:hAnsi="1 dormakaba" w:cs="Segoe UI"/>
          <w:color w:val="221E1F"/>
          <w:sz w:val="15"/>
          <w:szCs w:val="15"/>
          <w:lang w:val="de-CH" w:eastAsia="de-DE"/>
        </w:rPr>
        <w:lastRenderedPageBreak/>
        <w:t xml:space="preserve">Informationen oder zukünftige Ereignisse oder Entwicklungen anzupassen, ausser </w:t>
      </w:r>
      <w:proofErr w:type="gramStart"/>
      <w:r w:rsidRPr="002406B6">
        <w:rPr>
          <w:rFonts w:ascii="1 dormakaba" w:eastAsia="Times New Roman" w:hAnsi="1 dormakaba" w:cs="Segoe UI"/>
          <w:color w:val="221E1F"/>
          <w:sz w:val="15"/>
          <w:szCs w:val="15"/>
          <w:lang w:val="de-CH" w:eastAsia="de-DE"/>
        </w:rPr>
        <w:t>soweit</w:t>
      </w:r>
      <w:proofErr w:type="gramEnd"/>
      <w:r w:rsidRPr="002406B6">
        <w:rPr>
          <w:rFonts w:ascii="1 dormakaba" w:eastAsia="Times New Roman" w:hAnsi="1 dormakaba" w:cs="Segoe UI"/>
          <w:color w:val="221E1F"/>
          <w:sz w:val="15"/>
          <w:szCs w:val="15"/>
          <w:lang w:val="de-CH" w:eastAsia="de-DE"/>
        </w:rPr>
        <w:t xml:space="preserve"> durch geltendes Recht oder Vorschriften vorgeschrieben. Die vergangene Wertentwicklung ist kein Hinweis auf die zukünftige.  </w:t>
      </w:r>
    </w:p>
    <w:p w14:paraId="51C0AE21" w14:textId="5439E09F" w:rsidR="00786150" w:rsidRPr="003C44FA" w:rsidRDefault="002406B6" w:rsidP="002406B6">
      <w:pPr>
        <w:tabs>
          <w:tab w:val="clear" w:pos="2410"/>
        </w:tabs>
        <w:ind w:left="-15"/>
        <w:textAlignment w:val="baseline"/>
        <w:rPr>
          <w:rFonts w:ascii="1 dormakaba" w:eastAsia="Times New Roman" w:hAnsi="1 dormakaba" w:cs="Segoe UI"/>
          <w:sz w:val="18"/>
          <w:szCs w:val="18"/>
          <w:lang w:val="de-DE" w:eastAsia="de-DE"/>
        </w:rPr>
      </w:pPr>
      <w:r w:rsidRPr="002406B6">
        <w:rPr>
          <w:rFonts w:ascii="1 dormakaba" w:eastAsia="Times New Roman" w:hAnsi="1 dormakaba" w:cs="Segoe UI"/>
          <w:color w:val="221E1F"/>
          <w:sz w:val="15"/>
          <w:szCs w:val="15"/>
          <w:lang w:val="de-CH" w:eastAsia="de-DE"/>
        </w:rPr>
        <w:t xml:space="preserve">Diese Kommunikation stellt weder ein Angebot noch eine Aufforderung zum Verkauf oder Kauf von Wertpapieren in irgendeiner Rechtsordnung dar. dormakaba®, </w:t>
      </w:r>
      <w:proofErr w:type="spellStart"/>
      <w:r w:rsidRPr="002406B6">
        <w:rPr>
          <w:rFonts w:ascii="1 dormakaba" w:eastAsia="Times New Roman" w:hAnsi="1 dormakaba" w:cs="Segoe UI"/>
          <w:color w:val="221E1F"/>
          <w:sz w:val="15"/>
          <w:szCs w:val="15"/>
          <w:lang w:val="de-CH" w:eastAsia="de-DE"/>
        </w:rPr>
        <w:t>dorma+kaba</w:t>
      </w:r>
      <w:proofErr w:type="spellEnd"/>
      <w:r w:rsidRPr="002406B6">
        <w:rPr>
          <w:rFonts w:ascii="1 dormakaba" w:eastAsia="Times New Roman" w:hAnsi="1 dormakaba" w:cs="Segoe UI"/>
          <w:color w:val="221E1F"/>
          <w:sz w:val="15"/>
          <w:szCs w:val="15"/>
          <w:lang w:val="de-CH" w:eastAsia="de-DE"/>
        </w:rPr>
        <w:t xml:space="preserve">®, Kaba®, Dorma®, Ilco®, LEGIC®, </w:t>
      </w:r>
      <w:proofErr w:type="spellStart"/>
      <w:r w:rsidRPr="002406B6">
        <w:rPr>
          <w:rFonts w:ascii="1 dormakaba" w:eastAsia="Times New Roman" w:hAnsi="1 dormakaba" w:cs="Segoe UI"/>
          <w:color w:val="221E1F"/>
          <w:sz w:val="15"/>
          <w:szCs w:val="15"/>
          <w:lang w:val="de-CH" w:eastAsia="de-DE"/>
        </w:rPr>
        <w:t>Silca</w:t>
      </w:r>
      <w:proofErr w:type="spellEnd"/>
      <w:r w:rsidRPr="002406B6">
        <w:rPr>
          <w:rFonts w:ascii="1 dormakaba" w:eastAsia="Times New Roman" w:hAnsi="1 dormakaba" w:cs="Segoe UI"/>
          <w:color w:val="221E1F"/>
          <w:sz w:val="15"/>
          <w:szCs w:val="15"/>
          <w:lang w:val="de-CH" w:eastAsia="de-DE"/>
        </w:rPr>
        <w:t xml:space="preserve">®, BEST® etc. sind geschützte Marken der dormakaba Gruppe.  Aufgrund länderspezifischer Beschränkungen oder Marketingüberlegungen sind einige Produkte und Systeme der dormakaba Gruppe möglicherweise nicht in allen Märkten erhältlich. </w:t>
      </w:r>
      <w:r w:rsidR="00786150" w:rsidRPr="003C44FA">
        <w:rPr>
          <w:rFonts w:ascii="1 dormakaba" w:eastAsia="Times New Roman" w:hAnsi="1 dormakaba" w:cs="Segoe UI"/>
          <w:color w:val="221E1F"/>
          <w:sz w:val="15"/>
          <w:szCs w:val="15"/>
          <w:lang w:val="de-CH" w:eastAsia="de-DE"/>
        </w:rPr>
        <w:t xml:space="preserve"> </w:t>
      </w:r>
    </w:p>
    <w:sectPr w:rsidR="00786150" w:rsidRPr="003C44FA" w:rsidSect="000423C8">
      <w:headerReference w:type="default" r:id="rId15"/>
      <w:footerReference w:type="default" r:id="rId16"/>
      <w:headerReference w:type="first" r:id="rId17"/>
      <w:footerReference w:type="first" r:id="rId18"/>
      <w:pgSz w:w="11906" w:h="16838"/>
      <w:pgMar w:top="3578" w:right="1191" w:bottom="1843" w:left="1418" w:header="99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342D" w14:textId="77777777" w:rsidR="005821EC" w:rsidRDefault="005821EC" w:rsidP="00E207FD">
      <w:pPr>
        <w:spacing w:line="240" w:lineRule="auto"/>
      </w:pPr>
      <w:r>
        <w:separator/>
      </w:r>
    </w:p>
  </w:endnote>
  <w:endnote w:type="continuationSeparator" w:id="0">
    <w:p w14:paraId="45F81754" w14:textId="77777777" w:rsidR="005821EC" w:rsidRDefault="005821EC" w:rsidP="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 dormakaba">
    <w:panose1 w:val="00000000000000000000"/>
    <w:charset w:val="00"/>
    <w:family w:val="modern"/>
    <w:notTrueType/>
    <w:pitch w:val="variable"/>
    <w:sig w:usb0="A000006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416"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CF"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318B" w14:textId="77777777" w:rsidR="005821EC" w:rsidRDefault="005821EC" w:rsidP="00E207FD">
      <w:pPr>
        <w:spacing w:line="240" w:lineRule="auto"/>
      </w:pPr>
      <w:r>
        <w:separator/>
      </w:r>
    </w:p>
  </w:footnote>
  <w:footnote w:type="continuationSeparator" w:id="0">
    <w:p w14:paraId="397EC00D" w14:textId="77777777" w:rsidR="005821EC" w:rsidRDefault="005821EC" w:rsidP="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CFE" w14:textId="77777777" w:rsidR="002B4002" w:rsidRPr="002B4002" w:rsidRDefault="00773DE1">
    <w:pPr>
      <w:pStyle w:val="Kopfzeile"/>
      <w:rPr>
        <w:sz w:val="2"/>
        <w:szCs w:val="2"/>
      </w:rPr>
    </w:pPr>
    <w:r>
      <w:fldChar w:fldCharType="begin"/>
    </w:r>
    <w:r>
      <w:instrText xml:space="preserve"> REF  Header  \* MERGEFORMAT </w:instrText>
    </w:r>
    <w:r>
      <w:fldChar w:fldCharType="separate"/>
    </w: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2B4002" w14:paraId="66C2E5DF" w14:textId="77777777" w:rsidTr="00FB5C11">
      <w:tc>
        <w:tcPr>
          <w:tcW w:w="3544" w:type="dxa"/>
        </w:tcPr>
        <w:p w14:paraId="41CE14D0" w14:textId="6F03278C" w:rsidR="002B4002" w:rsidRDefault="002B4002">
          <w:pPr>
            <w:pStyle w:val="Kopfzeile"/>
          </w:pPr>
        </w:p>
      </w:tc>
      <w:tc>
        <w:tcPr>
          <w:tcW w:w="1276" w:type="dxa"/>
        </w:tcPr>
        <w:p w14:paraId="1A015086" w14:textId="77777777" w:rsidR="002B4002" w:rsidRDefault="002B4002" w:rsidP="00773DE1">
          <w:pPr>
            <w:pStyle w:val="Kopfzeile"/>
            <w:jc w:val="right"/>
          </w:pPr>
        </w:p>
      </w:tc>
      <w:tc>
        <w:tcPr>
          <w:tcW w:w="1171" w:type="dxa"/>
        </w:tcPr>
        <w:p w14:paraId="3F7AD9CE" w14:textId="77777777" w:rsidR="002B4002" w:rsidRDefault="002B4002" w:rsidP="00773DE1">
          <w:pPr>
            <w:pStyle w:val="Kopfzeile"/>
            <w:jc w:val="right"/>
          </w:pPr>
        </w:p>
      </w:tc>
      <w:sdt>
        <w:sdtPr>
          <w:alias w:val="Logo"/>
          <w:tag w:val="Logo"/>
          <w:id w:val="82813342"/>
          <w:lock w:val="sdtLocked"/>
          <w:docPartList>
            <w:docPartGallery w:val="Custom AutoText"/>
            <w:docPartCategory w:val="Logo"/>
          </w:docPartList>
        </w:sdtPr>
        <w:sdtContent>
          <w:tc>
            <w:tcPr>
              <w:tcW w:w="3302" w:type="dxa"/>
            </w:tcPr>
            <w:p w14:paraId="6702855B" w14:textId="77777777" w:rsidR="002B4002" w:rsidRDefault="002B4002" w:rsidP="00C05C5B">
              <w:pPr>
                <w:pStyle w:val="Kopfzeile"/>
                <w:jc w:val="right"/>
              </w:pPr>
              <w:r>
                <w:rPr>
                  <w:noProof/>
                  <w:lang w:val="de-DE" w:eastAsia="de-DE"/>
                </w:rPr>
                <w:drawing>
                  <wp:inline distT="0" distB="0" distL="0" distR="0" wp14:anchorId="4B696179" wp14:editId="24CD31FB">
                    <wp:extent cx="1800000" cy="194723"/>
                    <wp:effectExtent l="0" t="0" r="0" b="0"/>
                    <wp:docPr id="1660425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tbl>
  <w:p w14:paraId="7114110D" w14:textId="77777777" w:rsidR="00773DE1" w:rsidRDefault="00773DE1">
    <w:pPr>
      <w:pStyle w:val="Kopfzeile"/>
    </w:pPr>
    <w:r>
      <w:fldChar w:fldCharType="end"/>
    </w:r>
  </w:p>
  <w:p w14:paraId="29DF0DA5" w14:textId="77777777" w:rsidR="00773DE1" w:rsidRDefault="00773DE1" w:rsidP="00773DE1">
    <w:pPr>
      <w:pStyle w:val="Kopfzeile"/>
      <w:spacing w:after="400"/>
    </w:pPr>
  </w:p>
  <w:p w14:paraId="6D1B3866" w14:textId="77777777" w:rsidR="00E207FD" w:rsidRPr="00AB651B" w:rsidRDefault="002E3238" w:rsidP="00773DE1">
    <w:pPr>
      <w:pStyle w:val="Headertextsmall"/>
      <w:rPr>
        <w:rFonts w:ascii="1 dormakaba" w:hAnsi="1 dormakaba"/>
        <w:lang w:val="de-DE"/>
      </w:rPr>
    </w:pPr>
    <w:r w:rsidRPr="00AB651B">
      <w:rPr>
        <w:rFonts w:ascii="1 dormakaba" w:hAnsi="1 dormakaba"/>
        <w:lang w:val="de-DE"/>
      </w:rPr>
      <w:t xml:space="preserve">Seite </w:t>
    </w:r>
    <w:r w:rsidR="00773DE1" w:rsidRPr="00AB651B">
      <w:rPr>
        <w:rFonts w:ascii="1 dormakaba" w:hAnsi="1 dormakaba"/>
      </w:rPr>
      <w:fldChar w:fldCharType="begin"/>
    </w:r>
    <w:r w:rsidR="00773DE1" w:rsidRPr="00AB651B">
      <w:rPr>
        <w:rFonts w:ascii="1 dormakaba" w:hAnsi="1 dormakaba"/>
        <w:lang w:val="de-DE"/>
      </w:rPr>
      <w:instrText xml:space="preserve"> PAGE   \* MERGEFORMAT </w:instrText>
    </w:r>
    <w:r w:rsidR="00773DE1" w:rsidRPr="00AB651B">
      <w:rPr>
        <w:rFonts w:ascii="1 dormakaba" w:hAnsi="1 dormakaba"/>
      </w:rPr>
      <w:fldChar w:fldCharType="separate"/>
    </w:r>
    <w:r w:rsidR="0001605F" w:rsidRPr="00AB651B">
      <w:rPr>
        <w:rFonts w:ascii="1 dormakaba" w:hAnsi="1 dormakaba"/>
        <w:noProof/>
        <w:lang w:val="de-DE"/>
      </w:rPr>
      <w:t>2</w:t>
    </w:r>
    <w:r w:rsidR="00773DE1" w:rsidRPr="00AB651B">
      <w:rPr>
        <w:rFonts w:ascii="1 dormakaba" w:hAnsi="1 dormakaba"/>
      </w:rPr>
      <w:fldChar w:fldCharType="end"/>
    </w:r>
    <w:r w:rsidR="00773DE1" w:rsidRPr="00AB651B">
      <w:rPr>
        <w:rFonts w:ascii="1 dormakaba" w:hAnsi="1 dormakaba"/>
        <w:lang w:val="de-DE"/>
      </w:rPr>
      <w:t xml:space="preserve"> / </w:t>
    </w:r>
    <w:r w:rsidR="00F938B0" w:rsidRPr="00AB651B">
      <w:rPr>
        <w:rFonts w:ascii="1 dormakaba" w:hAnsi="1 dormakaba"/>
      </w:rPr>
      <w:fldChar w:fldCharType="begin"/>
    </w:r>
    <w:r w:rsidR="00F938B0" w:rsidRPr="00AB651B">
      <w:rPr>
        <w:rFonts w:ascii="1 dormakaba" w:hAnsi="1 dormakaba"/>
        <w:lang w:val="de-DE"/>
      </w:rPr>
      <w:instrText xml:space="preserve"> NUMPAGES   \* MERGEFORMAT </w:instrText>
    </w:r>
    <w:r w:rsidR="00F938B0" w:rsidRPr="00AB651B">
      <w:rPr>
        <w:rFonts w:ascii="1 dormakaba" w:hAnsi="1 dormakaba"/>
      </w:rPr>
      <w:fldChar w:fldCharType="separate"/>
    </w:r>
    <w:r w:rsidR="0001605F" w:rsidRPr="00AB651B">
      <w:rPr>
        <w:rFonts w:ascii="1 dormakaba" w:hAnsi="1 dormakaba"/>
        <w:noProof/>
        <w:lang w:val="de-DE"/>
      </w:rPr>
      <w:t>2</w:t>
    </w:r>
    <w:r w:rsidR="00F938B0" w:rsidRPr="00AB651B">
      <w:rPr>
        <w:rFonts w:ascii="1 dormakaba" w:hAnsi="1 dormakaba"/>
        <w:noProof/>
      </w:rPr>
      <w:fldChar w:fldCharType="end"/>
    </w:r>
  </w:p>
  <w:p w14:paraId="4D74034A" w14:textId="7732FB87" w:rsidR="00B95602" w:rsidRPr="00D64272" w:rsidRDefault="00B95602" w:rsidP="00B95602">
    <w:pPr>
      <w:jc w:val="right"/>
      <w:rPr>
        <w:rFonts w:ascii="1 dormakaba" w:hAnsi="1 dormakaba"/>
        <w:sz w:val="14"/>
        <w:lang w:val="de-DE"/>
      </w:rPr>
    </w:pPr>
    <w:r>
      <w:rPr>
        <w:rFonts w:ascii="1 dormakaba" w:hAnsi="1 dormakaba"/>
        <w:sz w:val="14"/>
        <w:lang w:val="de-DE"/>
      </w:rPr>
      <w:t>German Design Award für dormakaba</w:t>
    </w:r>
  </w:p>
  <w:p w14:paraId="4B25584D" w14:textId="1DACEB4C" w:rsidR="00D64272" w:rsidRPr="00D64272" w:rsidRDefault="00D64272" w:rsidP="00BE2A1B">
    <w:pPr>
      <w:jc w:val="right"/>
      <w:rPr>
        <w:rFonts w:ascii="1 dormakaba" w:hAnsi="1 dormakaba"/>
        <w:sz w:val="14"/>
        <w:lang w:val="de-DE"/>
      </w:rPr>
    </w:pPr>
    <w:r w:rsidRPr="00D64272">
      <w:rPr>
        <w:rFonts w:ascii="1 dormakaba" w:hAnsi="1 dormakaba"/>
        <w:sz w:val="14"/>
        <w:lang w:val="de-DE"/>
      </w:rPr>
      <w:t xml:space="preserve"> </w:t>
    </w:r>
  </w:p>
  <w:p w14:paraId="3A90D5B0" w14:textId="2826AF8F" w:rsidR="00BF453E" w:rsidRPr="00AB651B" w:rsidRDefault="00BF453E" w:rsidP="00BF453E">
    <w:pPr>
      <w:pStyle w:val="Headertextsmall"/>
      <w:rPr>
        <w:rFonts w:ascii="1 dormakaba" w:hAnsi="1 dormakaba"/>
        <w:lang w:val="de-DE"/>
      </w:rPr>
    </w:pPr>
  </w:p>
  <w:p w14:paraId="324E1FF4" w14:textId="403EEEF8" w:rsidR="00100214" w:rsidRPr="00AB651B" w:rsidRDefault="00100214" w:rsidP="00100214">
    <w:pPr>
      <w:pStyle w:val="Headertextsmall"/>
      <w:rPr>
        <w:rFonts w:ascii="1 dormakaba" w:hAnsi="1 dormakaba"/>
        <w:lang w:val="de-DE"/>
      </w:rPr>
    </w:pPr>
    <w:r w:rsidRPr="00AB651B">
      <w:rPr>
        <w:rFonts w:ascii="1 dormakaba" w:hAnsi="1 dormakaba"/>
        <w:lang w:val="de-DE"/>
      </w:rPr>
      <w:t xml:space="preserve">  </w:t>
    </w:r>
  </w:p>
  <w:p w14:paraId="2B7880C3" w14:textId="0D4FA265" w:rsidR="00407692" w:rsidRPr="00AB651B" w:rsidRDefault="00407692" w:rsidP="00407692">
    <w:pPr>
      <w:pStyle w:val="Headertextsmall"/>
      <w:rPr>
        <w:rFonts w:ascii="1 dormakaba" w:hAnsi="1 dormakaba"/>
        <w:lang w:val="de-DE"/>
      </w:rPr>
    </w:pPr>
    <w:r w:rsidRPr="00AB651B">
      <w:rPr>
        <w:rFonts w:ascii="1 dormakaba" w:hAnsi="1 dormakaba"/>
        <w:lang w:val="de-DE"/>
      </w:rPr>
      <w:t xml:space="preserve">  </w:t>
    </w:r>
  </w:p>
  <w:p w14:paraId="5E7BEDAF" w14:textId="558735D7" w:rsidR="005101CB" w:rsidRPr="00AB651B" w:rsidRDefault="005101CB" w:rsidP="005101CB">
    <w:pPr>
      <w:pStyle w:val="Headertextsmall"/>
      <w:rPr>
        <w:rFonts w:ascii="1 dormakaba" w:hAnsi="1 dormakaba"/>
        <w:lang w:val="de-DE"/>
      </w:rPr>
    </w:pPr>
    <w:r w:rsidRPr="00AB651B">
      <w:rPr>
        <w:rFonts w:ascii="1 dormakaba" w:hAnsi="1 dormakaba"/>
        <w:lang w:val="de-DE"/>
      </w:rPr>
      <w:t xml:space="preserve">  </w:t>
    </w:r>
  </w:p>
  <w:p w14:paraId="5241A3AB" w14:textId="7C806FEE" w:rsidR="000E7264" w:rsidRPr="00AB651B" w:rsidRDefault="00BD239A" w:rsidP="000E7264">
    <w:pPr>
      <w:pStyle w:val="Headertextsmall"/>
      <w:rPr>
        <w:rFonts w:ascii="1 dormakaba" w:hAnsi="1 dormakaba"/>
        <w:lang w:val="de-DE"/>
      </w:rPr>
    </w:pPr>
    <w:r w:rsidRPr="00AB651B">
      <w:rPr>
        <w:rFonts w:ascii="1 dormakaba" w:hAnsi="1 dormakaba"/>
        <w:lang w:val="de-DE"/>
      </w:rPr>
      <w:t xml:space="preserve">  </w:t>
    </w:r>
    <w:r w:rsidR="00951BC2" w:rsidRPr="00AB651B">
      <w:rPr>
        <w:rFonts w:ascii="1 dormakaba" w:hAnsi="1 dormakaba"/>
        <w:lang w:val="de-DE"/>
      </w:rPr>
      <w:t xml:space="preserve">  </w:t>
    </w:r>
    <w:r w:rsidR="00BF30FA" w:rsidRPr="00AB651B">
      <w:rPr>
        <w:rFonts w:ascii="1 dormakaba" w:hAnsi="1 dormakaba"/>
        <w:lang w:val="de-DE"/>
      </w:rPr>
      <w:t xml:space="preserve">  </w:t>
    </w:r>
    <w:r w:rsidR="000E7264" w:rsidRPr="00AB651B">
      <w:rPr>
        <w:rFonts w:ascii="1 dormakaba" w:hAnsi="1 dormakaba"/>
        <w:lang w:val="de-DE"/>
      </w:rPr>
      <w:t xml:space="preserve">   </w:t>
    </w:r>
  </w:p>
  <w:p w14:paraId="79F66D6B" w14:textId="4B76B5FC" w:rsidR="00CF2403" w:rsidRPr="009A410B" w:rsidRDefault="00CF2403" w:rsidP="00CF2403">
    <w:pPr>
      <w:pStyle w:val="Headertextsmall"/>
      <w:rPr>
        <w:lang w:val="de-DE"/>
      </w:rPr>
    </w:pPr>
    <w:r>
      <w:rPr>
        <w:lang w:val="de-DE"/>
      </w:rPr>
      <w:t xml:space="preserve"> </w:t>
    </w:r>
    <w:r w:rsidRPr="00E57EF8">
      <w:rPr>
        <w:lang w:val="de-DE"/>
      </w:rPr>
      <w:t xml:space="preserve"> </w:t>
    </w:r>
  </w:p>
  <w:p w14:paraId="7EE11E0B" w14:textId="592F32CB" w:rsidR="00CC2EB5" w:rsidRPr="009A410B" w:rsidRDefault="00CC2EB5" w:rsidP="00CC2EB5">
    <w:pPr>
      <w:pStyle w:val="Headertextsmall"/>
      <w:rPr>
        <w:lang w:val="de-DE"/>
      </w:rPr>
    </w:pPr>
    <w:r>
      <w:rPr>
        <w:lang w:val="de-DE"/>
      </w:rPr>
      <w:t xml:space="preserve"> </w:t>
    </w:r>
    <w:r w:rsidRPr="00E57EF8">
      <w:rPr>
        <w:lang w:val="de-DE"/>
      </w:rPr>
      <w:t xml:space="preserve"> </w:t>
    </w:r>
  </w:p>
  <w:p w14:paraId="715DDD92" w14:textId="0B83D849" w:rsidR="00DF6BF6" w:rsidRPr="009A410B" w:rsidRDefault="00DF6BF6" w:rsidP="00DF6BF6">
    <w:pPr>
      <w:pStyle w:val="Headertextsmall"/>
      <w:rPr>
        <w:lang w:val="de-DE"/>
      </w:rPr>
    </w:pPr>
    <w:r>
      <w:rPr>
        <w:lang w:val="de-DE"/>
      </w:rPr>
      <w:t xml:space="preserve"> </w:t>
    </w:r>
    <w:r w:rsidRPr="00E57EF8">
      <w:rPr>
        <w:lang w:val="de-DE"/>
      </w:rPr>
      <w:t xml:space="preserve"> </w:t>
    </w:r>
  </w:p>
  <w:p w14:paraId="21F12162" w14:textId="16FB9F8B" w:rsidR="0051664C" w:rsidRPr="009A410B" w:rsidRDefault="0051664C" w:rsidP="0051664C">
    <w:pPr>
      <w:pStyle w:val="Headertextsmall"/>
      <w:rPr>
        <w:lang w:val="de-DE"/>
      </w:rPr>
    </w:pPr>
    <w:r>
      <w:rPr>
        <w:lang w:val="de-DE"/>
      </w:rPr>
      <w:t xml:space="preserve"> </w:t>
    </w:r>
    <w:r w:rsidRPr="00E57EF8">
      <w:rPr>
        <w:lang w:val="de-DE"/>
      </w:rPr>
      <w:t xml:space="preserve"> </w:t>
    </w:r>
  </w:p>
  <w:p w14:paraId="1E066D7D" w14:textId="1D04344A" w:rsidR="00474665" w:rsidRPr="009A410B" w:rsidRDefault="00474665" w:rsidP="00474665">
    <w:pPr>
      <w:pStyle w:val="Headertextsmall"/>
      <w:rPr>
        <w:lang w:val="de-DE"/>
      </w:rPr>
    </w:pPr>
    <w:r w:rsidRPr="00E57EF8">
      <w:rPr>
        <w:lang w:val="de-DE"/>
      </w:rPr>
      <w:t xml:space="preserve"> </w:t>
    </w:r>
  </w:p>
  <w:p w14:paraId="737A8418" w14:textId="77777777" w:rsidR="00E86AA3" w:rsidRPr="009A410B" w:rsidRDefault="00E86AA3" w:rsidP="00562835">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66E" w14:textId="77777777" w:rsidR="00FA2AA7" w:rsidRPr="00FA2AA7" w:rsidRDefault="00FA2AA7" w:rsidP="00C05C5B">
    <w:pPr>
      <w:pStyle w:val="Kopfzeile"/>
      <w:tabs>
        <w:tab w:val="clear" w:pos="4513"/>
        <w:tab w:val="clear" w:pos="9026"/>
        <w:tab w:val="center" w:pos="4646"/>
      </w:tabs>
      <w:rPr>
        <w:sz w:val="2"/>
        <w:szCs w:val="2"/>
      </w:rPr>
    </w:pP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4732B5" w14:paraId="68DE5540" w14:textId="77777777" w:rsidTr="00FB5C11">
      <w:tc>
        <w:tcPr>
          <w:tcW w:w="3544" w:type="dxa"/>
        </w:tcPr>
        <w:p w14:paraId="154875B6" w14:textId="77777777" w:rsidR="004732B5" w:rsidRDefault="004732B5">
          <w:pPr>
            <w:pStyle w:val="Kopfzeile"/>
          </w:pPr>
          <w:bookmarkStart w:id="2" w:name="Header"/>
        </w:p>
      </w:tc>
      <w:tc>
        <w:tcPr>
          <w:tcW w:w="1276" w:type="dxa"/>
        </w:tcPr>
        <w:p w14:paraId="17D8823D" w14:textId="77777777" w:rsidR="004732B5" w:rsidRDefault="004732B5" w:rsidP="00773DE1">
          <w:pPr>
            <w:pStyle w:val="Kopfzeile"/>
            <w:jc w:val="right"/>
          </w:pPr>
        </w:p>
      </w:tc>
      <w:tc>
        <w:tcPr>
          <w:tcW w:w="1171" w:type="dxa"/>
        </w:tcPr>
        <w:p w14:paraId="68091DB2" w14:textId="77777777" w:rsidR="004732B5" w:rsidRDefault="004732B5" w:rsidP="00773DE1">
          <w:pPr>
            <w:pStyle w:val="Kopfzeile"/>
            <w:jc w:val="right"/>
          </w:pPr>
        </w:p>
      </w:tc>
      <w:sdt>
        <w:sdtPr>
          <w:alias w:val="Logo"/>
          <w:tag w:val="Logo"/>
          <w:id w:val="-1755968689"/>
          <w:lock w:val="sdtLocked"/>
          <w:docPartList>
            <w:docPartGallery w:val="Custom AutoText"/>
            <w:docPartCategory w:val="Logo"/>
          </w:docPartList>
        </w:sdtPr>
        <w:sdtContent>
          <w:tc>
            <w:tcPr>
              <w:tcW w:w="3302" w:type="dxa"/>
            </w:tcPr>
            <w:p w14:paraId="40C53711" w14:textId="77777777" w:rsidR="004732B5" w:rsidRDefault="00836148" w:rsidP="00C05C5B">
              <w:pPr>
                <w:pStyle w:val="Kopfzeile"/>
                <w:jc w:val="right"/>
              </w:pPr>
              <w:r>
                <w:rPr>
                  <w:noProof/>
                  <w:lang w:val="de-DE" w:eastAsia="de-DE"/>
                </w:rPr>
                <w:drawing>
                  <wp:inline distT="0" distB="0" distL="0" distR="0" wp14:anchorId="4E684B75" wp14:editId="1223AA30">
                    <wp:extent cx="1800000" cy="194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bookmarkEnd w:id="2"/>
  </w:tbl>
  <w:p w14:paraId="34795C6E" w14:textId="77777777" w:rsidR="0032694F" w:rsidRDefault="0032694F" w:rsidP="0032694F">
    <w:pPr>
      <w:pStyle w:val="Kopfzeile"/>
    </w:pPr>
  </w:p>
  <w:p w14:paraId="2EDBBC2F" w14:textId="77777777" w:rsidR="0032694F" w:rsidRDefault="0032694F" w:rsidP="0032694F">
    <w:pPr>
      <w:pStyle w:val="Kopfzeile"/>
      <w:spacing w:after="400"/>
    </w:pPr>
  </w:p>
  <w:p w14:paraId="3ECF10D8" w14:textId="73FDF9F9" w:rsidR="0032694F" w:rsidRPr="00AB651B" w:rsidRDefault="0032694F" w:rsidP="0032694F">
    <w:pPr>
      <w:pStyle w:val="Headertextsmall"/>
      <w:rPr>
        <w:rFonts w:ascii="1 dormakaba" w:hAnsi="1 dormakaba"/>
        <w:noProof/>
        <w:lang w:val="de-DE"/>
      </w:rPr>
    </w:pPr>
    <w:r w:rsidRPr="00AB651B">
      <w:rPr>
        <w:rFonts w:ascii="1 dormakaba" w:hAnsi="1 dormakaba"/>
        <w:lang w:val="de-DE"/>
      </w:rPr>
      <w:t xml:space="preserve">Seite </w:t>
    </w:r>
    <w:r w:rsidRPr="00AB651B">
      <w:rPr>
        <w:rFonts w:ascii="1 dormakaba" w:hAnsi="1 dormakaba"/>
      </w:rPr>
      <w:fldChar w:fldCharType="begin"/>
    </w:r>
    <w:r w:rsidRPr="00AB651B">
      <w:rPr>
        <w:rFonts w:ascii="1 dormakaba" w:hAnsi="1 dormakaba"/>
        <w:lang w:val="de-DE"/>
      </w:rPr>
      <w:instrText xml:space="preserve"> PAGE   \* MERGEFORMAT </w:instrText>
    </w:r>
    <w:r w:rsidRPr="00AB651B">
      <w:rPr>
        <w:rFonts w:ascii="1 dormakaba" w:hAnsi="1 dormakaba"/>
      </w:rPr>
      <w:fldChar w:fldCharType="separate"/>
    </w:r>
    <w:r w:rsidR="0001605F" w:rsidRPr="00AB651B">
      <w:rPr>
        <w:rFonts w:ascii="1 dormakaba" w:hAnsi="1 dormakaba"/>
        <w:noProof/>
        <w:lang w:val="de-DE"/>
      </w:rPr>
      <w:t>1</w:t>
    </w:r>
    <w:r w:rsidRPr="00AB651B">
      <w:rPr>
        <w:rFonts w:ascii="1 dormakaba" w:hAnsi="1 dormakaba"/>
      </w:rPr>
      <w:fldChar w:fldCharType="end"/>
    </w:r>
    <w:r w:rsidRPr="00AB651B">
      <w:rPr>
        <w:rFonts w:ascii="1 dormakaba" w:hAnsi="1 dormakaba"/>
        <w:lang w:val="de-DE"/>
      </w:rPr>
      <w:t xml:space="preserve"> / </w:t>
    </w:r>
    <w:r w:rsidR="00122066" w:rsidRPr="00AB651B">
      <w:rPr>
        <w:rFonts w:ascii="1 dormakaba" w:hAnsi="1 dormakaba"/>
      </w:rPr>
      <w:fldChar w:fldCharType="begin"/>
    </w:r>
    <w:r w:rsidR="00122066" w:rsidRPr="00AB651B">
      <w:rPr>
        <w:rFonts w:ascii="1 dormakaba" w:hAnsi="1 dormakaba"/>
        <w:lang w:val="de-DE"/>
      </w:rPr>
      <w:instrText xml:space="preserve"> NUMPAGES   \* MERGEFORMAT </w:instrText>
    </w:r>
    <w:r w:rsidR="00122066" w:rsidRPr="00AB651B">
      <w:rPr>
        <w:rFonts w:ascii="1 dormakaba" w:hAnsi="1 dormakaba"/>
      </w:rPr>
      <w:fldChar w:fldCharType="separate"/>
    </w:r>
    <w:r w:rsidR="0001605F" w:rsidRPr="00AB651B">
      <w:rPr>
        <w:rFonts w:ascii="1 dormakaba" w:hAnsi="1 dormakaba"/>
        <w:noProof/>
        <w:lang w:val="de-DE"/>
      </w:rPr>
      <w:t>2</w:t>
    </w:r>
    <w:r w:rsidR="00122066" w:rsidRPr="00AB651B">
      <w:rPr>
        <w:rFonts w:ascii="1 dormakaba" w:hAnsi="1 dormakaba"/>
        <w:noProof/>
      </w:rPr>
      <w:fldChar w:fldCharType="end"/>
    </w:r>
  </w:p>
  <w:p w14:paraId="0D5B3AD4" w14:textId="46761B82" w:rsidR="00D64272" w:rsidRPr="00D64272" w:rsidRDefault="00B95602" w:rsidP="00BE2A1B">
    <w:pPr>
      <w:jc w:val="right"/>
      <w:rPr>
        <w:rFonts w:ascii="1 dormakaba" w:hAnsi="1 dormakaba"/>
        <w:sz w:val="14"/>
        <w:lang w:val="de-DE"/>
      </w:rPr>
    </w:pPr>
    <w:r>
      <w:rPr>
        <w:rFonts w:ascii="1 dormakaba" w:hAnsi="1 dormakaba"/>
        <w:sz w:val="14"/>
        <w:lang w:val="de-DE"/>
      </w:rPr>
      <w:t>German Design Award für</w:t>
    </w:r>
    <w:r w:rsidR="00BE2A1B">
      <w:rPr>
        <w:rFonts w:ascii="1 dormakaba" w:hAnsi="1 dormakaba"/>
        <w:sz w:val="14"/>
        <w:lang w:val="de-DE"/>
      </w:rPr>
      <w:t xml:space="preserve"> dormakaba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170"/>
    <w:multiLevelType w:val="hybridMultilevel"/>
    <w:tmpl w:val="532E6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607F2"/>
    <w:multiLevelType w:val="hybridMultilevel"/>
    <w:tmpl w:val="73A630A4"/>
    <w:lvl w:ilvl="0" w:tplc="52AE59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C2E18"/>
    <w:multiLevelType w:val="hybridMultilevel"/>
    <w:tmpl w:val="0D224998"/>
    <w:lvl w:ilvl="0" w:tplc="A23430DA">
      <w:start w:val="1"/>
      <w:numFmt w:val="bullet"/>
      <w:pStyle w:val="Disclaim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EC3"/>
    <w:multiLevelType w:val="hybridMultilevel"/>
    <w:tmpl w:val="3A16DC10"/>
    <w:lvl w:ilvl="0" w:tplc="9A1EFAF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071140"/>
    <w:multiLevelType w:val="hybridMultilevel"/>
    <w:tmpl w:val="FDF2D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672A9"/>
    <w:multiLevelType w:val="hybridMultilevel"/>
    <w:tmpl w:val="D452D172"/>
    <w:lvl w:ilvl="0" w:tplc="9028DF98">
      <w:start w:val="1"/>
      <w:numFmt w:val="bullet"/>
      <w:pStyle w:val="Listenabsatz"/>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1E254D"/>
    <w:multiLevelType w:val="hybridMultilevel"/>
    <w:tmpl w:val="FD88137E"/>
    <w:lvl w:ilvl="0" w:tplc="9A1EFAFA">
      <w:numFmt w:val="bullet"/>
      <w:lvlText w:val="•"/>
      <w:lvlJc w:val="left"/>
      <w:pPr>
        <w:ind w:left="2775" w:hanging="241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107065">
    <w:abstractNumId w:val="5"/>
  </w:num>
  <w:num w:numId="2" w16cid:durableId="1510410215">
    <w:abstractNumId w:val="1"/>
  </w:num>
  <w:num w:numId="3" w16cid:durableId="2039114247">
    <w:abstractNumId w:val="2"/>
  </w:num>
  <w:num w:numId="4" w16cid:durableId="1521238924">
    <w:abstractNumId w:val="4"/>
  </w:num>
  <w:num w:numId="5" w16cid:durableId="1919054409">
    <w:abstractNumId w:val="0"/>
  </w:num>
  <w:num w:numId="6" w16cid:durableId="1626697106">
    <w:abstractNumId w:val="6"/>
  </w:num>
  <w:num w:numId="7" w16cid:durableId="12777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2f7e4e-de10-4b68-be2c-a6c232d8e7f9}"/>
  </w:docVars>
  <w:rsids>
    <w:rsidRoot w:val="00C27E23"/>
    <w:rsid w:val="00000E2B"/>
    <w:rsid w:val="000045E9"/>
    <w:rsid w:val="00012003"/>
    <w:rsid w:val="0001359C"/>
    <w:rsid w:val="00013C78"/>
    <w:rsid w:val="0001605F"/>
    <w:rsid w:val="00020DB2"/>
    <w:rsid w:val="0002308D"/>
    <w:rsid w:val="00037E1F"/>
    <w:rsid w:val="00040684"/>
    <w:rsid w:val="000423C8"/>
    <w:rsid w:val="00042AD3"/>
    <w:rsid w:val="000468A0"/>
    <w:rsid w:val="000500B7"/>
    <w:rsid w:val="00060C07"/>
    <w:rsid w:val="0006211A"/>
    <w:rsid w:val="0006553C"/>
    <w:rsid w:val="00081428"/>
    <w:rsid w:val="00084F08"/>
    <w:rsid w:val="00086BF9"/>
    <w:rsid w:val="0008787C"/>
    <w:rsid w:val="000906A6"/>
    <w:rsid w:val="0009212C"/>
    <w:rsid w:val="00092845"/>
    <w:rsid w:val="000974CF"/>
    <w:rsid w:val="000A0C0C"/>
    <w:rsid w:val="000B3A22"/>
    <w:rsid w:val="000B6769"/>
    <w:rsid w:val="000B6A57"/>
    <w:rsid w:val="000B7DEA"/>
    <w:rsid w:val="000D2708"/>
    <w:rsid w:val="000D2D5C"/>
    <w:rsid w:val="000E0445"/>
    <w:rsid w:val="000E145F"/>
    <w:rsid w:val="000E494B"/>
    <w:rsid w:val="000E7264"/>
    <w:rsid w:val="000F359E"/>
    <w:rsid w:val="000F3DD3"/>
    <w:rsid w:val="000F74D6"/>
    <w:rsid w:val="00100214"/>
    <w:rsid w:val="00115749"/>
    <w:rsid w:val="00122066"/>
    <w:rsid w:val="001223DA"/>
    <w:rsid w:val="00122544"/>
    <w:rsid w:val="0012333F"/>
    <w:rsid w:val="00126185"/>
    <w:rsid w:val="001360F2"/>
    <w:rsid w:val="00136806"/>
    <w:rsid w:val="00145178"/>
    <w:rsid w:val="001455E9"/>
    <w:rsid w:val="001673D0"/>
    <w:rsid w:val="00170D97"/>
    <w:rsid w:val="0017519E"/>
    <w:rsid w:val="001754B0"/>
    <w:rsid w:val="00185115"/>
    <w:rsid w:val="00187858"/>
    <w:rsid w:val="00193A73"/>
    <w:rsid w:val="00196510"/>
    <w:rsid w:val="001A1245"/>
    <w:rsid w:val="001B1A0C"/>
    <w:rsid w:val="001C0A6D"/>
    <w:rsid w:val="001C1A34"/>
    <w:rsid w:val="001C23DF"/>
    <w:rsid w:val="001C2C5A"/>
    <w:rsid w:val="001C3459"/>
    <w:rsid w:val="001C5027"/>
    <w:rsid w:val="001C7FA0"/>
    <w:rsid w:val="001D0D13"/>
    <w:rsid w:val="001D1C27"/>
    <w:rsid w:val="001D2B63"/>
    <w:rsid w:val="001D49C0"/>
    <w:rsid w:val="001E5265"/>
    <w:rsid w:val="001F13E3"/>
    <w:rsid w:val="00203773"/>
    <w:rsid w:val="002068EE"/>
    <w:rsid w:val="00213AE2"/>
    <w:rsid w:val="00213F16"/>
    <w:rsid w:val="00215538"/>
    <w:rsid w:val="00221FFE"/>
    <w:rsid w:val="00234E1C"/>
    <w:rsid w:val="00236A34"/>
    <w:rsid w:val="00236FBA"/>
    <w:rsid w:val="002406B6"/>
    <w:rsid w:val="00245C85"/>
    <w:rsid w:val="0025653A"/>
    <w:rsid w:val="00261312"/>
    <w:rsid w:val="00265514"/>
    <w:rsid w:val="00266447"/>
    <w:rsid w:val="002856C8"/>
    <w:rsid w:val="00287650"/>
    <w:rsid w:val="002935CE"/>
    <w:rsid w:val="00296479"/>
    <w:rsid w:val="002A029B"/>
    <w:rsid w:val="002B1063"/>
    <w:rsid w:val="002B4002"/>
    <w:rsid w:val="002C32E7"/>
    <w:rsid w:val="002C794E"/>
    <w:rsid w:val="002D7553"/>
    <w:rsid w:val="002E1CD7"/>
    <w:rsid w:val="002E2EA4"/>
    <w:rsid w:val="002E2EFC"/>
    <w:rsid w:val="002E3238"/>
    <w:rsid w:val="002E5B2C"/>
    <w:rsid w:val="002E6D82"/>
    <w:rsid w:val="002E7A1A"/>
    <w:rsid w:val="002F235E"/>
    <w:rsid w:val="002F3407"/>
    <w:rsid w:val="002F617A"/>
    <w:rsid w:val="002F664E"/>
    <w:rsid w:val="00305A55"/>
    <w:rsid w:val="0030735B"/>
    <w:rsid w:val="0031158E"/>
    <w:rsid w:val="00314716"/>
    <w:rsid w:val="003254B1"/>
    <w:rsid w:val="0032694F"/>
    <w:rsid w:val="0032753C"/>
    <w:rsid w:val="00334CD9"/>
    <w:rsid w:val="00335AC9"/>
    <w:rsid w:val="0034436C"/>
    <w:rsid w:val="00356B56"/>
    <w:rsid w:val="00363103"/>
    <w:rsid w:val="003639DD"/>
    <w:rsid w:val="00363E9B"/>
    <w:rsid w:val="00364CB1"/>
    <w:rsid w:val="003652EE"/>
    <w:rsid w:val="003715F8"/>
    <w:rsid w:val="003809C4"/>
    <w:rsid w:val="00383A9C"/>
    <w:rsid w:val="003841DE"/>
    <w:rsid w:val="00387DBE"/>
    <w:rsid w:val="0039107B"/>
    <w:rsid w:val="0039184D"/>
    <w:rsid w:val="003B4071"/>
    <w:rsid w:val="003B48C2"/>
    <w:rsid w:val="003C09D9"/>
    <w:rsid w:val="003D6DA8"/>
    <w:rsid w:val="003E1B2C"/>
    <w:rsid w:val="003E3CB5"/>
    <w:rsid w:val="003F2419"/>
    <w:rsid w:val="00403B9B"/>
    <w:rsid w:val="00403BB5"/>
    <w:rsid w:val="00403F0E"/>
    <w:rsid w:val="0040597E"/>
    <w:rsid w:val="00407692"/>
    <w:rsid w:val="00410325"/>
    <w:rsid w:val="00414EFD"/>
    <w:rsid w:val="00426700"/>
    <w:rsid w:val="00427A74"/>
    <w:rsid w:val="004326A7"/>
    <w:rsid w:val="00434071"/>
    <w:rsid w:val="00434137"/>
    <w:rsid w:val="0043677C"/>
    <w:rsid w:val="00440367"/>
    <w:rsid w:val="0045053B"/>
    <w:rsid w:val="004508CE"/>
    <w:rsid w:val="00451B88"/>
    <w:rsid w:val="00452D62"/>
    <w:rsid w:val="00461622"/>
    <w:rsid w:val="004617D4"/>
    <w:rsid w:val="00463026"/>
    <w:rsid w:val="004641EB"/>
    <w:rsid w:val="004732B5"/>
    <w:rsid w:val="00473764"/>
    <w:rsid w:val="00474665"/>
    <w:rsid w:val="00476B4C"/>
    <w:rsid w:val="004854DA"/>
    <w:rsid w:val="00495F81"/>
    <w:rsid w:val="004970EF"/>
    <w:rsid w:val="004A04EF"/>
    <w:rsid w:val="004A2C7D"/>
    <w:rsid w:val="004A31DB"/>
    <w:rsid w:val="004B0A2F"/>
    <w:rsid w:val="004B30F4"/>
    <w:rsid w:val="004B4A9C"/>
    <w:rsid w:val="004B78AC"/>
    <w:rsid w:val="004C234A"/>
    <w:rsid w:val="004C6D07"/>
    <w:rsid w:val="004D023C"/>
    <w:rsid w:val="004D27F4"/>
    <w:rsid w:val="004D2803"/>
    <w:rsid w:val="004D5825"/>
    <w:rsid w:val="004D5DDB"/>
    <w:rsid w:val="004E0B79"/>
    <w:rsid w:val="004E6AAF"/>
    <w:rsid w:val="004F10D9"/>
    <w:rsid w:val="004F1DAE"/>
    <w:rsid w:val="004F2D1B"/>
    <w:rsid w:val="004F6DC8"/>
    <w:rsid w:val="004F6F08"/>
    <w:rsid w:val="00501AA2"/>
    <w:rsid w:val="005101CB"/>
    <w:rsid w:val="005126D9"/>
    <w:rsid w:val="005147AF"/>
    <w:rsid w:val="0051483F"/>
    <w:rsid w:val="0051664C"/>
    <w:rsid w:val="00520226"/>
    <w:rsid w:val="00521175"/>
    <w:rsid w:val="005227A5"/>
    <w:rsid w:val="00522A9D"/>
    <w:rsid w:val="00523839"/>
    <w:rsid w:val="00524D55"/>
    <w:rsid w:val="00527885"/>
    <w:rsid w:val="00537FAC"/>
    <w:rsid w:val="005437D8"/>
    <w:rsid w:val="00543E2F"/>
    <w:rsid w:val="0054786F"/>
    <w:rsid w:val="00560A12"/>
    <w:rsid w:val="00562835"/>
    <w:rsid w:val="00562A04"/>
    <w:rsid w:val="00566625"/>
    <w:rsid w:val="00581FAB"/>
    <w:rsid w:val="005821EC"/>
    <w:rsid w:val="00582EBA"/>
    <w:rsid w:val="00583B60"/>
    <w:rsid w:val="00584017"/>
    <w:rsid w:val="0058429A"/>
    <w:rsid w:val="00585E00"/>
    <w:rsid w:val="00587560"/>
    <w:rsid w:val="00593430"/>
    <w:rsid w:val="005A4970"/>
    <w:rsid w:val="005A56EF"/>
    <w:rsid w:val="005B1A34"/>
    <w:rsid w:val="005B7BD1"/>
    <w:rsid w:val="005C6157"/>
    <w:rsid w:val="005E2D19"/>
    <w:rsid w:val="005F6ADB"/>
    <w:rsid w:val="005F751A"/>
    <w:rsid w:val="005F752A"/>
    <w:rsid w:val="00603AEF"/>
    <w:rsid w:val="006042C3"/>
    <w:rsid w:val="00605E80"/>
    <w:rsid w:val="006104DC"/>
    <w:rsid w:val="00610C61"/>
    <w:rsid w:val="006242F3"/>
    <w:rsid w:val="006267C8"/>
    <w:rsid w:val="00640A85"/>
    <w:rsid w:val="00644A41"/>
    <w:rsid w:val="006505A0"/>
    <w:rsid w:val="00662323"/>
    <w:rsid w:val="00663EC1"/>
    <w:rsid w:val="0067070E"/>
    <w:rsid w:val="00677B81"/>
    <w:rsid w:val="0068214D"/>
    <w:rsid w:val="00684DD5"/>
    <w:rsid w:val="00690F94"/>
    <w:rsid w:val="00697182"/>
    <w:rsid w:val="006A2691"/>
    <w:rsid w:val="006B2C55"/>
    <w:rsid w:val="006C033C"/>
    <w:rsid w:val="006D0D1A"/>
    <w:rsid w:val="006D2374"/>
    <w:rsid w:val="006E36EF"/>
    <w:rsid w:val="006E5691"/>
    <w:rsid w:val="006E7E3D"/>
    <w:rsid w:val="006F2988"/>
    <w:rsid w:val="006F4F48"/>
    <w:rsid w:val="00705198"/>
    <w:rsid w:val="00712804"/>
    <w:rsid w:val="007161A6"/>
    <w:rsid w:val="00722D0E"/>
    <w:rsid w:val="00723502"/>
    <w:rsid w:val="007361FF"/>
    <w:rsid w:val="007451A6"/>
    <w:rsid w:val="0075272C"/>
    <w:rsid w:val="00755F13"/>
    <w:rsid w:val="007630F0"/>
    <w:rsid w:val="007651DB"/>
    <w:rsid w:val="007711FD"/>
    <w:rsid w:val="00773DE1"/>
    <w:rsid w:val="0078141C"/>
    <w:rsid w:val="00785871"/>
    <w:rsid w:val="00786042"/>
    <w:rsid w:val="00786150"/>
    <w:rsid w:val="007939BA"/>
    <w:rsid w:val="007A3A23"/>
    <w:rsid w:val="007B4099"/>
    <w:rsid w:val="007B5089"/>
    <w:rsid w:val="007C1A8F"/>
    <w:rsid w:val="007C57C7"/>
    <w:rsid w:val="007C7CCA"/>
    <w:rsid w:val="007D1014"/>
    <w:rsid w:val="007D2A8B"/>
    <w:rsid w:val="007D5164"/>
    <w:rsid w:val="007D780F"/>
    <w:rsid w:val="007D78EA"/>
    <w:rsid w:val="007E5F77"/>
    <w:rsid w:val="007F1309"/>
    <w:rsid w:val="007F34A6"/>
    <w:rsid w:val="00802ACF"/>
    <w:rsid w:val="0080305B"/>
    <w:rsid w:val="00805859"/>
    <w:rsid w:val="008058C1"/>
    <w:rsid w:val="008075E9"/>
    <w:rsid w:val="00807A38"/>
    <w:rsid w:val="00812385"/>
    <w:rsid w:val="00816733"/>
    <w:rsid w:val="00823039"/>
    <w:rsid w:val="008240EE"/>
    <w:rsid w:val="008273E1"/>
    <w:rsid w:val="00827ADD"/>
    <w:rsid w:val="0083154E"/>
    <w:rsid w:val="0083227C"/>
    <w:rsid w:val="00836148"/>
    <w:rsid w:val="0084067D"/>
    <w:rsid w:val="008438FE"/>
    <w:rsid w:val="008444A4"/>
    <w:rsid w:val="00863830"/>
    <w:rsid w:val="0087413F"/>
    <w:rsid w:val="008804C6"/>
    <w:rsid w:val="00881549"/>
    <w:rsid w:val="0088356E"/>
    <w:rsid w:val="00892545"/>
    <w:rsid w:val="008A24E7"/>
    <w:rsid w:val="008A60C8"/>
    <w:rsid w:val="008B1574"/>
    <w:rsid w:val="008B1FCA"/>
    <w:rsid w:val="008B3AAC"/>
    <w:rsid w:val="008B5025"/>
    <w:rsid w:val="008C0C65"/>
    <w:rsid w:val="008C343F"/>
    <w:rsid w:val="008C5AEF"/>
    <w:rsid w:val="008C7349"/>
    <w:rsid w:val="008E274A"/>
    <w:rsid w:val="008E7BC9"/>
    <w:rsid w:val="0091163A"/>
    <w:rsid w:val="009135BE"/>
    <w:rsid w:val="00914AD6"/>
    <w:rsid w:val="00922286"/>
    <w:rsid w:val="0092565A"/>
    <w:rsid w:val="009267B7"/>
    <w:rsid w:val="009268CD"/>
    <w:rsid w:val="009373CC"/>
    <w:rsid w:val="009463F9"/>
    <w:rsid w:val="009467F9"/>
    <w:rsid w:val="00951BC2"/>
    <w:rsid w:val="009647FF"/>
    <w:rsid w:val="00967220"/>
    <w:rsid w:val="00982F6F"/>
    <w:rsid w:val="0098313B"/>
    <w:rsid w:val="00983514"/>
    <w:rsid w:val="00990CE0"/>
    <w:rsid w:val="00991BD8"/>
    <w:rsid w:val="00993C23"/>
    <w:rsid w:val="009975FC"/>
    <w:rsid w:val="009A0EF2"/>
    <w:rsid w:val="009A410B"/>
    <w:rsid w:val="009A550D"/>
    <w:rsid w:val="009B2FCF"/>
    <w:rsid w:val="009B347B"/>
    <w:rsid w:val="009B55DB"/>
    <w:rsid w:val="009C2A33"/>
    <w:rsid w:val="009C5814"/>
    <w:rsid w:val="009D16B2"/>
    <w:rsid w:val="009D63F1"/>
    <w:rsid w:val="009E09E4"/>
    <w:rsid w:val="009E5CDD"/>
    <w:rsid w:val="009E6F0A"/>
    <w:rsid w:val="00A0334F"/>
    <w:rsid w:val="00A07AA0"/>
    <w:rsid w:val="00A14EB2"/>
    <w:rsid w:val="00A150C2"/>
    <w:rsid w:val="00A17102"/>
    <w:rsid w:val="00A172F2"/>
    <w:rsid w:val="00A2030A"/>
    <w:rsid w:val="00A2194A"/>
    <w:rsid w:val="00A24DDF"/>
    <w:rsid w:val="00A37341"/>
    <w:rsid w:val="00A448DC"/>
    <w:rsid w:val="00A62E0A"/>
    <w:rsid w:val="00A822A9"/>
    <w:rsid w:val="00A86145"/>
    <w:rsid w:val="00A87DC9"/>
    <w:rsid w:val="00A90BE7"/>
    <w:rsid w:val="00A92770"/>
    <w:rsid w:val="00A936CB"/>
    <w:rsid w:val="00A95E94"/>
    <w:rsid w:val="00AA693B"/>
    <w:rsid w:val="00AB09E2"/>
    <w:rsid w:val="00AB422C"/>
    <w:rsid w:val="00AB519C"/>
    <w:rsid w:val="00AB651B"/>
    <w:rsid w:val="00AC1790"/>
    <w:rsid w:val="00AD06AD"/>
    <w:rsid w:val="00AD490C"/>
    <w:rsid w:val="00AD7084"/>
    <w:rsid w:val="00AE4869"/>
    <w:rsid w:val="00AF003C"/>
    <w:rsid w:val="00AF5DA5"/>
    <w:rsid w:val="00AF7FC8"/>
    <w:rsid w:val="00B17C38"/>
    <w:rsid w:val="00B17FE1"/>
    <w:rsid w:val="00B22911"/>
    <w:rsid w:val="00B23025"/>
    <w:rsid w:val="00B317D8"/>
    <w:rsid w:val="00B434BB"/>
    <w:rsid w:val="00B66FF2"/>
    <w:rsid w:val="00B868F2"/>
    <w:rsid w:val="00B95602"/>
    <w:rsid w:val="00BA0E4F"/>
    <w:rsid w:val="00BA2260"/>
    <w:rsid w:val="00BA3A4C"/>
    <w:rsid w:val="00BA4D47"/>
    <w:rsid w:val="00BB06F3"/>
    <w:rsid w:val="00BB10DA"/>
    <w:rsid w:val="00BC023D"/>
    <w:rsid w:val="00BC147F"/>
    <w:rsid w:val="00BC6A3A"/>
    <w:rsid w:val="00BC76B8"/>
    <w:rsid w:val="00BD239A"/>
    <w:rsid w:val="00BD5FFA"/>
    <w:rsid w:val="00BE2A1B"/>
    <w:rsid w:val="00BF023E"/>
    <w:rsid w:val="00BF0C82"/>
    <w:rsid w:val="00BF30FA"/>
    <w:rsid w:val="00BF453E"/>
    <w:rsid w:val="00BF6AAC"/>
    <w:rsid w:val="00C02588"/>
    <w:rsid w:val="00C05C5B"/>
    <w:rsid w:val="00C11047"/>
    <w:rsid w:val="00C17E02"/>
    <w:rsid w:val="00C24EFB"/>
    <w:rsid w:val="00C2796B"/>
    <w:rsid w:val="00C27E23"/>
    <w:rsid w:val="00C30742"/>
    <w:rsid w:val="00C330D1"/>
    <w:rsid w:val="00C41E9C"/>
    <w:rsid w:val="00C43216"/>
    <w:rsid w:val="00C43B39"/>
    <w:rsid w:val="00C443D0"/>
    <w:rsid w:val="00C46C76"/>
    <w:rsid w:val="00C47FA6"/>
    <w:rsid w:val="00C50132"/>
    <w:rsid w:val="00C51536"/>
    <w:rsid w:val="00C53EDA"/>
    <w:rsid w:val="00C6020C"/>
    <w:rsid w:val="00C713AB"/>
    <w:rsid w:val="00C72F4D"/>
    <w:rsid w:val="00C94D88"/>
    <w:rsid w:val="00C95A95"/>
    <w:rsid w:val="00CA143F"/>
    <w:rsid w:val="00CA4CC1"/>
    <w:rsid w:val="00CB07B0"/>
    <w:rsid w:val="00CB48A1"/>
    <w:rsid w:val="00CC0D10"/>
    <w:rsid w:val="00CC2EB5"/>
    <w:rsid w:val="00CC3C57"/>
    <w:rsid w:val="00CD524B"/>
    <w:rsid w:val="00CE4C57"/>
    <w:rsid w:val="00CE5A78"/>
    <w:rsid w:val="00CF13FF"/>
    <w:rsid w:val="00CF2403"/>
    <w:rsid w:val="00CF6900"/>
    <w:rsid w:val="00CF764C"/>
    <w:rsid w:val="00D0032A"/>
    <w:rsid w:val="00D03487"/>
    <w:rsid w:val="00D242CA"/>
    <w:rsid w:val="00D25E23"/>
    <w:rsid w:val="00D32D8D"/>
    <w:rsid w:val="00D40EE3"/>
    <w:rsid w:val="00D45A0B"/>
    <w:rsid w:val="00D54F79"/>
    <w:rsid w:val="00D56749"/>
    <w:rsid w:val="00D6014D"/>
    <w:rsid w:val="00D61AC2"/>
    <w:rsid w:val="00D64272"/>
    <w:rsid w:val="00D6784D"/>
    <w:rsid w:val="00D7136C"/>
    <w:rsid w:val="00D80B27"/>
    <w:rsid w:val="00D84502"/>
    <w:rsid w:val="00D856B7"/>
    <w:rsid w:val="00D86BAF"/>
    <w:rsid w:val="00D87590"/>
    <w:rsid w:val="00D87882"/>
    <w:rsid w:val="00D9053E"/>
    <w:rsid w:val="00D95875"/>
    <w:rsid w:val="00DA3BF5"/>
    <w:rsid w:val="00DA4B73"/>
    <w:rsid w:val="00DA4D20"/>
    <w:rsid w:val="00DB3C39"/>
    <w:rsid w:val="00DB490C"/>
    <w:rsid w:val="00DB7BDE"/>
    <w:rsid w:val="00DC33F3"/>
    <w:rsid w:val="00DC34B9"/>
    <w:rsid w:val="00DC5AD2"/>
    <w:rsid w:val="00DD30C4"/>
    <w:rsid w:val="00DE01F6"/>
    <w:rsid w:val="00DE16DB"/>
    <w:rsid w:val="00DE1E32"/>
    <w:rsid w:val="00DE4696"/>
    <w:rsid w:val="00DE7E15"/>
    <w:rsid w:val="00DF2E53"/>
    <w:rsid w:val="00DF3B1B"/>
    <w:rsid w:val="00DF6BF6"/>
    <w:rsid w:val="00E0606B"/>
    <w:rsid w:val="00E07018"/>
    <w:rsid w:val="00E07743"/>
    <w:rsid w:val="00E07E29"/>
    <w:rsid w:val="00E207FD"/>
    <w:rsid w:val="00E21C3F"/>
    <w:rsid w:val="00E36067"/>
    <w:rsid w:val="00E42920"/>
    <w:rsid w:val="00E47DA0"/>
    <w:rsid w:val="00E52AF0"/>
    <w:rsid w:val="00E5324D"/>
    <w:rsid w:val="00E53ABA"/>
    <w:rsid w:val="00E57EF8"/>
    <w:rsid w:val="00E64831"/>
    <w:rsid w:val="00E70EFE"/>
    <w:rsid w:val="00E74088"/>
    <w:rsid w:val="00E771B4"/>
    <w:rsid w:val="00E77EC8"/>
    <w:rsid w:val="00E8033A"/>
    <w:rsid w:val="00E82A62"/>
    <w:rsid w:val="00E8419C"/>
    <w:rsid w:val="00E85352"/>
    <w:rsid w:val="00E853EE"/>
    <w:rsid w:val="00E86AA3"/>
    <w:rsid w:val="00E95DB8"/>
    <w:rsid w:val="00EA1350"/>
    <w:rsid w:val="00EA397F"/>
    <w:rsid w:val="00EB6AD9"/>
    <w:rsid w:val="00ED0242"/>
    <w:rsid w:val="00ED7E18"/>
    <w:rsid w:val="00EE1A97"/>
    <w:rsid w:val="00EE3523"/>
    <w:rsid w:val="00EE3EF3"/>
    <w:rsid w:val="00EE4F1E"/>
    <w:rsid w:val="00EE5F08"/>
    <w:rsid w:val="00EF031D"/>
    <w:rsid w:val="00EF3F36"/>
    <w:rsid w:val="00EF7953"/>
    <w:rsid w:val="00F0534C"/>
    <w:rsid w:val="00F06AB2"/>
    <w:rsid w:val="00F109A7"/>
    <w:rsid w:val="00F11AA7"/>
    <w:rsid w:val="00F16F82"/>
    <w:rsid w:val="00F17412"/>
    <w:rsid w:val="00F234CA"/>
    <w:rsid w:val="00F277AA"/>
    <w:rsid w:val="00F32C26"/>
    <w:rsid w:val="00F35523"/>
    <w:rsid w:val="00F44C8A"/>
    <w:rsid w:val="00F461DA"/>
    <w:rsid w:val="00F47C76"/>
    <w:rsid w:val="00F55D57"/>
    <w:rsid w:val="00F62A62"/>
    <w:rsid w:val="00F6509E"/>
    <w:rsid w:val="00F65322"/>
    <w:rsid w:val="00F6656B"/>
    <w:rsid w:val="00F7165D"/>
    <w:rsid w:val="00F71F8D"/>
    <w:rsid w:val="00F8559E"/>
    <w:rsid w:val="00F91D13"/>
    <w:rsid w:val="00F938B0"/>
    <w:rsid w:val="00FA2AA7"/>
    <w:rsid w:val="00FB5C11"/>
    <w:rsid w:val="00FC56E7"/>
    <w:rsid w:val="00FD29C4"/>
    <w:rsid w:val="00FE29E7"/>
    <w:rsid w:val="00FE31BA"/>
    <w:rsid w:val="00FF00AE"/>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0211"/>
  <w15:docId w15:val="{B9C9E777-4F97-4CD4-AD2F-D45BDA8F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602"/>
    <w:pPr>
      <w:tabs>
        <w:tab w:val="left" w:pos="2410"/>
      </w:tabs>
      <w:spacing w:after="0" w:line="240" w:lineRule="atLeast"/>
    </w:pPr>
    <w:rPr>
      <w:sz w:val="19"/>
    </w:rPr>
  </w:style>
  <w:style w:type="paragraph" w:styleId="berschrift1">
    <w:name w:val="heading 1"/>
    <w:basedOn w:val="Standard"/>
    <w:next w:val="Standard"/>
    <w:link w:val="berschrift1Zchn"/>
    <w:uiPriority w:val="9"/>
    <w:qFormat/>
    <w:rsid w:val="001C3459"/>
    <w:pPr>
      <w:outlineLvl w:val="0"/>
    </w:pPr>
    <w:rPr>
      <w:b/>
    </w:rPr>
  </w:style>
  <w:style w:type="paragraph" w:styleId="berschrift2">
    <w:name w:val="heading 2"/>
    <w:basedOn w:val="berschrift1"/>
    <w:next w:val="Standard"/>
    <w:link w:val="berschrift2Zchn"/>
    <w:uiPriority w:val="9"/>
    <w:unhideWhenUsed/>
    <w:qFormat/>
    <w:rsid w:val="001C345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07F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207FD"/>
  </w:style>
  <w:style w:type="paragraph" w:styleId="Fuzeile">
    <w:name w:val="footer"/>
    <w:basedOn w:val="Standard"/>
    <w:link w:val="FuzeileZchn"/>
    <w:uiPriority w:val="99"/>
    <w:unhideWhenUsed/>
    <w:rsid w:val="00587560"/>
    <w:pPr>
      <w:tabs>
        <w:tab w:val="center" w:pos="4513"/>
      </w:tabs>
      <w:spacing w:line="170" w:lineRule="exact"/>
    </w:pPr>
    <w:rPr>
      <w:color w:val="808080" w:themeColor="background1" w:themeShade="80"/>
      <w:spacing w:val="-1"/>
      <w:sz w:val="14"/>
      <w:szCs w:val="14"/>
    </w:rPr>
  </w:style>
  <w:style w:type="character" w:customStyle="1" w:styleId="FuzeileZchn">
    <w:name w:val="Fußzeile Zchn"/>
    <w:basedOn w:val="Absatz-Standardschriftart"/>
    <w:link w:val="Fuzeile"/>
    <w:uiPriority w:val="99"/>
    <w:rsid w:val="00587560"/>
    <w:rPr>
      <w:color w:val="808080" w:themeColor="background1" w:themeShade="80"/>
      <w:spacing w:val="-1"/>
      <w:sz w:val="14"/>
      <w:szCs w:val="14"/>
    </w:rPr>
  </w:style>
  <w:style w:type="table" w:styleId="Tabellenraster">
    <w:name w:val="Table Grid"/>
    <w:basedOn w:val="NormaleTabelle"/>
    <w:uiPriority w:val="39"/>
    <w:rsid w:val="00E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Addressblock">
    <w:name w:val="Tiny_Addressblock"/>
    <w:basedOn w:val="Standard"/>
    <w:rsid w:val="0009212C"/>
    <w:pPr>
      <w:spacing w:line="160" w:lineRule="exact"/>
    </w:pPr>
    <w:rPr>
      <w:spacing w:val="2"/>
      <w:sz w:val="12"/>
    </w:rPr>
  </w:style>
  <w:style w:type="character" w:styleId="Platzhaltertext">
    <w:name w:val="Placeholder Text"/>
    <w:basedOn w:val="Absatz-Standardschriftart"/>
    <w:uiPriority w:val="99"/>
    <w:semiHidden/>
    <w:rsid w:val="00FA2AA7"/>
    <w:rPr>
      <w:color w:val="808080"/>
    </w:rPr>
  </w:style>
  <w:style w:type="character" w:styleId="Hyperlink">
    <w:name w:val="Hyperlink"/>
    <w:basedOn w:val="Absatz-Standardschriftart"/>
    <w:uiPriority w:val="99"/>
    <w:unhideWhenUsed/>
    <w:rsid w:val="00FA2AA7"/>
    <w:rPr>
      <w:color w:val="000000" w:themeColor="hyperlink"/>
      <w:u w:val="single"/>
    </w:rPr>
  </w:style>
  <w:style w:type="paragraph" w:customStyle="1" w:styleId="Headertextsmall">
    <w:name w:val="Headertext_small"/>
    <w:basedOn w:val="Standard"/>
    <w:rsid w:val="00FA2AA7"/>
    <w:pPr>
      <w:spacing w:line="180" w:lineRule="atLeast"/>
      <w:jc w:val="right"/>
    </w:pPr>
    <w:rPr>
      <w:sz w:val="14"/>
    </w:rPr>
  </w:style>
  <w:style w:type="paragraph" w:customStyle="1" w:styleId="Classification">
    <w:name w:val="Classification"/>
    <w:basedOn w:val="Standard"/>
    <w:rsid w:val="003E1B2C"/>
    <w:pPr>
      <w:spacing w:line="280" w:lineRule="atLeast"/>
      <w:jc w:val="right"/>
    </w:pPr>
    <w:rPr>
      <w:b/>
    </w:rPr>
  </w:style>
  <w:style w:type="paragraph" w:customStyle="1" w:styleId="Subject">
    <w:name w:val="Subject"/>
    <w:basedOn w:val="Standard"/>
    <w:rsid w:val="00587560"/>
    <w:pPr>
      <w:spacing w:line="360" w:lineRule="atLeast"/>
    </w:pPr>
    <w:rPr>
      <w:spacing w:val="-1"/>
      <w:sz w:val="30"/>
      <w:szCs w:val="30"/>
    </w:rPr>
  </w:style>
  <w:style w:type="paragraph" w:styleId="Listenabsatz">
    <w:name w:val="List Paragraph"/>
    <w:basedOn w:val="Standard"/>
    <w:uiPriority w:val="34"/>
    <w:qFormat/>
    <w:rsid w:val="00587560"/>
    <w:pPr>
      <w:numPr>
        <w:numId w:val="1"/>
      </w:numPr>
      <w:ind w:left="284" w:hanging="284"/>
      <w:contextualSpacing/>
    </w:pPr>
  </w:style>
  <w:style w:type="paragraph" w:customStyle="1" w:styleId="Numberedlist">
    <w:name w:val="Numbered list"/>
    <w:basedOn w:val="Listenabsatz"/>
    <w:uiPriority w:val="34"/>
    <w:qFormat/>
    <w:rsid w:val="00587560"/>
    <w:pPr>
      <w:numPr>
        <w:numId w:val="2"/>
      </w:numPr>
      <w:ind w:left="284" w:hanging="284"/>
    </w:pPr>
  </w:style>
  <w:style w:type="paragraph" w:customStyle="1" w:styleId="LeadText">
    <w:name w:val="Lead Text"/>
    <w:basedOn w:val="Standard"/>
    <w:qFormat/>
    <w:rsid w:val="00562835"/>
    <w:pPr>
      <w:spacing w:after="320"/>
    </w:pPr>
    <w:rPr>
      <w:spacing w:val="-1"/>
      <w:sz w:val="22"/>
    </w:rPr>
  </w:style>
  <w:style w:type="paragraph" w:customStyle="1" w:styleId="Default">
    <w:name w:val="Default"/>
    <w:rsid w:val="00A86145"/>
    <w:pPr>
      <w:autoSpaceDE w:val="0"/>
      <w:autoSpaceDN w:val="0"/>
      <w:adjustRightInd w:val="0"/>
      <w:spacing w:after="0" w:line="240" w:lineRule="auto"/>
    </w:pPr>
    <w:rPr>
      <w:rFonts w:ascii="Arial" w:hAnsi="Arial" w:cs="Arial"/>
      <w:color w:val="000000"/>
      <w:sz w:val="24"/>
      <w:szCs w:val="24"/>
    </w:rPr>
  </w:style>
  <w:style w:type="paragraph" w:customStyle="1" w:styleId="Disclaimerlist">
    <w:name w:val="Disclaimerlist"/>
    <w:basedOn w:val="Disclaimer"/>
    <w:rsid w:val="00566625"/>
    <w:pPr>
      <w:numPr>
        <w:numId w:val="3"/>
      </w:numPr>
      <w:ind w:left="142" w:hanging="142"/>
    </w:pPr>
  </w:style>
  <w:style w:type="paragraph" w:customStyle="1" w:styleId="Disclaimer">
    <w:name w:val="Disclaimer"/>
    <w:basedOn w:val="Standard"/>
    <w:rsid w:val="00566625"/>
    <w:pPr>
      <w:tabs>
        <w:tab w:val="left" w:pos="2380"/>
      </w:tabs>
      <w:spacing w:line="168" w:lineRule="atLeast"/>
    </w:pPr>
    <w:rPr>
      <w:sz w:val="14"/>
    </w:rPr>
  </w:style>
  <w:style w:type="paragraph" w:styleId="Titel">
    <w:name w:val="Title"/>
    <w:basedOn w:val="Subject"/>
    <w:next w:val="Standard"/>
    <w:link w:val="TitelZchn"/>
    <w:uiPriority w:val="10"/>
    <w:qFormat/>
    <w:rsid w:val="001C3459"/>
    <w:pPr>
      <w:framePr w:hSpace="181" w:wrap="around" w:hAnchor="text" w:y="-691"/>
      <w:suppressOverlap/>
    </w:pPr>
  </w:style>
  <w:style w:type="character" w:customStyle="1" w:styleId="TitelZchn">
    <w:name w:val="Titel Zchn"/>
    <w:basedOn w:val="Absatz-Standardschriftart"/>
    <w:link w:val="Titel"/>
    <w:uiPriority w:val="10"/>
    <w:rsid w:val="001C3459"/>
    <w:rPr>
      <w:spacing w:val="-1"/>
      <w:sz w:val="30"/>
      <w:szCs w:val="30"/>
    </w:rPr>
  </w:style>
  <w:style w:type="paragraph" w:styleId="Untertitel">
    <w:name w:val="Subtitle"/>
    <w:basedOn w:val="LeadText"/>
    <w:next w:val="Standard"/>
    <w:link w:val="UntertitelZchn"/>
    <w:uiPriority w:val="11"/>
    <w:qFormat/>
    <w:rsid w:val="001C3459"/>
  </w:style>
  <w:style w:type="character" w:customStyle="1" w:styleId="UntertitelZchn">
    <w:name w:val="Untertitel Zchn"/>
    <w:basedOn w:val="Absatz-Standardschriftart"/>
    <w:link w:val="Untertitel"/>
    <w:uiPriority w:val="11"/>
    <w:rsid w:val="001C3459"/>
    <w:rPr>
      <w:spacing w:val="-1"/>
    </w:rPr>
  </w:style>
  <w:style w:type="character" w:customStyle="1" w:styleId="berschrift1Zchn">
    <w:name w:val="Überschrift 1 Zchn"/>
    <w:basedOn w:val="Absatz-Standardschriftart"/>
    <w:link w:val="berschrift1"/>
    <w:uiPriority w:val="9"/>
    <w:rsid w:val="001C3459"/>
    <w:rPr>
      <w:b/>
      <w:sz w:val="19"/>
    </w:rPr>
  </w:style>
  <w:style w:type="character" w:customStyle="1" w:styleId="berschrift2Zchn">
    <w:name w:val="Überschrift 2 Zchn"/>
    <w:basedOn w:val="Absatz-Standardschriftart"/>
    <w:link w:val="berschrift2"/>
    <w:uiPriority w:val="9"/>
    <w:rsid w:val="001C3459"/>
    <w:rPr>
      <w:b/>
      <w:sz w:val="19"/>
    </w:rPr>
  </w:style>
  <w:style w:type="paragraph" w:styleId="Sprechblasentext">
    <w:name w:val="Balloon Text"/>
    <w:basedOn w:val="Standard"/>
    <w:link w:val="SprechblasentextZchn"/>
    <w:uiPriority w:val="99"/>
    <w:semiHidden/>
    <w:unhideWhenUsed/>
    <w:rsid w:val="001D49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9C0"/>
    <w:rPr>
      <w:rFonts w:ascii="Tahoma" w:hAnsi="Tahoma" w:cs="Tahoma"/>
      <w:sz w:val="16"/>
      <w:szCs w:val="16"/>
    </w:rPr>
  </w:style>
  <w:style w:type="paragraph" w:styleId="berarbeitung">
    <w:name w:val="Revision"/>
    <w:hidden/>
    <w:uiPriority w:val="99"/>
    <w:semiHidden/>
    <w:rsid w:val="00F71F8D"/>
    <w:pPr>
      <w:spacing w:after="0" w:line="240" w:lineRule="auto"/>
    </w:pPr>
    <w:rPr>
      <w:sz w:val="19"/>
    </w:rPr>
  </w:style>
  <w:style w:type="character" w:styleId="NichtaufgelsteErwhnung">
    <w:name w:val="Unresolved Mention"/>
    <w:basedOn w:val="Absatz-Standardschriftart"/>
    <w:uiPriority w:val="99"/>
    <w:semiHidden/>
    <w:unhideWhenUsed/>
    <w:rsid w:val="00F6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6868">
      <w:bodyDiv w:val="1"/>
      <w:marLeft w:val="0"/>
      <w:marRight w:val="0"/>
      <w:marTop w:val="0"/>
      <w:marBottom w:val="0"/>
      <w:divBdr>
        <w:top w:val="none" w:sz="0" w:space="0" w:color="auto"/>
        <w:left w:val="none" w:sz="0" w:space="0" w:color="auto"/>
        <w:bottom w:val="none" w:sz="0" w:space="0" w:color="auto"/>
        <w:right w:val="none" w:sz="0" w:space="0" w:color="auto"/>
      </w:divBdr>
    </w:div>
    <w:div w:id="1198084700">
      <w:bodyDiv w:val="1"/>
      <w:marLeft w:val="0"/>
      <w:marRight w:val="0"/>
      <w:marTop w:val="0"/>
      <w:marBottom w:val="0"/>
      <w:divBdr>
        <w:top w:val="none" w:sz="0" w:space="0" w:color="auto"/>
        <w:left w:val="none" w:sz="0" w:space="0" w:color="auto"/>
        <w:bottom w:val="none" w:sz="0" w:space="0" w:color="auto"/>
        <w:right w:val="none" w:sz="0" w:space="0" w:color="auto"/>
      </w:divBdr>
    </w:div>
    <w:div w:id="1505171503">
      <w:bodyDiv w:val="1"/>
      <w:marLeft w:val="0"/>
      <w:marRight w:val="0"/>
      <w:marTop w:val="0"/>
      <w:marBottom w:val="0"/>
      <w:divBdr>
        <w:top w:val="none" w:sz="0" w:space="0" w:color="auto"/>
        <w:left w:val="none" w:sz="0" w:space="0" w:color="auto"/>
        <w:bottom w:val="none" w:sz="0" w:space="0" w:color="auto"/>
        <w:right w:val="none" w:sz="0" w:space="0" w:color="auto"/>
      </w:divBdr>
    </w:div>
    <w:div w:id="1947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dormakaba.co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makabagroup.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eisenbeis-trinkle@dormakab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rmakabagroup.com/de/new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esse%202017\Sicherheitsexpo\Pressemitteilung_Sicherheitsexpo%202017.dotx" TargetMode="External"/></Relationships>
</file>

<file path=word/theme/theme1.xml><?xml version="1.0" encoding="utf-8"?>
<a:theme xmlns:a="http://schemas.openxmlformats.org/drawingml/2006/main" name="Office Theme">
  <a:themeElements>
    <a:clrScheme name="DormaKaba">
      <a:dk1>
        <a:sysClr val="windowText" lastClr="000000"/>
      </a:dk1>
      <a:lt1>
        <a:sysClr val="window" lastClr="FFFFFF"/>
      </a:lt1>
      <a:dk2>
        <a:srgbClr val="777777"/>
      </a:dk2>
      <a:lt2>
        <a:srgbClr val="A3A3A3"/>
      </a:lt2>
      <a:accent1>
        <a:srgbClr val="003594"/>
      </a:accent1>
      <a:accent2>
        <a:srgbClr val="E4002B"/>
      </a:accent2>
      <a:accent3>
        <a:srgbClr val="53565A"/>
      </a:accent3>
      <a:accent4>
        <a:srgbClr val="D9D9D6"/>
      </a:accent4>
      <a:accent5>
        <a:srgbClr val="6686BF"/>
      </a:accent5>
      <a:accent6>
        <a:srgbClr val="EF6680"/>
      </a:accent6>
      <a:hlink>
        <a:srgbClr val="000000"/>
      </a:hlink>
      <a:folHlink>
        <a:srgbClr val="7777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7354281C69F4C9431B6B6DC12C5B1" ma:contentTypeVersion="11" ma:contentTypeDescription="Create a new document." ma:contentTypeScope="" ma:versionID="55c46ecbd4e3719642d73d3b9ada311c">
  <xsd:schema xmlns:xsd="http://www.w3.org/2001/XMLSchema" xmlns:xs="http://www.w3.org/2001/XMLSchema" xmlns:p="http://schemas.microsoft.com/office/2006/metadata/properties" xmlns:ns3="91eee091-52ca-45f8-9989-df9648dcd4bc" xmlns:ns4="49c648fd-6193-48f7-b778-0f8993fdaf62" targetNamespace="http://schemas.microsoft.com/office/2006/metadata/properties" ma:root="true" ma:fieldsID="4fc8c2b9fb9bc0295fb50c686032b95d" ns3:_="" ns4:_="">
    <xsd:import namespace="91eee091-52ca-45f8-9989-df9648dcd4bc"/>
    <xsd:import namespace="49c648fd-6193-48f7-b778-0f8993fda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ee091-52ca-45f8-9989-df9648dcd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648fd-6193-48f7-b778-0f8993fda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B39D-E2B5-4C73-89D6-92DF3D22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ee091-52ca-45f8-9989-df9648dcd4bc"/>
    <ds:schemaRef ds:uri="49c648fd-6193-48f7-b778-0f8993fd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F37B7-423D-4702-9714-9C69D377C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2CB28-5A0C-4A29-B9A7-E5952A1974E3}">
  <ds:schemaRefs>
    <ds:schemaRef ds:uri="http://schemas.microsoft.com/sharepoint/v3/contenttype/forms"/>
  </ds:schemaRefs>
</ds:datastoreItem>
</file>

<file path=customXml/itemProps4.xml><?xml version="1.0" encoding="utf-8"?>
<ds:datastoreItem xmlns:ds="http://schemas.openxmlformats.org/officeDocument/2006/customXml" ds:itemID="{59157B01-7B75-48F5-B597-87D0C0C6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Pressemitteilung_Sicherheitsexpo 2017.dotx</Template>
  <TotalTime>0</TotalTime>
  <Pages>3</Pages>
  <Words>819</Words>
  <Characters>5160</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Eisenbeis-Trinkle</dc:creator>
  <cp:lastModifiedBy>Petra Eisenbeis-Trinkle</cp:lastModifiedBy>
  <cp:revision>2</cp:revision>
  <dcterms:created xsi:type="dcterms:W3CDTF">2025-02-05T14:49:00Z</dcterms:created>
  <dcterms:modified xsi:type="dcterms:W3CDTF">2025-02-05T14:49:00Z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0x010100AD37354281C69F4C9431B6B6DC12C5B1</vt:lpwstr>
  </property>
</Properties>
</file>