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both"/>
        <w:rPr>
          <w:b w:val="1"/>
          <w:sz w:val="26"/>
          <w:szCs w:val="26"/>
        </w:rPr>
      </w:pPr>
      <w:r w:rsidDel="00000000" w:rsidR="00000000" w:rsidRPr="00000000">
        <w:rPr>
          <w:b w:val="1"/>
          <w:sz w:val="26"/>
          <w:szCs w:val="26"/>
          <w:rtl w:val="0"/>
        </w:rPr>
        <w:t xml:space="preserve">Einladung: Experten-Talk zum Thema “Regional goes Mainstream: Wieso immer mehr Konsument:innen und Unternehmen auf regionale Produkte setzen”</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sz w:val="21"/>
          <w:szCs w:val="21"/>
        </w:rPr>
      </w:pPr>
      <w:r w:rsidDel="00000000" w:rsidR="00000000" w:rsidRPr="00000000">
        <w:rPr>
          <w:sz w:val="21"/>
          <w:szCs w:val="21"/>
          <w:rtl w:val="0"/>
        </w:rPr>
        <w:t xml:space="preserve">Immer mehr Konsument:innen legen Wert auf regionale Produkte. Kaum verwunderlich, dass dieser Bereich über die letzten Jahre zum wachstumsstärksten Sektor im Food-Bereich geworden ist. Die hohe Nachfrage führt dazu, dass immer mehr Unternehmen, Universitäten oder Krankenhäuser regionale Produkte einsetzen und anbieten wollen. Automatenbetreiber Dallmayr und die Marke "VAUD+" haben </w:t>
      </w:r>
      <w:r w:rsidDel="00000000" w:rsidR="00000000" w:rsidRPr="00000000">
        <w:rPr>
          <w:sz w:val="21"/>
          <w:szCs w:val="21"/>
          <w:rtl w:val="0"/>
        </w:rPr>
        <w:t xml:space="preserve">in Kooperation mit regio.garantie, dem Schweizer Gütesiegel für Regionalprodukte</w:t>
      </w:r>
      <w:r w:rsidDel="00000000" w:rsidR="00000000" w:rsidRPr="00000000">
        <w:rPr>
          <w:sz w:val="21"/>
          <w:szCs w:val="21"/>
          <w:rtl w:val="0"/>
        </w:rPr>
        <w:t xml:space="preserve">, ein </w:t>
      </w:r>
      <w:r w:rsidDel="00000000" w:rsidR="00000000" w:rsidRPr="00000000">
        <w:rPr>
          <w:b w:val="1"/>
          <w:sz w:val="21"/>
          <w:szCs w:val="21"/>
          <w:rtl w:val="0"/>
        </w:rPr>
        <w:t xml:space="preserve">einzigartiges Automaten-Konzept</w:t>
      </w:r>
      <w:r w:rsidDel="00000000" w:rsidR="00000000" w:rsidRPr="00000000">
        <w:rPr>
          <w:sz w:val="21"/>
          <w:szCs w:val="21"/>
          <w:rtl w:val="0"/>
        </w:rPr>
        <w:t xml:space="preserve"> mit regionalen Produkten entwickelt, das im Januar unter dem Namen “</w:t>
      </w:r>
      <w:r w:rsidDel="00000000" w:rsidR="00000000" w:rsidRPr="00000000">
        <w:rPr>
          <w:b w:val="1"/>
          <w:sz w:val="21"/>
          <w:szCs w:val="21"/>
          <w:rtl w:val="0"/>
        </w:rPr>
        <w:t xml:space="preserve">Enjoy Local</w:t>
      </w:r>
      <w:r w:rsidDel="00000000" w:rsidR="00000000" w:rsidRPr="00000000">
        <w:rPr>
          <w:sz w:val="21"/>
          <w:szCs w:val="21"/>
          <w:rtl w:val="0"/>
        </w:rPr>
        <w:t xml:space="preserve">” lanciert wird.</w:t>
      </w:r>
    </w:p>
    <w:p w:rsidR="00000000" w:rsidDel="00000000" w:rsidP="00000000" w:rsidRDefault="00000000" w:rsidRPr="00000000" w14:paraId="00000005">
      <w:pPr>
        <w:jc w:val="both"/>
        <w:rPr>
          <w:sz w:val="21"/>
          <w:szCs w:val="21"/>
        </w:rPr>
      </w:pPr>
      <w:r w:rsidDel="00000000" w:rsidR="00000000" w:rsidRPr="00000000">
        <w:rPr>
          <w:rtl w:val="0"/>
        </w:rPr>
      </w:r>
    </w:p>
    <w:p w:rsidR="00000000" w:rsidDel="00000000" w:rsidP="00000000" w:rsidRDefault="00000000" w:rsidRPr="00000000" w14:paraId="00000006">
      <w:pPr>
        <w:jc w:val="both"/>
        <w:rPr>
          <w:sz w:val="21"/>
          <w:szCs w:val="21"/>
        </w:rPr>
      </w:pPr>
      <w:r w:rsidDel="00000000" w:rsidR="00000000" w:rsidRPr="00000000">
        <w:rPr>
          <w:sz w:val="21"/>
          <w:szCs w:val="21"/>
          <w:rtl w:val="0"/>
        </w:rPr>
        <w:t xml:space="preserve">Im Rahmen der Lancierung des neuen Automaten-Konzepts von Dallmayr und der Fachtagung Regionalprodukte an der HWZ diskutieren diverse Experten zum Thema “</w:t>
      </w:r>
      <w:r w:rsidDel="00000000" w:rsidR="00000000" w:rsidRPr="00000000">
        <w:rPr>
          <w:b w:val="1"/>
          <w:sz w:val="21"/>
          <w:szCs w:val="21"/>
          <w:rtl w:val="0"/>
        </w:rPr>
        <w:t xml:space="preserve">Regional goes Mainstream: Wieso immer mehr Konsument:innen und Unternehmen auf regionale Produkte setzen</w:t>
      </w:r>
      <w:r w:rsidDel="00000000" w:rsidR="00000000" w:rsidRPr="00000000">
        <w:rPr>
          <w:sz w:val="21"/>
          <w:szCs w:val="21"/>
          <w:rtl w:val="0"/>
        </w:rPr>
        <w:t xml:space="preserve">”.</w:t>
      </w:r>
    </w:p>
    <w:p w:rsidR="00000000" w:rsidDel="00000000" w:rsidP="00000000" w:rsidRDefault="00000000" w:rsidRPr="00000000" w14:paraId="00000007">
      <w:pPr>
        <w:jc w:val="both"/>
        <w:rPr>
          <w:sz w:val="21"/>
          <w:szCs w:val="21"/>
        </w:rPr>
      </w:pPr>
      <w:r w:rsidDel="00000000" w:rsidR="00000000" w:rsidRPr="00000000">
        <w:rPr>
          <w:rtl w:val="0"/>
        </w:rPr>
      </w:r>
    </w:p>
    <w:p w:rsidR="00000000" w:rsidDel="00000000" w:rsidP="00000000" w:rsidRDefault="00000000" w:rsidRPr="00000000" w14:paraId="00000008">
      <w:pPr>
        <w:jc w:val="both"/>
        <w:rPr>
          <w:sz w:val="21"/>
          <w:szCs w:val="21"/>
        </w:rPr>
      </w:pPr>
      <w:r w:rsidDel="00000000" w:rsidR="00000000" w:rsidRPr="00000000">
        <w:rPr>
          <w:sz w:val="21"/>
          <w:szCs w:val="21"/>
          <w:rtl w:val="0"/>
        </w:rPr>
        <w:t xml:space="preserve">Gerne laden wir Sie ein, am </w:t>
      </w:r>
      <w:r w:rsidDel="00000000" w:rsidR="00000000" w:rsidRPr="00000000">
        <w:rPr>
          <w:b w:val="1"/>
          <w:sz w:val="21"/>
          <w:szCs w:val="21"/>
          <w:rtl w:val="0"/>
        </w:rPr>
        <w:t xml:space="preserve">Donnerstag, 19. Januar 2023</w:t>
      </w:r>
      <w:r w:rsidDel="00000000" w:rsidR="00000000" w:rsidRPr="00000000">
        <w:rPr>
          <w:sz w:val="21"/>
          <w:szCs w:val="21"/>
          <w:rtl w:val="0"/>
        </w:rPr>
        <w:t xml:space="preserve">, beim Experten-Talk mit dabei zu sein. Nutzen Sie die Gelegenheit, mehr über den Trend der Regionalprodukte zu erfahren und sich mit den Experten vor Ort bei individuellen Interviews auszutauschen. Zudem sind Sie eingeladen, im Anschluss an den Talk auch bei der </w:t>
      </w:r>
      <w:hyperlink r:id="rId6">
        <w:r w:rsidDel="00000000" w:rsidR="00000000" w:rsidRPr="00000000">
          <w:rPr>
            <w:color w:val="1155cc"/>
            <w:sz w:val="21"/>
            <w:szCs w:val="21"/>
            <w:u w:val="single"/>
            <w:rtl w:val="0"/>
          </w:rPr>
          <w:t xml:space="preserve">Fachtagung Regionalprodukte</w:t>
        </w:r>
      </w:hyperlink>
      <w:r w:rsidDel="00000000" w:rsidR="00000000" w:rsidRPr="00000000">
        <w:rPr>
          <w:sz w:val="21"/>
          <w:szCs w:val="21"/>
          <w:rtl w:val="0"/>
        </w:rPr>
        <w:t xml:space="preserve"> an der HWZ dabei zu sein. </w:t>
      </w:r>
    </w:p>
    <w:p w:rsidR="00000000" w:rsidDel="00000000" w:rsidP="00000000" w:rsidRDefault="00000000" w:rsidRPr="00000000" w14:paraId="00000009">
      <w:pPr>
        <w:jc w:val="both"/>
        <w:rPr>
          <w:sz w:val="21"/>
          <w:szCs w:val="21"/>
        </w:rPr>
      </w:pPr>
      <w:r w:rsidDel="00000000" w:rsidR="00000000" w:rsidRPr="00000000">
        <w:rPr>
          <w:rtl w:val="0"/>
        </w:rPr>
      </w:r>
    </w:p>
    <w:p w:rsidR="00000000" w:rsidDel="00000000" w:rsidP="00000000" w:rsidRDefault="00000000" w:rsidRPr="00000000" w14:paraId="0000000A">
      <w:pPr>
        <w:jc w:val="both"/>
        <w:rPr>
          <w:sz w:val="21"/>
          <w:szCs w:val="21"/>
        </w:rPr>
      </w:pPr>
      <w:r w:rsidDel="00000000" w:rsidR="00000000" w:rsidRPr="00000000">
        <w:rPr>
          <w:b w:val="1"/>
          <w:sz w:val="21"/>
          <w:szCs w:val="21"/>
          <w:rtl w:val="0"/>
        </w:rPr>
        <w:t xml:space="preserve">Datum</w:t>
      </w:r>
      <w:r w:rsidDel="00000000" w:rsidR="00000000" w:rsidRPr="00000000">
        <w:rPr>
          <w:sz w:val="21"/>
          <w:szCs w:val="21"/>
          <w:rtl w:val="0"/>
        </w:rPr>
        <w:t xml:space="preserve">: 19. Januar 2023</w:t>
      </w:r>
    </w:p>
    <w:p w:rsidR="00000000" w:rsidDel="00000000" w:rsidP="00000000" w:rsidRDefault="00000000" w:rsidRPr="00000000" w14:paraId="0000000B">
      <w:pPr>
        <w:jc w:val="both"/>
        <w:rPr>
          <w:sz w:val="21"/>
          <w:szCs w:val="21"/>
        </w:rPr>
      </w:pPr>
      <w:r w:rsidDel="00000000" w:rsidR="00000000" w:rsidRPr="00000000">
        <w:rPr>
          <w:b w:val="1"/>
          <w:sz w:val="21"/>
          <w:szCs w:val="21"/>
          <w:rtl w:val="0"/>
        </w:rPr>
        <w:t xml:space="preserve">Individuelle Interviews: </w:t>
      </w:r>
      <w:r w:rsidDel="00000000" w:rsidR="00000000" w:rsidRPr="00000000">
        <w:rPr>
          <w:sz w:val="21"/>
          <w:szCs w:val="21"/>
          <w:rtl w:val="0"/>
        </w:rPr>
        <w:t xml:space="preserve">ab 09.30 Uhr</w:t>
      </w:r>
    </w:p>
    <w:p w:rsidR="00000000" w:rsidDel="00000000" w:rsidP="00000000" w:rsidRDefault="00000000" w:rsidRPr="00000000" w14:paraId="0000000C">
      <w:pPr>
        <w:jc w:val="both"/>
        <w:rPr>
          <w:sz w:val="21"/>
          <w:szCs w:val="21"/>
        </w:rPr>
      </w:pPr>
      <w:r w:rsidDel="00000000" w:rsidR="00000000" w:rsidRPr="00000000">
        <w:rPr>
          <w:b w:val="1"/>
          <w:sz w:val="21"/>
          <w:szCs w:val="21"/>
          <w:rtl w:val="0"/>
        </w:rPr>
        <w:t xml:space="preserve">Start Panel-Diskussion</w:t>
      </w:r>
      <w:r w:rsidDel="00000000" w:rsidR="00000000" w:rsidRPr="00000000">
        <w:rPr>
          <w:sz w:val="21"/>
          <w:szCs w:val="21"/>
          <w:rtl w:val="0"/>
        </w:rPr>
        <w:t xml:space="preserve">: 11.00 Uhr</w:t>
      </w:r>
    </w:p>
    <w:p w:rsidR="00000000" w:rsidDel="00000000" w:rsidP="00000000" w:rsidRDefault="00000000" w:rsidRPr="00000000" w14:paraId="0000000D">
      <w:pPr>
        <w:jc w:val="both"/>
        <w:rPr>
          <w:sz w:val="21"/>
          <w:szCs w:val="21"/>
        </w:rPr>
      </w:pPr>
      <w:r w:rsidDel="00000000" w:rsidR="00000000" w:rsidRPr="00000000">
        <w:rPr>
          <w:b w:val="1"/>
          <w:sz w:val="21"/>
          <w:szCs w:val="21"/>
          <w:rtl w:val="0"/>
        </w:rPr>
        <w:t xml:space="preserve">Ende Panel-Diskussion</w:t>
      </w:r>
      <w:r w:rsidDel="00000000" w:rsidR="00000000" w:rsidRPr="00000000">
        <w:rPr>
          <w:sz w:val="21"/>
          <w:szCs w:val="21"/>
          <w:rtl w:val="0"/>
        </w:rPr>
        <w:t xml:space="preserve">: 12.00 Uhr </w:t>
      </w:r>
    </w:p>
    <w:p w:rsidR="00000000" w:rsidDel="00000000" w:rsidP="00000000" w:rsidRDefault="00000000" w:rsidRPr="00000000" w14:paraId="0000000E">
      <w:pPr>
        <w:jc w:val="both"/>
        <w:rPr>
          <w:sz w:val="21"/>
          <w:szCs w:val="21"/>
        </w:rPr>
      </w:pPr>
      <w:r w:rsidDel="00000000" w:rsidR="00000000" w:rsidRPr="00000000">
        <w:rPr>
          <w:sz w:val="21"/>
          <w:szCs w:val="21"/>
          <w:rtl w:val="0"/>
        </w:rPr>
        <w:t xml:space="preserve">Optional Fachtagung Regionalprodukte: 12.45 - 17.00 Uhr</w:t>
      </w:r>
    </w:p>
    <w:p w:rsidR="00000000" w:rsidDel="00000000" w:rsidP="00000000" w:rsidRDefault="00000000" w:rsidRPr="00000000" w14:paraId="0000000F">
      <w:pPr>
        <w:jc w:val="both"/>
        <w:rPr>
          <w:sz w:val="21"/>
          <w:szCs w:val="21"/>
        </w:rPr>
      </w:pPr>
      <w:r w:rsidDel="00000000" w:rsidR="00000000" w:rsidRPr="00000000">
        <w:rPr>
          <w:b w:val="1"/>
          <w:sz w:val="21"/>
          <w:szCs w:val="21"/>
          <w:rtl w:val="0"/>
        </w:rPr>
        <w:t xml:space="preserve">Ort</w:t>
      </w:r>
      <w:r w:rsidDel="00000000" w:rsidR="00000000" w:rsidRPr="00000000">
        <w:rPr>
          <w:sz w:val="21"/>
          <w:szCs w:val="21"/>
          <w:rtl w:val="0"/>
        </w:rPr>
        <w:t xml:space="preserve">: </w:t>
      </w:r>
      <w:hyperlink r:id="rId7">
        <w:r w:rsidDel="00000000" w:rsidR="00000000" w:rsidRPr="00000000">
          <w:rPr>
            <w:color w:val="1155cc"/>
            <w:sz w:val="21"/>
            <w:szCs w:val="21"/>
            <w:u w:val="single"/>
            <w:rtl w:val="0"/>
          </w:rPr>
          <w:t xml:space="preserve">HWZ Hochschule für Wirtschaft Zürich</w:t>
        </w:r>
      </w:hyperlink>
      <w:r w:rsidDel="00000000" w:rsidR="00000000" w:rsidRPr="00000000">
        <w:rPr>
          <w:sz w:val="21"/>
          <w:szCs w:val="21"/>
          <w:rtl w:val="0"/>
        </w:rPr>
        <w:t xml:space="preserve">, Lagerstrasse 5, 8021 Zürich</w:t>
      </w:r>
    </w:p>
    <w:p w:rsidR="00000000" w:rsidDel="00000000" w:rsidP="00000000" w:rsidRDefault="00000000" w:rsidRPr="00000000" w14:paraId="00000010">
      <w:pPr>
        <w:jc w:val="both"/>
        <w:rPr>
          <w:sz w:val="21"/>
          <w:szCs w:val="21"/>
        </w:rPr>
      </w:pPr>
      <w:r w:rsidDel="00000000" w:rsidR="00000000" w:rsidRPr="00000000">
        <w:rPr>
          <w:rtl w:val="0"/>
        </w:rPr>
      </w:r>
    </w:p>
    <w:p w:rsidR="00000000" w:rsidDel="00000000" w:rsidP="00000000" w:rsidRDefault="00000000" w:rsidRPr="00000000" w14:paraId="00000011">
      <w:pPr>
        <w:jc w:val="both"/>
        <w:rPr>
          <w:sz w:val="21"/>
          <w:szCs w:val="21"/>
          <w:u w:val="single"/>
        </w:rPr>
      </w:pPr>
      <w:r w:rsidDel="00000000" w:rsidR="00000000" w:rsidRPr="00000000">
        <w:rPr>
          <w:sz w:val="21"/>
          <w:szCs w:val="21"/>
          <w:u w:val="single"/>
          <w:rtl w:val="0"/>
        </w:rPr>
        <w:t xml:space="preserve">Experten: </w:t>
      </w:r>
    </w:p>
    <w:p w:rsidR="00000000" w:rsidDel="00000000" w:rsidP="00000000" w:rsidRDefault="00000000" w:rsidRPr="00000000" w14:paraId="00000012">
      <w:pPr>
        <w:numPr>
          <w:ilvl w:val="0"/>
          <w:numId w:val="1"/>
        </w:numPr>
        <w:ind w:left="720" w:hanging="360"/>
        <w:jc w:val="both"/>
        <w:rPr>
          <w:sz w:val="21"/>
          <w:szCs w:val="21"/>
        </w:rPr>
      </w:pPr>
      <w:r w:rsidDel="00000000" w:rsidR="00000000" w:rsidRPr="00000000">
        <w:rPr>
          <w:sz w:val="21"/>
          <w:szCs w:val="21"/>
          <w:rtl w:val="0"/>
        </w:rPr>
        <w:t xml:space="preserve">Stephan Feige, Fachstellenleiter Authentische Markenführung HWZ</w:t>
      </w:r>
    </w:p>
    <w:p w:rsidR="00000000" w:rsidDel="00000000" w:rsidP="00000000" w:rsidRDefault="00000000" w:rsidRPr="00000000" w14:paraId="00000013">
      <w:pPr>
        <w:numPr>
          <w:ilvl w:val="0"/>
          <w:numId w:val="1"/>
        </w:numPr>
        <w:ind w:left="720" w:hanging="360"/>
        <w:jc w:val="both"/>
        <w:rPr>
          <w:sz w:val="21"/>
          <w:szCs w:val="21"/>
        </w:rPr>
      </w:pPr>
      <w:r w:rsidDel="00000000" w:rsidR="00000000" w:rsidRPr="00000000">
        <w:rPr>
          <w:sz w:val="21"/>
          <w:szCs w:val="21"/>
          <w:rtl w:val="0"/>
        </w:rPr>
        <w:t xml:space="preserve">Manfred Bötsch, Präsident des Vereins Schweizer Regionalprodukte</w:t>
      </w:r>
    </w:p>
    <w:p w:rsidR="00000000" w:rsidDel="00000000" w:rsidP="00000000" w:rsidRDefault="00000000" w:rsidRPr="00000000" w14:paraId="00000014">
      <w:pPr>
        <w:numPr>
          <w:ilvl w:val="0"/>
          <w:numId w:val="1"/>
        </w:numPr>
        <w:ind w:left="720" w:hanging="360"/>
        <w:jc w:val="both"/>
        <w:rPr>
          <w:sz w:val="21"/>
          <w:szCs w:val="21"/>
        </w:rPr>
      </w:pPr>
      <w:r w:rsidDel="00000000" w:rsidR="00000000" w:rsidRPr="00000000">
        <w:rPr>
          <w:sz w:val="21"/>
          <w:szCs w:val="21"/>
          <w:rtl w:val="0"/>
        </w:rPr>
        <w:t xml:space="preserve">Adrian Rentsch, Geschäftsführer Dallmayr Vending &amp; Office Schweiz</w:t>
      </w:r>
    </w:p>
    <w:p w:rsidR="00000000" w:rsidDel="00000000" w:rsidP="00000000" w:rsidRDefault="00000000" w:rsidRPr="00000000" w14:paraId="00000015">
      <w:pPr>
        <w:numPr>
          <w:ilvl w:val="0"/>
          <w:numId w:val="1"/>
        </w:numPr>
        <w:ind w:left="720" w:hanging="360"/>
        <w:jc w:val="both"/>
        <w:rPr>
          <w:sz w:val="21"/>
          <w:szCs w:val="21"/>
        </w:rPr>
      </w:pPr>
      <w:r w:rsidDel="00000000" w:rsidR="00000000" w:rsidRPr="00000000">
        <w:rPr>
          <w:sz w:val="21"/>
          <w:szCs w:val="21"/>
          <w:rtl w:val="0"/>
        </w:rPr>
        <w:t xml:space="preserve">Christian Lütolf, Geschäftsführer Lütolf AG</w:t>
      </w:r>
      <w:r w:rsidDel="00000000" w:rsidR="00000000" w:rsidRPr="00000000">
        <w:rPr>
          <w:rtl w:val="0"/>
        </w:rPr>
      </w:r>
    </w:p>
    <w:p w:rsidR="00000000" w:rsidDel="00000000" w:rsidP="00000000" w:rsidRDefault="00000000" w:rsidRPr="00000000" w14:paraId="00000016">
      <w:pPr>
        <w:jc w:val="both"/>
        <w:rPr>
          <w:b w:val="1"/>
          <w:sz w:val="21"/>
          <w:szCs w:val="21"/>
        </w:rPr>
      </w:pPr>
      <w:r w:rsidDel="00000000" w:rsidR="00000000" w:rsidRPr="00000000">
        <w:rPr>
          <w:rtl w:val="0"/>
        </w:rPr>
      </w:r>
    </w:p>
    <w:p w:rsidR="00000000" w:rsidDel="00000000" w:rsidP="00000000" w:rsidRDefault="00000000" w:rsidRPr="00000000" w14:paraId="00000017">
      <w:pPr>
        <w:jc w:val="both"/>
        <w:rPr>
          <w:b w:val="1"/>
          <w:sz w:val="21"/>
          <w:szCs w:val="21"/>
        </w:rPr>
      </w:pPr>
      <w:r w:rsidDel="00000000" w:rsidR="00000000" w:rsidRPr="00000000">
        <w:rPr>
          <w:rtl w:val="0"/>
        </w:rPr>
      </w:r>
    </w:p>
    <w:p w:rsidR="00000000" w:rsidDel="00000000" w:rsidP="00000000" w:rsidRDefault="00000000" w:rsidRPr="00000000" w14:paraId="00000018">
      <w:pPr>
        <w:jc w:val="both"/>
        <w:rPr>
          <w:b w:val="1"/>
          <w:sz w:val="21"/>
          <w:szCs w:val="21"/>
        </w:rPr>
      </w:pPr>
      <w:r w:rsidDel="00000000" w:rsidR="00000000" w:rsidRPr="00000000">
        <w:rPr>
          <w:rtl w:val="0"/>
        </w:rPr>
      </w:r>
    </w:p>
    <w:p w:rsidR="00000000" w:rsidDel="00000000" w:rsidP="00000000" w:rsidRDefault="00000000" w:rsidRPr="00000000" w14:paraId="00000019">
      <w:pPr>
        <w:jc w:val="both"/>
        <w:rPr>
          <w:b w:val="1"/>
          <w:sz w:val="21"/>
          <w:szCs w:val="21"/>
        </w:rPr>
      </w:pPr>
      <w:r w:rsidDel="00000000" w:rsidR="00000000" w:rsidRPr="00000000">
        <w:rPr>
          <w:rtl w:val="0"/>
        </w:rPr>
      </w:r>
    </w:p>
    <w:p w:rsidR="00000000" w:rsidDel="00000000" w:rsidP="00000000" w:rsidRDefault="00000000" w:rsidRPr="00000000" w14:paraId="0000001A">
      <w:pPr>
        <w:jc w:val="both"/>
        <w:rPr>
          <w:b w:val="1"/>
          <w:sz w:val="21"/>
          <w:szCs w:val="21"/>
        </w:rPr>
      </w:pPr>
      <w:r w:rsidDel="00000000" w:rsidR="00000000" w:rsidRPr="00000000">
        <w:rPr>
          <w:rtl w:val="0"/>
        </w:rPr>
      </w:r>
    </w:p>
    <w:p w:rsidR="00000000" w:rsidDel="00000000" w:rsidP="00000000" w:rsidRDefault="00000000" w:rsidRPr="00000000" w14:paraId="0000001B">
      <w:pPr>
        <w:jc w:val="both"/>
        <w:rPr>
          <w:b w:val="1"/>
          <w:sz w:val="21"/>
          <w:szCs w:val="21"/>
        </w:rPr>
      </w:pPr>
      <w:r w:rsidDel="00000000" w:rsidR="00000000" w:rsidRPr="00000000">
        <w:rPr>
          <w:rtl w:val="0"/>
        </w:rPr>
      </w:r>
    </w:p>
    <w:p w:rsidR="00000000" w:rsidDel="00000000" w:rsidP="00000000" w:rsidRDefault="00000000" w:rsidRPr="00000000" w14:paraId="0000001C">
      <w:pPr>
        <w:jc w:val="both"/>
        <w:rPr>
          <w:b w:val="1"/>
          <w:sz w:val="21"/>
          <w:szCs w:val="21"/>
        </w:rPr>
      </w:pPr>
      <w:r w:rsidDel="00000000" w:rsidR="00000000" w:rsidRPr="00000000">
        <w:rPr>
          <w:b w:val="1"/>
          <w:sz w:val="21"/>
          <w:szCs w:val="21"/>
          <w:rtl w:val="0"/>
        </w:rPr>
        <w:t xml:space="preserve">Akkreditierung: </w:t>
      </w:r>
    </w:p>
    <w:p w:rsidR="00000000" w:rsidDel="00000000" w:rsidP="00000000" w:rsidRDefault="00000000" w:rsidRPr="00000000" w14:paraId="0000001D">
      <w:pPr>
        <w:jc w:val="both"/>
        <w:rPr>
          <w:sz w:val="21"/>
          <w:szCs w:val="21"/>
        </w:rPr>
      </w:pPr>
      <w:r w:rsidDel="00000000" w:rsidR="00000000" w:rsidRPr="00000000">
        <w:rPr>
          <w:sz w:val="21"/>
          <w:szCs w:val="21"/>
          <w:rtl w:val="0"/>
        </w:rPr>
        <w:t xml:space="preserve">Bitte geben Sie per Rückmail oder telefonisch unter 056 544 61 68 Bescheid, ob Sie beim Talk dabei sind und ein individuelles Interview mit den Experten vor Ort sowie gegebenenfalls einen Eintritt zur Fachtagung Regionalprodukte an der HWZ wünschen. </w:t>
      </w:r>
    </w:p>
    <w:p w:rsidR="00000000" w:rsidDel="00000000" w:rsidP="00000000" w:rsidRDefault="00000000" w:rsidRPr="00000000" w14:paraId="0000001E">
      <w:pPr>
        <w:jc w:val="both"/>
        <w:rPr>
          <w:sz w:val="21"/>
          <w:szCs w:val="21"/>
        </w:rPr>
      </w:pPr>
      <w:r w:rsidDel="00000000" w:rsidR="00000000" w:rsidRPr="00000000">
        <w:rPr>
          <w:rtl w:val="0"/>
        </w:rPr>
      </w:r>
    </w:p>
    <w:p w:rsidR="00000000" w:rsidDel="00000000" w:rsidP="00000000" w:rsidRDefault="00000000" w:rsidRPr="00000000" w14:paraId="0000001F">
      <w:pPr>
        <w:jc w:val="both"/>
        <w:rPr>
          <w:sz w:val="21"/>
          <w:szCs w:val="21"/>
        </w:rPr>
      </w:pPr>
      <w:r w:rsidDel="00000000" w:rsidR="00000000" w:rsidRPr="00000000">
        <w:rPr>
          <w:rtl w:val="0"/>
        </w:rPr>
      </w:r>
    </w:p>
    <w:p w:rsidR="00000000" w:rsidDel="00000000" w:rsidP="00000000" w:rsidRDefault="00000000" w:rsidRPr="00000000" w14:paraId="00000020">
      <w:pPr>
        <w:jc w:val="both"/>
        <w:rPr>
          <w:b w:val="1"/>
          <w:sz w:val="21"/>
          <w:szCs w:val="21"/>
        </w:rPr>
      </w:pPr>
      <w:r w:rsidDel="00000000" w:rsidR="00000000" w:rsidRPr="00000000">
        <w:rPr>
          <w:b w:val="1"/>
          <w:sz w:val="21"/>
          <w:szCs w:val="21"/>
          <w:rtl w:val="0"/>
        </w:rPr>
        <w:t xml:space="preserve">Live-Übertragung:</w:t>
      </w:r>
      <w:r w:rsidDel="00000000" w:rsidR="00000000" w:rsidRPr="00000000">
        <w:rPr>
          <w:rtl w:val="0"/>
        </w:rPr>
      </w:r>
    </w:p>
    <w:p w:rsidR="00000000" w:rsidDel="00000000" w:rsidP="00000000" w:rsidRDefault="00000000" w:rsidRPr="00000000" w14:paraId="00000021">
      <w:pPr>
        <w:jc w:val="both"/>
        <w:rPr>
          <w:sz w:val="21"/>
          <w:szCs w:val="21"/>
        </w:rPr>
      </w:pPr>
      <w:r w:rsidDel="00000000" w:rsidR="00000000" w:rsidRPr="00000000">
        <w:rPr>
          <w:sz w:val="21"/>
          <w:szCs w:val="21"/>
          <w:rtl w:val="0"/>
        </w:rPr>
        <w:t xml:space="preserve">Sollten Sie es nicht schaffen, beim Talk vor Ort mit dabei zu sein, haben Sie die Möglichkeit, das Gespräch online via Live-Übertragung zu verfolgen. Die Live-Übertragung finden Sie unter </w:t>
      </w:r>
      <w:hyperlink r:id="rId8">
        <w:r w:rsidDel="00000000" w:rsidR="00000000" w:rsidRPr="00000000">
          <w:rPr>
            <w:color w:val="1155cc"/>
            <w:sz w:val="21"/>
            <w:szCs w:val="21"/>
            <w:u w:val="single"/>
            <w:rtl w:val="0"/>
          </w:rPr>
          <w:t xml:space="preserve">diesem Link</w:t>
        </w:r>
      </w:hyperlink>
      <w:r w:rsidDel="00000000" w:rsidR="00000000" w:rsidRPr="00000000">
        <w:rPr>
          <w:sz w:val="21"/>
          <w:szCs w:val="21"/>
          <w:rtl w:val="0"/>
        </w:rPr>
        <w:t xml:space="preserve">.</w:t>
      </w:r>
      <w:r w:rsidDel="00000000" w:rsidR="00000000" w:rsidRPr="00000000">
        <w:rPr>
          <w:sz w:val="21"/>
          <w:szCs w:val="21"/>
          <w:rtl w:val="0"/>
        </w:rPr>
        <w:t xml:space="preserve"> </w:t>
      </w:r>
    </w:p>
    <w:p w:rsidR="00000000" w:rsidDel="00000000" w:rsidP="00000000" w:rsidRDefault="00000000" w:rsidRPr="00000000" w14:paraId="00000022">
      <w:pPr>
        <w:jc w:val="both"/>
        <w:rPr>
          <w:sz w:val="21"/>
          <w:szCs w:val="21"/>
        </w:rPr>
      </w:pPr>
      <w:r w:rsidDel="00000000" w:rsidR="00000000" w:rsidRPr="00000000">
        <w:rPr>
          <w:rtl w:val="0"/>
        </w:rPr>
      </w:r>
    </w:p>
    <w:p w:rsidR="00000000" w:rsidDel="00000000" w:rsidP="00000000" w:rsidRDefault="00000000" w:rsidRPr="00000000" w14:paraId="00000023">
      <w:pPr>
        <w:jc w:val="both"/>
        <w:rPr>
          <w:sz w:val="21"/>
          <w:szCs w:val="21"/>
        </w:rPr>
      </w:pPr>
      <w:r w:rsidDel="00000000" w:rsidR="00000000" w:rsidRPr="00000000">
        <w:rPr>
          <w:sz w:val="21"/>
          <w:szCs w:val="21"/>
          <w:rtl w:val="0"/>
        </w:rPr>
        <w:t xml:space="preserve">Mehr Informationen zum neuen Automaten-Konzept von Dallmayr erfahren Sie in der Medienmitteilung, welche im Anschluss an den Talk verschickt wird. Auf Wunsch können wir Ihnen diese mit einer Sperrfrist bereits vorab zur Verfügung stellen. Bildmaterial vom Launch stellen wir Ihnen ebenfalls im Anschluss an den Talk zum Download bereit. </w:t>
      </w:r>
    </w:p>
    <w:p w:rsidR="00000000" w:rsidDel="00000000" w:rsidP="00000000" w:rsidRDefault="00000000" w:rsidRPr="00000000" w14:paraId="00000024">
      <w:pPr>
        <w:jc w:val="both"/>
        <w:rPr>
          <w:sz w:val="21"/>
          <w:szCs w:val="21"/>
        </w:rPr>
      </w:pPr>
      <w:r w:rsidDel="00000000" w:rsidR="00000000" w:rsidRPr="00000000">
        <w:rPr>
          <w:rtl w:val="0"/>
        </w:rPr>
      </w:r>
    </w:p>
    <w:p w:rsidR="00000000" w:rsidDel="00000000" w:rsidP="00000000" w:rsidRDefault="00000000" w:rsidRPr="00000000" w14:paraId="00000025">
      <w:pPr>
        <w:jc w:val="both"/>
        <w:rPr>
          <w:sz w:val="21"/>
          <w:szCs w:val="21"/>
        </w:rPr>
      </w:pPr>
      <w:r w:rsidDel="00000000" w:rsidR="00000000" w:rsidRPr="00000000">
        <w:rPr>
          <w:rtl w:val="0"/>
        </w:rPr>
      </w:r>
    </w:p>
    <w:p w:rsidR="00000000" w:rsidDel="00000000" w:rsidP="00000000" w:rsidRDefault="00000000" w:rsidRPr="00000000" w14:paraId="00000026">
      <w:pPr>
        <w:jc w:val="both"/>
        <w:rPr>
          <w:sz w:val="21"/>
          <w:szCs w:val="21"/>
        </w:rPr>
      </w:pPr>
      <w:r w:rsidDel="00000000" w:rsidR="00000000" w:rsidRPr="00000000">
        <w:rPr>
          <w:sz w:val="21"/>
          <w:szCs w:val="21"/>
          <w:rtl w:val="0"/>
        </w:rPr>
        <w:t xml:space="preserve">Herzliche Grüsse</w:t>
      </w:r>
    </w:p>
    <w:p w:rsidR="00000000" w:rsidDel="00000000" w:rsidP="00000000" w:rsidRDefault="00000000" w:rsidRPr="00000000" w14:paraId="00000027">
      <w:pPr>
        <w:jc w:val="both"/>
        <w:rPr>
          <w:sz w:val="21"/>
          <w:szCs w:val="21"/>
        </w:rPr>
      </w:pPr>
      <w:r w:rsidDel="00000000" w:rsidR="00000000" w:rsidRPr="00000000">
        <w:rPr>
          <w:rtl w:val="0"/>
        </w:rPr>
      </w:r>
    </w:p>
    <w:p w:rsidR="00000000" w:rsidDel="00000000" w:rsidP="00000000" w:rsidRDefault="00000000" w:rsidRPr="00000000" w14:paraId="00000028">
      <w:pPr>
        <w:jc w:val="both"/>
        <w:rPr>
          <w:sz w:val="21"/>
          <w:szCs w:val="21"/>
        </w:rPr>
      </w:pPr>
      <w:r w:rsidDel="00000000" w:rsidR="00000000" w:rsidRPr="00000000">
        <w:rPr>
          <w:sz w:val="21"/>
          <w:szCs w:val="21"/>
          <w:rtl w:val="0"/>
        </w:rPr>
        <w:t xml:space="preserve">Svenja Peters</w:t>
      </w:r>
    </w:p>
    <w:p w:rsidR="00000000" w:rsidDel="00000000" w:rsidP="00000000" w:rsidRDefault="00000000" w:rsidRPr="00000000" w14:paraId="00000029">
      <w:pPr>
        <w:jc w:val="both"/>
        <w:rPr>
          <w:sz w:val="21"/>
          <w:szCs w:val="21"/>
        </w:rPr>
      </w:pPr>
      <w:r w:rsidDel="00000000" w:rsidR="00000000" w:rsidRPr="00000000">
        <w:rPr>
          <w:sz w:val="21"/>
          <w:szCs w:val="21"/>
          <w:rtl w:val="0"/>
        </w:rPr>
        <w:t xml:space="preserve">i.A. Dallmayr</w:t>
      </w:r>
    </w:p>
    <w:sectPr>
      <w:headerReference r:id="rId9" w:type="default"/>
      <w:pgSz w:h="16834" w:w="11909" w:orient="portrait"/>
      <w:pgMar w:bottom="1440" w:top="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left="-1440" w:right="-1440" w:firstLine="0"/>
      <w:rPr/>
    </w:pPr>
    <w:r w:rsidDel="00000000" w:rsidR="00000000" w:rsidRPr="00000000">
      <w:rPr/>
      <w:drawing>
        <wp:inline distB="114300" distT="114300" distL="114300" distR="114300">
          <wp:extent cx="7586663" cy="2428875"/>
          <wp:effectExtent b="0" l="0" r="0" t="0"/>
          <wp:docPr id="1" name="image1.jpg"/>
          <a:graphic>
            <a:graphicData uri="http://schemas.openxmlformats.org/drawingml/2006/picture">
              <pic:pic>
                <pic:nvPicPr>
                  <pic:cNvPr id="0" name="image1.jpg"/>
                  <pic:cNvPicPr preferRelativeResize="0"/>
                </pic:nvPicPr>
                <pic:blipFill>
                  <a:blip r:embed="rId1"/>
                  <a:srcRect b="183" l="0" r="0" t="183"/>
                  <a:stretch>
                    <a:fillRect/>
                  </a:stretch>
                </pic:blipFill>
                <pic:spPr>
                  <a:xfrm>
                    <a:off x="0" y="0"/>
                    <a:ext cx="7586663" cy="2428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fh-hwz.ch/news/4-fachtagung-regionalprodukte" TargetMode="External"/><Relationship Id="rId7" Type="http://schemas.openxmlformats.org/officeDocument/2006/relationships/hyperlink" Target="https://fh-hwz.ch/" TargetMode="External"/><Relationship Id="rId8" Type="http://schemas.openxmlformats.org/officeDocument/2006/relationships/hyperlink" Target="https://www.live2go.ch/dallmayer/1901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