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71" w:rsidRPr="00792252" w:rsidRDefault="00732C71" w:rsidP="00944EFE">
      <w:pPr>
        <w:pStyle w:val="Titel"/>
        <w:spacing w:line="300" w:lineRule="atLeast"/>
      </w:pPr>
      <w:bookmarkStart w:id="0" w:name="_GoBack"/>
      <w:bookmarkEnd w:id="0"/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0A8FB" wp14:editId="03AF94E8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Default="00670E7A" w:rsidP="00732C71">
                            <w:r>
                              <w:t>2</w:t>
                            </w:r>
                            <w:r w:rsidR="00732C71">
                              <w:t xml:space="preserve">. </w:t>
                            </w:r>
                            <w:r>
                              <w:t>Juni</w:t>
                            </w:r>
                            <w:r w:rsidR="00732C71">
                              <w:t xml:space="preserve"> 202</w:t>
                            </w:r>
                            <w:r w:rsidR="003F00F0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0A8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:rsidR="00732C71" w:rsidRDefault="00670E7A" w:rsidP="00732C71">
                      <w:r>
                        <w:t>2</w:t>
                      </w:r>
                      <w:r w:rsidR="00732C71">
                        <w:t xml:space="preserve">. </w:t>
                      </w:r>
                      <w:r>
                        <w:t>Juni</w:t>
                      </w:r>
                      <w:r w:rsidR="00732C71">
                        <w:t xml:space="preserve"> 202</w:t>
                      </w:r>
                      <w:r w:rsidR="003F00F0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01F0352B" wp14:editId="77345E87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552">
        <w:t>Bundesregierung beruft</w:t>
      </w:r>
      <w:r w:rsidR="00562552">
        <w:br/>
        <w:t>DBU</w:t>
      </w:r>
      <w:r w:rsidR="00F32EA3">
        <w:t>-</w:t>
      </w:r>
      <w:r w:rsidR="00562552">
        <w:t>Finanzchef in Beirat</w:t>
      </w:r>
    </w:p>
    <w:p w:rsidR="00732C71" w:rsidRPr="00BF12CE" w:rsidRDefault="005E4EFA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rPr>
          <w:i/>
        </w:rPr>
        <w:t xml:space="preserve">Sustainable Finance </w:t>
      </w:r>
      <w:r w:rsidRPr="005E4EFA">
        <w:t>Beirat</w:t>
      </w:r>
      <w:r>
        <w:t xml:space="preserve"> treibt</w:t>
      </w:r>
      <w:r>
        <w:br/>
        <w:t>nachhaltigen Wandel der Volkswirtschaft voran</w:t>
      </w:r>
    </w:p>
    <w:p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2F1B4BD2" wp14:editId="45387B8C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4BD2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F62BD2" w:rsidRPr="00F62BD2">
        <w:t>Michael Dittrich, stellv</w:t>
      </w:r>
      <w:r w:rsidR="00F62BD2">
        <w:t>ertretender</w:t>
      </w:r>
      <w:r w:rsidR="00F62BD2" w:rsidRPr="00F62BD2">
        <w:t xml:space="preserve"> Generalsekretär und Finanzchef der Deutschen Bundesstiftung Umwelt</w:t>
      </w:r>
      <w:r w:rsidR="00F62BD2">
        <w:t xml:space="preserve"> (DBU),</w:t>
      </w:r>
      <w:r w:rsidR="00F62BD2" w:rsidRPr="00F62BD2">
        <w:t xml:space="preserve"> ist vom Bundes</w:t>
      </w:r>
      <w:r w:rsidR="00DE766A">
        <w:t>finanz- und Bundesumwelt</w:t>
      </w:r>
      <w:r w:rsidR="00F62BD2" w:rsidRPr="00F62BD2">
        <w:t xml:space="preserve">ministerium zum Mitglied des </w:t>
      </w:r>
      <w:r w:rsidR="00F62BD2" w:rsidRPr="00F62BD2">
        <w:rPr>
          <w:i/>
        </w:rPr>
        <w:t>Sustainable Finance</w:t>
      </w:r>
      <w:r w:rsidR="00C107C9">
        <w:t xml:space="preserve"> </w:t>
      </w:r>
      <w:r w:rsidR="00F62BD2" w:rsidRPr="00F62BD2">
        <w:t>Beirats der Bundesregierung berufen worden.</w:t>
      </w:r>
      <w:r w:rsidR="00F62BD2">
        <w:t xml:space="preserve"> </w:t>
      </w:r>
      <w:r w:rsidR="00171F5E" w:rsidRPr="00F32EA3">
        <w:rPr>
          <w:i/>
        </w:rPr>
        <w:t>Sustainable Finance</w:t>
      </w:r>
      <w:r w:rsidR="00171F5E">
        <w:t xml:space="preserve"> steht für </w:t>
      </w:r>
      <w:r w:rsidR="00BB7824">
        <w:t>die Einbeziehung von ökologischen</w:t>
      </w:r>
      <w:r w:rsidR="009F501A">
        <w:t xml:space="preserve"> und </w:t>
      </w:r>
      <w:r w:rsidR="00BB7824">
        <w:t xml:space="preserve">sozialen </w:t>
      </w:r>
      <w:r w:rsidR="00562A1D">
        <w:t xml:space="preserve">Themen sowie einer guten Unternehmensführung in die Entscheidungen an den </w:t>
      </w:r>
      <w:r w:rsidR="005E4EFA">
        <w:t>Finanzm</w:t>
      </w:r>
      <w:r w:rsidR="00562A1D">
        <w:t>ä</w:t>
      </w:r>
      <w:r w:rsidR="005E4EFA">
        <w:t>rkt</w:t>
      </w:r>
      <w:r w:rsidR="00562A1D">
        <w:t>en</w:t>
      </w:r>
      <w:r w:rsidR="005E4EFA">
        <w:t>.</w:t>
      </w:r>
    </w:p>
    <w:p w:rsidR="00B72A5D" w:rsidRPr="003E6A2B" w:rsidRDefault="00C32E7E" w:rsidP="00B72A5D">
      <w:pPr>
        <w:pStyle w:val="KeinLeerraum"/>
      </w:pPr>
      <w:r>
        <w:t>Deutschland zu führendem Standort für nachhaltige Finanzen entwickeln</w:t>
      </w:r>
    </w:p>
    <w:p w:rsidR="00C107C9" w:rsidRPr="00C107C9" w:rsidRDefault="00C107C9" w:rsidP="00C107C9">
      <w:pPr>
        <w:pStyle w:val="KeinLeerraum"/>
        <w:rPr>
          <w:i w:val="0"/>
        </w:rPr>
      </w:pPr>
      <w:r w:rsidRPr="00C107C9">
        <w:rPr>
          <w:i w:val="0"/>
        </w:rPr>
        <w:t xml:space="preserve">Der </w:t>
      </w:r>
      <w:r w:rsidRPr="00C32E7E">
        <w:t>Sustainable Finance</w:t>
      </w:r>
      <w:r>
        <w:rPr>
          <w:i w:val="0"/>
        </w:rPr>
        <w:t xml:space="preserve"> </w:t>
      </w:r>
      <w:r w:rsidRPr="00C107C9">
        <w:rPr>
          <w:i w:val="0"/>
        </w:rPr>
        <w:t xml:space="preserve">Beirat </w:t>
      </w:r>
      <w:r w:rsidR="00DE766A">
        <w:rPr>
          <w:i w:val="0"/>
        </w:rPr>
        <w:t>unterstützt</w:t>
      </w:r>
      <w:r w:rsidRPr="00C107C9">
        <w:rPr>
          <w:i w:val="0"/>
        </w:rPr>
        <w:t xml:space="preserve"> die Bundesregierung</w:t>
      </w:r>
      <w:r w:rsidR="00DE766A">
        <w:rPr>
          <w:i w:val="0"/>
        </w:rPr>
        <w:t xml:space="preserve"> dabei</w:t>
      </w:r>
      <w:r>
        <w:rPr>
          <w:i w:val="0"/>
        </w:rPr>
        <w:t>,</w:t>
      </w:r>
      <w:r w:rsidRPr="00C107C9">
        <w:rPr>
          <w:i w:val="0"/>
        </w:rPr>
        <w:t xml:space="preserve"> d</w:t>
      </w:r>
      <w:r w:rsidR="00C32E7E">
        <w:rPr>
          <w:i w:val="0"/>
        </w:rPr>
        <w:t>en</w:t>
      </w:r>
      <w:r w:rsidRPr="00C107C9">
        <w:rPr>
          <w:i w:val="0"/>
        </w:rPr>
        <w:t xml:space="preserve"> nachhaltige</w:t>
      </w:r>
      <w:r w:rsidR="00C32E7E">
        <w:rPr>
          <w:i w:val="0"/>
        </w:rPr>
        <w:t>n</w:t>
      </w:r>
      <w:r w:rsidRPr="00C107C9">
        <w:rPr>
          <w:i w:val="0"/>
        </w:rPr>
        <w:t xml:space="preserve"> </w:t>
      </w:r>
      <w:r w:rsidR="00C32E7E">
        <w:rPr>
          <w:i w:val="0"/>
        </w:rPr>
        <w:t>Wandel</w:t>
      </w:r>
      <w:r w:rsidRPr="00C107C9">
        <w:rPr>
          <w:i w:val="0"/>
        </w:rPr>
        <w:t xml:space="preserve"> der Volkswirtschaft voranzutreiben und Deutschland zu einem führenden Standort </w:t>
      </w:r>
      <w:r w:rsidR="002A68C1">
        <w:rPr>
          <w:i w:val="0"/>
        </w:rPr>
        <w:t xml:space="preserve">für nachhaltige Finanzen </w:t>
      </w:r>
      <w:r w:rsidRPr="00C107C9">
        <w:rPr>
          <w:i w:val="0"/>
        </w:rPr>
        <w:t>zu entwickeln. Gleichzeitig soll er die Bundesregierung sowie die Real- und Finanzwirtschaft</w:t>
      </w:r>
      <w:r w:rsidR="00DE766A">
        <w:rPr>
          <w:i w:val="0"/>
        </w:rPr>
        <w:t xml:space="preserve"> </w:t>
      </w:r>
      <w:r w:rsidRPr="00C107C9">
        <w:rPr>
          <w:i w:val="0"/>
        </w:rPr>
        <w:t>bei</w:t>
      </w:r>
      <w:r w:rsidR="00C32E7E">
        <w:rPr>
          <w:i w:val="0"/>
        </w:rPr>
        <w:t xml:space="preserve">m </w:t>
      </w:r>
      <w:r w:rsidRPr="00C107C9">
        <w:rPr>
          <w:i w:val="0"/>
        </w:rPr>
        <w:t>Umsetz</w:t>
      </w:r>
      <w:r w:rsidR="00C32E7E">
        <w:rPr>
          <w:i w:val="0"/>
        </w:rPr>
        <w:t>en</w:t>
      </w:r>
      <w:r w:rsidRPr="00C107C9">
        <w:rPr>
          <w:i w:val="0"/>
        </w:rPr>
        <w:t xml:space="preserve"> und Weiterentwick</w:t>
      </w:r>
      <w:r w:rsidR="00C32E7E">
        <w:rPr>
          <w:i w:val="0"/>
        </w:rPr>
        <w:t>eln</w:t>
      </w:r>
      <w:r w:rsidRPr="00C107C9">
        <w:rPr>
          <w:i w:val="0"/>
        </w:rPr>
        <w:t xml:space="preserve"> von Vorgaben </w:t>
      </w:r>
      <w:r w:rsidR="00C32E7E">
        <w:rPr>
          <w:i w:val="0"/>
        </w:rPr>
        <w:t>zu nachhaltigen Finanzen</w:t>
      </w:r>
      <w:r w:rsidRPr="00C107C9">
        <w:rPr>
          <w:i w:val="0"/>
        </w:rPr>
        <w:t xml:space="preserve"> in den nationalen, europäischen und internationalen Diskussionen beraten.</w:t>
      </w:r>
      <w:r w:rsidR="00DE766A" w:rsidRPr="00DE766A">
        <w:rPr>
          <w:i w:val="0"/>
        </w:rPr>
        <w:t xml:space="preserve"> </w:t>
      </w:r>
      <w:r w:rsidR="00DE766A" w:rsidRPr="00C107C9">
        <w:rPr>
          <w:i w:val="0"/>
        </w:rPr>
        <w:t xml:space="preserve">Die konstituierende Sitzung des </w:t>
      </w:r>
      <w:r w:rsidR="00DE766A" w:rsidRPr="00DE766A">
        <w:t>Sustainable Finance</w:t>
      </w:r>
      <w:r w:rsidR="00DE766A">
        <w:rPr>
          <w:i w:val="0"/>
        </w:rPr>
        <w:t xml:space="preserve"> </w:t>
      </w:r>
      <w:r w:rsidR="00DE766A" w:rsidRPr="00C107C9">
        <w:rPr>
          <w:i w:val="0"/>
        </w:rPr>
        <w:t>Beirats findet am 10. Juni in Berlin statt.</w:t>
      </w:r>
      <w:r w:rsidR="00DE766A">
        <w:rPr>
          <w:i w:val="0"/>
        </w:rPr>
        <w:t xml:space="preserve"> Eine Liste der Beirats-Mitglieder gibt es hier: </w:t>
      </w:r>
      <w:hyperlink r:id="rId7" w:anchor="main" w:history="1">
        <w:r w:rsidR="00DE766A" w:rsidRPr="00FA0FBB">
          <w:rPr>
            <w:rStyle w:val="Hyperlink"/>
            <w:i w:val="0"/>
          </w:rPr>
          <w:t>https://sustainable-finance-beirat.de/mitglieder/#main</w:t>
        </w:r>
      </w:hyperlink>
      <w:r w:rsidR="00DE766A">
        <w:rPr>
          <w:i w:val="0"/>
        </w:rPr>
        <w:t>.</w:t>
      </w:r>
    </w:p>
    <w:p w:rsidR="00C32E7E" w:rsidRPr="00F62BD2" w:rsidRDefault="00C32E7E" w:rsidP="00C32E7E">
      <w:pPr>
        <w:pStyle w:val="KeinLeerraum"/>
      </w:pPr>
      <w:r w:rsidRPr="00F62BD2">
        <w:t>Nachhaltigkeit in der Kapitalanlage im Blick</w:t>
      </w:r>
    </w:p>
    <w:p w:rsidR="00F62BD2" w:rsidRPr="00C107C9" w:rsidRDefault="00C107C9" w:rsidP="00C107C9">
      <w:pPr>
        <w:pStyle w:val="KeinLeerraum"/>
        <w:rPr>
          <w:i w:val="0"/>
        </w:rPr>
      </w:pPr>
      <w:r w:rsidRPr="00C107C9">
        <w:rPr>
          <w:i w:val="0"/>
        </w:rPr>
        <w:t xml:space="preserve">Die DBU hat das Thema Nachhaltigkeit in der Kapitalanlage seit 2005 in ihren Anlagerichtlinien fest verankert und weiterentwickelt. </w:t>
      </w:r>
      <w:r w:rsidR="00C32E7E" w:rsidRPr="00C32E7E">
        <w:rPr>
          <w:i w:val="0"/>
        </w:rPr>
        <w:t xml:space="preserve">Dittrich leitet die Finanz- und Verwaltungsabteilung der DBU seit 2001 und ist unter anderem für die Vermögensanlage, Personal und IT in der DBU und ihren Tochterunternehmen verantwortlich. </w:t>
      </w:r>
      <w:r w:rsidR="00C32E7E">
        <w:rPr>
          <w:i w:val="0"/>
        </w:rPr>
        <w:t>Der DBU-Finanzchef</w:t>
      </w:r>
      <w:r w:rsidRPr="00C107C9">
        <w:rPr>
          <w:i w:val="0"/>
        </w:rPr>
        <w:t xml:space="preserve"> ist Vorsitzender und Mitglied in mehreren Kapital-Anlageausschüssen und Gremien </w:t>
      </w:r>
      <w:r w:rsidR="00C32E7E">
        <w:rPr>
          <w:i w:val="0"/>
        </w:rPr>
        <w:t>mit Blick auf</w:t>
      </w:r>
      <w:r w:rsidRPr="00C107C9">
        <w:rPr>
          <w:i w:val="0"/>
        </w:rPr>
        <w:t xml:space="preserve"> </w:t>
      </w:r>
      <w:r w:rsidR="00C32E7E">
        <w:rPr>
          <w:i w:val="0"/>
        </w:rPr>
        <w:t>n</w:t>
      </w:r>
      <w:r w:rsidRPr="00C107C9">
        <w:rPr>
          <w:i w:val="0"/>
        </w:rPr>
        <w:t xml:space="preserve">achhaltige Finanzen und hält seit vielen Jahren Vorträge </w:t>
      </w:r>
      <w:r w:rsidR="00C32E7E">
        <w:rPr>
          <w:i w:val="0"/>
        </w:rPr>
        <w:t>über</w:t>
      </w:r>
      <w:r w:rsidRPr="00C107C9">
        <w:rPr>
          <w:i w:val="0"/>
        </w:rPr>
        <w:t xml:space="preserve"> </w:t>
      </w:r>
      <w:r w:rsidR="00C32E7E">
        <w:rPr>
          <w:i w:val="0"/>
        </w:rPr>
        <w:t>n</w:t>
      </w:r>
      <w:r w:rsidRPr="00C107C9">
        <w:rPr>
          <w:i w:val="0"/>
        </w:rPr>
        <w:t xml:space="preserve">achhaltige Kapitalanlagen. </w:t>
      </w:r>
      <w:r w:rsidR="00C32E7E" w:rsidRPr="00C32E7E">
        <w:rPr>
          <w:i w:val="0"/>
        </w:rPr>
        <w:t xml:space="preserve">Seit 2019 ist Dittrich </w:t>
      </w:r>
      <w:r w:rsidR="00C32E7E">
        <w:rPr>
          <w:i w:val="0"/>
        </w:rPr>
        <w:t xml:space="preserve">zudem </w:t>
      </w:r>
      <w:r w:rsidR="00C32E7E" w:rsidRPr="00C32E7E">
        <w:rPr>
          <w:i w:val="0"/>
        </w:rPr>
        <w:t>stellvertretender DBU-Generalsekretär.</w:t>
      </w:r>
    </w:p>
    <w:p w:rsidR="00732C71" w:rsidRPr="00686764" w:rsidRDefault="00732C71" w:rsidP="00F62BD2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p w:rsidR="00FE76E8" w:rsidRPr="00D75554" w:rsidRDefault="00732C71" w:rsidP="00732C71">
      <w:pPr>
        <w:pStyle w:val="Textklein"/>
        <w:rPr>
          <w:szCs w:val="14"/>
        </w:rPr>
      </w:pPr>
      <w:r w:rsidRPr="00D75554">
        <w:rPr>
          <w:szCs w:val="14"/>
        </w:rPr>
        <w:t>Wann immer das generische Maskulinum verwendet wird, dient dies lediglich der besseren Lesbarkeit. Gemeint sein können aber alle Geschlechter.</w:t>
      </w:r>
    </w:p>
    <w:sectPr w:rsidR="00FE76E8" w:rsidRPr="00D75554" w:rsidSect="00DE766A">
      <w:headerReference w:type="default" r:id="rId8"/>
      <w:footerReference w:type="default" r:id="rId9"/>
      <w:pgSz w:w="11906" w:h="16838"/>
      <w:pgMar w:top="1701" w:right="1418" w:bottom="2552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9E9" w:rsidRDefault="00D049E9" w:rsidP="00732C71">
      <w:pPr>
        <w:spacing w:after="0" w:line="240" w:lineRule="auto"/>
      </w:pPr>
      <w:r>
        <w:separator/>
      </w:r>
    </w:p>
  </w:endnote>
  <w:endnote w:type="continuationSeparator" w:id="0">
    <w:p w:rsidR="00D049E9" w:rsidRDefault="00D049E9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D1CE7" wp14:editId="498A95AC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:rsidTr="008647A7">
                            <w:tc>
                              <w:tcPr>
                                <w:tcW w:w="2376" w:type="dxa"/>
                              </w:tcPr>
                              <w:p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8D1B5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064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3F00F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:rsidR="00732C71" w:rsidRPr="00F32EA3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 w:rsidR="00FD2A57">
                                  <w:rPr>
                                    <w:sz w:val="12"/>
                                    <w:szCs w:val="12"/>
                                  </w:rPr>
                                  <w:t>175 4998993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:rsidR="00732C71" w:rsidRPr="00732C71" w:rsidRDefault="00FD2A57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173BE15" wp14:editId="704FE180">
                                      <wp:extent cx="168275" cy="168275"/>
                                      <wp:effectExtent l="0" t="0" r="3175" b="3175"/>
                                      <wp:docPr id="290" name="Grafik 290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38ADC58" wp14:editId="4133E4B9">
                                      <wp:extent cx="160641" cy="130175"/>
                                      <wp:effectExtent l="0" t="0" r="0" b="3175"/>
                                      <wp:docPr id="291" name="Grafik 291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EDA755B" wp14:editId="1DD51055">
                                      <wp:extent cx="519259" cy="115824"/>
                                      <wp:effectExtent l="0" t="0" r="0" b="0"/>
                                      <wp:docPr id="292" name="Grafik 292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1E0527E" wp14:editId="65C9556E">
                                      <wp:extent cx="178777" cy="178777"/>
                                      <wp:effectExtent l="0" t="0" r="0" b="0"/>
                                      <wp:docPr id="293" name="Grafik 29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7DF5CDC" wp14:editId="4EFA6672">
                                      <wp:extent cx="182880" cy="182880"/>
                                      <wp:effectExtent l="0" t="0" r="7620" b="7620"/>
                                      <wp:docPr id="294" name="Grafik 294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7390D6F" wp14:editId="62C55C59">
                                      <wp:extent cx="206375" cy="175500"/>
                                      <wp:effectExtent l="0" t="0" r="3175" b="0"/>
                                      <wp:docPr id="295" name="Grafik 295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</w:tr>
                        </w:tbl>
                        <w:p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D1C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:rsidTr="008647A7">
                      <w:tc>
                        <w:tcPr>
                          <w:tcW w:w="2376" w:type="dxa"/>
                        </w:tcPr>
                        <w:p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8D1B58">
                            <w:rPr>
                              <w:b/>
                              <w:sz w:val="12"/>
                              <w:szCs w:val="12"/>
                            </w:rPr>
                            <w:t>064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3F00F0">
                            <w:rPr>
                              <w:b/>
                              <w:sz w:val="12"/>
                              <w:szCs w:val="12"/>
                            </w:rPr>
                            <w:t>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:rsidR="00732C71" w:rsidRPr="00F32EA3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 w:rsidR="00FD2A57">
                            <w:rPr>
                              <w:sz w:val="12"/>
                              <w:szCs w:val="12"/>
                            </w:rPr>
                            <w:t>175 4998993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:rsidR="00732C71" w:rsidRPr="00732C71" w:rsidRDefault="00FD2A57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173BE15" wp14:editId="704FE180">
                                <wp:extent cx="168275" cy="168275"/>
                                <wp:effectExtent l="0" t="0" r="3175" b="3175"/>
                                <wp:docPr id="290" name="Grafik 290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38ADC58" wp14:editId="4133E4B9">
                                <wp:extent cx="160641" cy="130175"/>
                                <wp:effectExtent l="0" t="0" r="0" b="3175"/>
                                <wp:docPr id="291" name="Grafik 291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EDA755B" wp14:editId="1DD51055">
                                <wp:extent cx="519259" cy="115824"/>
                                <wp:effectExtent l="0" t="0" r="0" b="0"/>
                                <wp:docPr id="292" name="Grafik 292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1E0527E" wp14:editId="65C9556E">
                                <wp:extent cx="178777" cy="178777"/>
                                <wp:effectExtent l="0" t="0" r="0" b="0"/>
                                <wp:docPr id="293" name="Grafik 29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7DF5CDC" wp14:editId="4EFA6672">
                                <wp:extent cx="182880" cy="182880"/>
                                <wp:effectExtent l="0" t="0" r="7620" b="7620"/>
                                <wp:docPr id="294" name="Grafik 294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7390D6F" wp14:editId="62C55C59">
                                <wp:extent cx="206375" cy="175500"/>
                                <wp:effectExtent l="0" t="0" r="3175" b="0"/>
                                <wp:docPr id="295" name="Grafik 295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</w:tr>
                  </w:tbl>
                  <w:p w:rsidR="00732C71" w:rsidRDefault="00732C71" w:rsidP="00732C71"/>
                </w:txbxContent>
              </v:textbox>
            </v:shape>
          </w:pict>
        </mc:Fallback>
      </mc:AlternateContent>
    </w:r>
  </w:p>
  <w:p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9E9" w:rsidRDefault="00D049E9" w:rsidP="00732C71">
      <w:pPr>
        <w:spacing w:after="0" w:line="240" w:lineRule="auto"/>
      </w:pPr>
      <w:r>
        <w:separator/>
      </w:r>
    </w:p>
  </w:footnote>
  <w:footnote w:type="continuationSeparator" w:id="0">
    <w:p w:rsidR="00D049E9" w:rsidRDefault="00D049E9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01A">
          <w:rPr>
            <w:noProof/>
          </w:rPr>
          <w:t>1</w:t>
        </w:r>
        <w:r>
          <w:fldChar w:fldCharType="end"/>
        </w:r>
      </w:p>
    </w:sdtContent>
  </w:sdt>
  <w:p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B2"/>
    <w:rsid w:val="00111323"/>
    <w:rsid w:val="00131EE0"/>
    <w:rsid w:val="001561A1"/>
    <w:rsid w:val="00171F5E"/>
    <w:rsid w:val="002A68C1"/>
    <w:rsid w:val="00331CE3"/>
    <w:rsid w:val="003F00F0"/>
    <w:rsid w:val="003F1C85"/>
    <w:rsid w:val="00562552"/>
    <w:rsid w:val="00562A1D"/>
    <w:rsid w:val="005E4EFA"/>
    <w:rsid w:val="00631FD8"/>
    <w:rsid w:val="00670E7A"/>
    <w:rsid w:val="00686764"/>
    <w:rsid w:val="006914C4"/>
    <w:rsid w:val="00732C71"/>
    <w:rsid w:val="00835DB2"/>
    <w:rsid w:val="0084411F"/>
    <w:rsid w:val="008C355F"/>
    <w:rsid w:val="008D1B58"/>
    <w:rsid w:val="00944EFE"/>
    <w:rsid w:val="009F501A"/>
    <w:rsid w:val="00A12465"/>
    <w:rsid w:val="00A47FA9"/>
    <w:rsid w:val="00A71291"/>
    <w:rsid w:val="00B72A5D"/>
    <w:rsid w:val="00BB7824"/>
    <w:rsid w:val="00C107C9"/>
    <w:rsid w:val="00C32E7E"/>
    <w:rsid w:val="00D049E9"/>
    <w:rsid w:val="00D75554"/>
    <w:rsid w:val="00DE766A"/>
    <w:rsid w:val="00F32EA3"/>
    <w:rsid w:val="00F43C2D"/>
    <w:rsid w:val="00F62BD2"/>
    <w:rsid w:val="00F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56D386"/>
  <w15:docId w15:val="{23089F46-75CC-4029-A221-AD10C146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2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ustainable-finance-beirat.de/mitglied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Holitschke, Claudia</cp:lastModifiedBy>
  <cp:revision>6</cp:revision>
  <dcterms:created xsi:type="dcterms:W3CDTF">2022-06-01T18:52:00Z</dcterms:created>
  <dcterms:modified xsi:type="dcterms:W3CDTF">2022-06-02T05:43:00Z</dcterms:modified>
</cp:coreProperties>
</file>