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CFB9" w14:textId="77777777" w:rsidR="00E645AB" w:rsidRDefault="00E645AB">
      <w:pPr>
        <w:rPr>
          <w:rStyle w:val="Fett"/>
          <w:rFonts w:ascii="Avenir Next" w:hAnsi="Avenir Next"/>
        </w:rPr>
      </w:pPr>
      <w:r>
        <w:rPr>
          <w:rFonts w:ascii="Avenir Next" w:hAnsi="Avenir Next"/>
          <w:b/>
          <w:bCs/>
          <w:noProof/>
          <w14:ligatures w14:val="standardContextual"/>
        </w:rPr>
        <w:drawing>
          <wp:inline distT="0" distB="0" distL="0" distR="0" wp14:anchorId="4FDAD10A" wp14:editId="70D99871">
            <wp:extent cx="1895545" cy="1885568"/>
            <wp:effectExtent l="0" t="0" r="0" b="0"/>
            <wp:docPr id="1139152125" name="Grafik 1" descr="Ein Bild, das Text, Schrift, 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152125" name="Grafik 1" descr="Ein Bild, das Text, Schrift, Design, Grafik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900640" cy="1890637"/>
                    </a:xfrm>
                    <a:prstGeom prst="rect">
                      <a:avLst/>
                    </a:prstGeom>
                  </pic:spPr>
                </pic:pic>
              </a:graphicData>
            </a:graphic>
          </wp:inline>
        </w:drawing>
      </w:r>
    </w:p>
    <w:p w14:paraId="0D86A58A" w14:textId="0EBE5EE1" w:rsidR="00E645AB" w:rsidRPr="00931C6E" w:rsidRDefault="00E645AB">
      <w:pPr>
        <w:rPr>
          <w:rStyle w:val="Fett"/>
          <w:rFonts w:ascii="Avenir Next" w:hAnsi="Avenir Next"/>
          <w:b w:val="0"/>
          <w:bCs w:val="0"/>
        </w:rPr>
      </w:pP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r>
      <w:r w:rsidRPr="00931C6E">
        <w:rPr>
          <w:rStyle w:val="Fett"/>
          <w:rFonts w:ascii="Avenir Next" w:hAnsi="Avenir Next"/>
          <w:b w:val="0"/>
          <w:bCs w:val="0"/>
        </w:rPr>
        <w:tab/>
        <w:t xml:space="preserve">          Bünde, 2</w:t>
      </w:r>
      <w:r w:rsidR="00320AE2" w:rsidRPr="00931C6E">
        <w:rPr>
          <w:rStyle w:val="Fett"/>
          <w:rFonts w:ascii="Avenir Next" w:hAnsi="Avenir Next"/>
          <w:b w:val="0"/>
          <w:bCs w:val="0"/>
        </w:rPr>
        <w:t>3</w:t>
      </w:r>
      <w:r w:rsidRPr="00931C6E">
        <w:rPr>
          <w:rStyle w:val="Fett"/>
          <w:rFonts w:ascii="Avenir Next" w:hAnsi="Avenir Next"/>
          <w:b w:val="0"/>
          <w:bCs w:val="0"/>
        </w:rPr>
        <w:t>. Januar 2024</w:t>
      </w:r>
    </w:p>
    <w:p w14:paraId="1F4ADEDC" w14:textId="77777777" w:rsidR="00E645AB" w:rsidRDefault="00E645AB">
      <w:pPr>
        <w:rPr>
          <w:rStyle w:val="Fett"/>
          <w:rFonts w:ascii="Avenir Next" w:hAnsi="Avenir Next"/>
        </w:rPr>
      </w:pPr>
    </w:p>
    <w:p w14:paraId="31807A70" w14:textId="36834E31" w:rsidR="003C1C37" w:rsidRPr="00931C6E" w:rsidRDefault="003C1C37">
      <w:pPr>
        <w:rPr>
          <w:rStyle w:val="Fett"/>
          <w:rFonts w:ascii="Avenir Next" w:hAnsi="Avenir Next"/>
          <w:b w:val="0"/>
          <w:bCs w:val="0"/>
        </w:rPr>
      </w:pPr>
      <w:r w:rsidRPr="00931C6E">
        <w:rPr>
          <w:rStyle w:val="Fett"/>
          <w:rFonts w:ascii="Avenir Next" w:hAnsi="Avenir Next"/>
          <w:b w:val="0"/>
          <w:bCs w:val="0"/>
        </w:rPr>
        <w:t>Pressemitteilung</w:t>
      </w:r>
    </w:p>
    <w:p w14:paraId="5FABF90B" w14:textId="77777777" w:rsidR="003C1C37" w:rsidRDefault="003C1C37">
      <w:pPr>
        <w:rPr>
          <w:rStyle w:val="Fett"/>
          <w:rFonts w:ascii="Avenir Next" w:hAnsi="Avenir Next"/>
        </w:rPr>
      </w:pPr>
    </w:p>
    <w:p w14:paraId="38B3C345" w14:textId="3342A89A" w:rsidR="00E645AB" w:rsidRDefault="00B20B34">
      <w:pPr>
        <w:rPr>
          <w:rStyle w:val="Fett"/>
          <w:rFonts w:ascii="Avenir Next" w:hAnsi="Avenir Next"/>
        </w:rPr>
      </w:pPr>
      <w:r w:rsidRPr="00E645AB">
        <w:rPr>
          <w:rStyle w:val="Fett"/>
          <w:rFonts w:ascii="Avenir Next" w:hAnsi="Avenir Next"/>
        </w:rPr>
        <w:t xml:space="preserve">FURNITURE TALK am 29. Februar 2024: </w:t>
      </w:r>
    </w:p>
    <w:p w14:paraId="2E4ADCCC" w14:textId="1AC2A800" w:rsidR="005B75B6" w:rsidRPr="00E645AB" w:rsidRDefault="00B20B34">
      <w:pPr>
        <w:rPr>
          <w:rFonts w:ascii="Avenir Next" w:hAnsi="Avenir Next"/>
          <w:b/>
          <w:bCs/>
          <w:sz w:val="40"/>
          <w:szCs w:val="40"/>
        </w:rPr>
      </w:pPr>
      <w:r w:rsidRPr="00E645AB">
        <w:rPr>
          <w:rStyle w:val="Fett"/>
          <w:rFonts w:ascii="Avenir Next" w:hAnsi="Avenir Next"/>
          <w:b w:val="0"/>
          <w:bCs w:val="0"/>
          <w:sz w:val="40"/>
          <w:szCs w:val="40"/>
        </w:rPr>
        <w:t>„</w:t>
      </w:r>
      <w:r w:rsidR="00460D76" w:rsidRPr="00E645AB">
        <w:rPr>
          <w:rFonts w:ascii="Avenir Next" w:hAnsi="Avenir Next"/>
          <w:b/>
          <w:bCs/>
          <w:sz w:val="40"/>
          <w:szCs w:val="40"/>
        </w:rPr>
        <w:t>Netzwerke, made in OWL!</w:t>
      </w:r>
      <w:r w:rsidR="005A729D" w:rsidRPr="00E645AB">
        <w:rPr>
          <w:rFonts w:ascii="Avenir Next" w:hAnsi="Avenir Next"/>
          <w:b/>
          <w:bCs/>
          <w:sz w:val="40"/>
          <w:szCs w:val="40"/>
        </w:rPr>
        <w:t xml:space="preserve"> Warum wir gemeinsam stärker sind</w:t>
      </w:r>
      <w:r w:rsidRPr="00E645AB">
        <w:rPr>
          <w:rFonts w:ascii="Avenir Next" w:hAnsi="Avenir Next"/>
          <w:b/>
          <w:bCs/>
          <w:sz w:val="40"/>
          <w:szCs w:val="40"/>
        </w:rPr>
        <w:t>“</w:t>
      </w:r>
    </w:p>
    <w:p w14:paraId="068BDF7C" w14:textId="77777777" w:rsidR="00460D76" w:rsidRPr="00E645AB" w:rsidRDefault="00460D76">
      <w:pPr>
        <w:rPr>
          <w:rFonts w:ascii="Avenir Next" w:hAnsi="Avenir Next"/>
        </w:rPr>
      </w:pPr>
    </w:p>
    <w:p w14:paraId="65749F49" w14:textId="294788F5" w:rsidR="00B20B34" w:rsidRDefault="003C1C37">
      <w:pPr>
        <w:rPr>
          <w:rFonts w:ascii="Avenir Next" w:hAnsi="Avenir Next"/>
        </w:rPr>
      </w:pPr>
      <w:r w:rsidRPr="003C1C37">
        <w:rPr>
          <w:rFonts w:ascii="Avenir Next" w:hAnsi="Avenir Next"/>
        </w:rPr>
        <w:t xml:space="preserve">Netzwerke hat es schon zu allen Zeiten gegeben und in Ostwestfalen erst recht. Hier hält man zusammen und hilft sich gegenseitig – sozial, beruflich und geschäftlich. Doch im digitalen Zeitalter hat das Netzwerken noch einmal eine ganz neue Qualität bekommen. Wer nicht netzwerkt, ist nicht präsent. Katrin de Louw, Initiatorin des </w:t>
      </w:r>
      <w:r w:rsidRPr="003C1C37">
        <w:rPr>
          <w:rFonts w:ascii="Avenir Next" w:hAnsi="Avenir Next"/>
          <w:b/>
          <w:bCs/>
        </w:rPr>
        <w:t>FURNITURE FUTURE FORUM</w:t>
      </w:r>
      <w:r w:rsidRPr="003C1C37">
        <w:rPr>
          <w:rFonts w:ascii="Avenir Next" w:hAnsi="Avenir Next"/>
        </w:rPr>
        <w:t xml:space="preserve"> in Bünde, möchte deshalb am Donnerstag, den 29. Februar 2024, ein neues Format lancieren und dabei dem Netzwerken auf den Grund gehen.</w:t>
      </w:r>
    </w:p>
    <w:p w14:paraId="7A3C337D" w14:textId="77777777" w:rsidR="003C1C37" w:rsidRPr="00E645AB" w:rsidRDefault="003C1C37">
      <w:pPr>
        <w:rPr>
          <w:rStyle w:val="Fett"/>
          <w:rFonts w:ascii="Avenir Next" w:hAnsi="Avenir Next"/>
          <w:b w:val="0"/>
          <w:bCs w:val="0"/>
        </w:rPr>
      </w:pPr>
    </w:p>
    <w:p w14:paraId="10314E46" w14:textId="23244FF7" w:rsidR="00460D76" w:rsidRDefault="003C1C37">
      <w:pPr>
        <w:rPr>
          <w:rFonts w:ascii="Avenir Next" w:hAnsi="Avenir Next"/>
        </w:rPr>
      </w:pPr>
      <w:r w:rsidRPr="003C1C37">
        <w:rPr>
          <w:rFonts w:ascii="Avenir Next" w:hAnsi="Avenir Next"/>
        </w:rPr>
        <w:t xml:space="preserve">Der </w:t>
      </w:r>
      <w:r w:rsidRPr="003C1C37">
        <w:rPr>
          <w:rFonts w:ascii="Avenir Next" w:hAnsi="Avenir Next"/>
          <w:b/>
          <w:bCs/>
        </w:rPr>
        <w:t>FURNITURE TALK</w:t>
      </w:r>
      <w:r w:rsidRPr="003C1C37">
        <w:rPr>
          <w:rFonts w:ascii="Avenir Next" w:hAnsi="Avenir Next"/>
        </w:rPr>
        <w:t xml:space="preserve"> nähert sich dem Networking aus unterschiedlichen Perspektiven: Welche Typen von Netzwerken gibt es? Regional oder International, online oder offline, inklusiv oder exklusiv</w:t>
      </w:r>
      <w:r w:rsidR="00931C6E">
        <w:rPr>
          <w:rFonts w:ascii="Avenir Next" w:hAnsi="Avenir Next"/>
        </w:rPr>
        <w:t>, b</w:t>
      </w:r>
      <w:r w:rsidRPr="003C1C37">
        <w:rPr>
          <w:rFonts w:ascii="Avenir Next" w:hAnsi="Avenir Next"/>
        </w:rPr>
        <w:t>ranchenspezifisch oder interdisziplinär? Was hat der oder die einzelne vom Netzwerken? Und wie offen sind eigentlich Netzwerke made in OWL? Wie netzwerke ich richtig? Und welche Netzwerke könnten für mich und mein Business interessant sein?</w:t>
      </w:r>
    </w:p>
    <w:p w14:paraId="2D2985EB" w14:textId="77777777" w:rsidR="003C1C37" w:rsidRPr="00E645AB" w:rsidRDefault="003C1C37">
      <w:pPr>
        <w:rPr>
          <w:rStyle w:val="Fett"/>
          <w:rFonts w:ascii="Avenir Next" w:hAnsi="Avenir Next"/>
          <w:b w:val="0"/>
          <w:bCs w:val="0"/>
        </w:rPr>
      </w:pPr>
    </w:p>
    <w:p w14:paraId="71BC92C0" w14:textId="66BFF8EA" w:rsidR="003C1C37" w:rsidRPr="00E645AB" w:rsidRDefault="003C1C37">
      <w:pPr>
        <w:rPr>
          <w:rFonts w:ascii="Avenir Next" w:hAnsi="Avenir Next"/>
        </w:rPr>
      </w:pPr>
      <w:r w:rsidRPr="003C1C37">
        <w:rPr>
          <w:rFonts w:ascii="Avenir Next" w:hAnsi="Avenir Next"/>
        </w:rPr>
        <w:t>Um diese und weitere Fragen zu klären, hat sich Katrin de Louw – selbst Initiatorin zweier Unternehmensnetzwerke – geballte und branchenübergreifende Netzwerk-Kompetenz nach Bünde eingeladen:</w:t>
      </w:r>
    </w:p>
    <w:p w14:paraId="352C46E3" w14:textId="77777777" w:rsidR="003C1C37" w:rsidRPr="003C1C37" w:rsidRDefault="003C1C37" w:rsidP="003C1C37">
      <w:pPr>
        <w:numPr>
          <w:ilvl w:val="0"/>
          <w:numId w:val="7"/>
        </w:numPr>
        <w:spacing w:before="100" w:beforeAutospacing="1" w:after="100" w:afterAutospacing="1"/>
        <w:rPr>
          <w:rFonts w:ascii="Avenir Next" w:hAnsi="Avenir Next"/>
          <w:b/>
          <w:bCs/>
        </w:rPr>
      </w:pPr>
      <w:r w:rsidRPr="003C1C37">
        <w:rPr>
          <w:rFonts w:ascii="Avenir Next" w:hAnsi="Avenir Next"/>
          <w:b/>
          <w:bCs/>
        </w:rPr>
        <w:t xml:space="preserve">Dominik Gross, </w:t>
      </w:r>
      <w:r w:rsidRPr="003C1C37">
        <w:rPr>
          <w:rFonts w:ascii="Avenir Next" w:hAnsi="Avenir Next"/>
        </w:rPr>
        <w:t>Geschäftsführer der</w:t>
      </w:r>
      <w:hyperlink r:id="rId6" w:tgtFrame="_blank" w:history="1">
        <w:r w:rsidRPr="003C1C37">
          <w:rPr>
            <w:rStyle w:val="Hyperlink"/>
            <w:rFonts w:ascii="Avenir Next" w:hAnsi="Avenir Next"/>
          </w:rPr>
          <w:t> Founders Foundation</w:t>
        </w:r>
      </w:hyperlink>
      <w:r w:rsidRPr="003C1C37">
        <w:rPr>
          <w:rFonts w:ascii="Avenir Next" w:hAnsi="Avenir Next"/>
        </w:rPr>
        <w:t>, ein B2B-Startup-Ökosystem mit Sitz in Bielefeld</w:t>
      </w:r>
    </w:p>
    <w:p w14:paraId="7EA84A21" w14:textId="77777777" w:rsidR="003C1C37" w:rsidRPr="003C1C37" w:rsidRDefault="003C1C37" w:rsidP="003C1C37">
      <w:pPr>
        <w:numPr>
          <w:ilvl w:val="0"/>
          <w:numId w:val="7"/>
        </w:numPr>
        <w:spacing w:before="100" w:beforeAutospacing="1" w:after="100" w:afterAutospacing="1"/>
        <w:rPr>
          <w:rFonts w:ascii="Avenir Next" w:hAnsi="Avenir Next"/>
        </w:rPr>
      </w:pPr>
      <w:r w:rsidRPr="003C1C37">
        <w:rPr>
          <w:rFonts w:ascii="Avenir Next" w:hAnsi="Avenir Next"/>
          <w:b/>
          <w:bCs/>
        </w:rPr>
        <w:t>Prof. Dr. Claudia Hilker, </w:t>
      </w:r>
      <w:r w:rsidRPr="003C1C37">
        <w:rPr>
          <w:rFonts w:ascii="Avenir Next" w:hAnsi="Avenir Next"/>
        </w:rPr>
        <w:t xml:space="preserve">Expertin für digitale Vernetzung von </w:t>
      </w:r>
      <w:hyperlink r:id="rId7" w:tgtFrame="_blank" w:history="1">
        <w:r w:rsidRPr="003C1C37">
          <w:rPr>
            <w:rStyle w:val="Hyperlink"/>
            <w:rFonts w:ascii="Avenir Next" w:hAnsi="Avenir Next"/>
          </w:rPr>
          <w:t>Hilker Consulting</w:t>
        </w:r>
      </w:hyperlink>
    </w:p>
    <w:p w14:paraId="1930C1C3" w14:textId="2EEDE21D" w:rsidR="003C1C37" w:rsidRPr="00320AE2" w:rsidRDefault="003C1C37" w:rsidP="003C1C37">
      <w:pPr>
        <w:numPr>
          <w:ilvl w:val="0"/>
          <w:numId w:val="7"/>
        </w:numPr>
        <w:spacing w:before="100" w:beforeAutospacing="1" w:after="100" w:afterAutospacing="1"/>
        <w:rPr>
          <w:rFonts w:ascii="Avenir Next" w:hAnsi="Avenir Next"/>
          <w:b/>
          <w:bCs/>
        </w:rPr>
      </w:pPr>
      <w:r w:rsidRPr="003C1C37">
        <w:rPr>
          <w:rFonts w:ascii="Avenir Next" w:hAnsi="Avenir Next"/>
          <w:b/>
          <w:bCs/>
        </w:rPr>
        <w:lastRenderedPageBreak/>
        <w:t xml:space="preserve">Jens Hölper, </w:t>
      </w:r>
      <w:r w:rsidR="00320AE2" w:rsidRPr="00320AE2">
        <w:rPr>
          <w:rFonts w:ascii="Avenir Next" w:hAnsi="Avenir Next"/>
        </w:rPr>
        <w:t>Geschäftsführer </w:t>
      </w:r>
      <w:hyperlink r:id="rId8" w:tgtFrame="_blank" w:history="1">
        <w:r w:rsidR="00320AE2" w:rsidRPr="00320AE2">
          <w:rPr>
            <w:rStyle w:val="Hyperlink"/>
            <w:rFonts w:ascii="Avenir Next" w:hAnsi="Avenir Next"/>
          </w:rPr>
          <w:t>GARANT Gruppe</w:t>
        </w:r>
      </w:hyperlink>
      <w:r w:rsidR="00320AE2" w:rsidRPr="00320AE2">
        <w:rPr>
          <w:rFonts w:ascii="Avenir Next" w:hAnsi="Avenir Next"/>
        </w:rPr>
        <w:t>, Marketing- und Einkaufs-Verbundgruppe für 1.800 mittelständische Fachhändler (Küchen, Möbel, Betten &amp; Bäder)</w:t>
      </w:r>
    </w:p>
    <w:p w14:paraId="0E439F42" w14:textId="77777777" w:rsidR="00320AE2" w:rsidRPr="003C1C37" w:rsidRDefault="00320AE2" w:rsidP="003C1C37">
      <w:pPr>
        <w:numPr>
          <w:ilvl w:val="0"/>
          <w:numId w:val="7"/>
        </w:numPr>
        <w:spacing w:before="100" w:beforeAutospacing="1" w:after="100" w:afterAutospacing="1"/>
        <w:rPr>
          <w:rFonts w:ascii="Avenir Next" w:hAnsi="Avenir Next"/>
          <w:b/>
          <w:bCs/>
        </w:rPr>
      </w:pPr>
    </w:p>
    <w:p w14:paraId="7E860D5C" w14:textId="3984958F" w:rsidR="003C1C37" w:rsidRPr="003C1C37" w:rsidRDefault="003C1C37" w:rsidP="003C1C37">
      <w:pPr>
        <w:numPr>
          <w:ilvl w:val="0"/>
          <w:numId w:val="7"/>
        </w:numPr>
        <w:spacing w:before="100" w:beforeAutospacing="1" w:after="100" w:afterAutospacing="1"/>
        <w:rPr>
          <w:rFonts w:ascii="Avenir Next" w:hAnsi="Avenir Next"/>
          <w:b/>
          <w:bCs/>
        </w:rPr>
      </w:pPr>
      <w:r w:rsidRPr="003C1C37">
        <w:rPr>
          <w:rFonts w:ascii="Avenir Next" w:hAnsi="Avenir Next"/>
          <w:b/>
          <w:bCs/>
        </w:rPr>
        <w:t xml:space="preserve">Michael Laukötter, </w:t>
      </w:r>
      <w:r w:rsidRPr="003C1C37">
        <w:rPr>
          <w:rFonts w:ascii="Avenir Next" w:hAnsi="Avenir Next"/>
        </w:rPr>
        <w:t xml:space="preserve">Geschäftsführer der </w:t>
      </w:r>
      <w:hyperlink r:id="rId9" w:tgtFrame="_blank" w:history="1">
        <w:r w:rsidRPr="003C1C37">
          <w:rPr>
            <w:rStyle w:val="Hyperlink"/>
            <w:rFonts w:ascii="Avenir Next" w:hAnsi="Avenir Next"/>
          </w:rPr>
          <w:t>Möbelmeile</w:t>
        </w:r>
      </w:hyperlink>
      <w:r w:rsidRPr="003C1C37">
        <w:rPr>
          <w:rFonts w:ascii="Avenir Next" w:hAnsi="Avenir Next"/>
        </w:rPr>
        <w:t xml:space="preserve">, einer Marketinggemeinschaft </w:t>
      </w:r>
      <w:r>
        <w:rPr>
          <w:rFonts w:ascii="Avenir Next" w:hAnsi="Avenir Next"/>
        </w:rPr>
        <w:t>von</w:t>
      </w:r>
      <w:r w:rsidRPr="003C1C37">
        <w:rPr>
          <w:rFonts w:ascii="Avenir Next" w:hAnsi="Avenir Next"/>
        </w:rPr>
        <w:t xml:space="preserve"> 16 regionalen Möbelmarken</w:t>
      </w:r>
    </w:p>
    <w:p w14:paraId="77BB731C" w14:textId="77777777" w:rsidR="003C1C37" w:rsidRPr="003C1C37" w:rsidRDefault="003C1C37" w:rsidP="003C1C37">
      <w:pPr>
        <w:numPr>
          <w:ilvl w:val="0"/>
          <w:numId w:val="7"/>
        </w:numPr>
        <w:spacing w:before="100" w:beforeAutospacing="1" w:after="100" w:afterAutospacing="1"/>
        <w:rPr>
          <w:rFonts w:ascii="Avenir Next" w:hAnsi="Avenir Next"/>
        </w:rPr>
      </w:pPr>
      <w:r w:rsidRPr="003C1C37">
        <w:rPr>
          <w:rFonts w:ascii="Avenir Next" w:hAnsi="Avenir Next"/>
          <w:b/>
          <w:bCs/>
        </w:rPr>
        <w:t>Brigitte Meier, </w:t>
      </w:r>
      <w:r w:rsidRPr="003C1C37">
        <w:rPr>
          <w:rFonts w:ascii="Avenir Next" w:hAnsi="Avenir Next"/>
        </w:rPr>
        <w:t xml:space="preserve">Prokuristin der </w:t>
      </w:r>
      <w:hyperlink r:id="rId10" w:tgtFrame="_blank" w:history="1">
        <w:r w:rsidRPr="003C1C37">
          <w:rPr>
            <w:rStyle w:val="Hyperlink"/>
            <w:rFonts w:ascii="Avenir Next" w:hAnsi="Avenir Next"/>
          </w:rPr>
          <w:t>WEGE mbH</w:t>
        </w:r>
      </w:hyperlink>
      <w:r w:rsidRPr="003C1C37">
        <w:rPr>
          <w:rFonts w:ascii="Avenir Next" w:hAnsi="Avenir Next"/>
        </w:rPr>
        <w:t>, der Wirtschaftsförderung Bielefeld</w:t>
      </w:r>
    </w:p>
    <w:p w14:paraId="6D3C0091" w14:textId="77777777" w:rsidR="003C1C37" w:rsidRPr="003C1C37" w:rsidRDefault="003C1C37" w:rsidP="003C1C37">
      <w:pPr>
        <w:numPr>
          <w:ilvl w:val="0"/>
          <w:numId w:val="7"/>
        </w:numPr>
        <w:spacing w:before="100" w:beforeAutospacing="1" w:after="100" w:afterAutospacing="1"/>
        <w:rPr>
          <w:rFonts w:ascii="Avenir Next" w:hAnsi="Avenir Next"/>
          <w:b/>
          <w:bCs/>
        </w:rPr>
      </w:pPr>
      <w:r w:rsidRPr="003C1C37">
        <w:rPr>
          <w:rFonts w:ascii="Avenir Next" w:hAnsi="Avenir Next"/>
          <w:b/>
          <w:bCs/>
        </w:rPr>
        <w:t xml:space="preserve">Prof. Dipl.-Ing. Martin Stosch, </w:t>
      </w:r>
      <w:r w:rsidRPr="003C1C37">
        <w:rPr>
          <w:rFonts w:ascii="Avenir Next" w:hAnsi="Avenir Next"/>
        </w:rPr>
        <w:t xml:space="preserve">TH OWL und Initiator der </w:t>
      </w:r>
      <w:hyperlink r:id="rId11" w:tgtFrame="_blank" w:history="1">
        <w:r w:rsidRPr="003C1C37">
          <w:rPr>
            <w:rStyle w:val="Hyperlink"/>
            <w:rFonts w:ascii="Avenir Next" w:hAnsi="Avenir Next"/>
          </w:rPr>
          <w:t>Interessengemeinschaft Leichtbau</w:t>
        </w:r>
      </w:hyperlink>
      <w:r w:rsidRPr="003C1C37">
        <w:rPr>
          <w:rFonts w:ascii="Avenir Next" w:hAnsi="Avenir Next"/>
        </w:rPr>
        <w:t xml:space="preserve"> (igeL), dem </w:t>
      </w:r>
      <w:hyperlink r:id="rId12" w:tgtFrame="_blank" w:history="1">
        <w:r w:rsidRPr="003C1C37">
          <w:rPr>
            <w:rStyle w:val="Hyperlink"/>
            <w:rFonts w:ascii="Avenir Next" w:hAnsi="Avenir Next"/>
          </w:rPr>
          <w:t>Smart Wood Center OWL</w:t>
        </w:r>
      </w:hyperlink>
      <w:r w:rsidRPr="003C1C37">
        <w:rPr>
          <w:rFonts w:ascii="Avenir Next" w:hAnsi="Avenir Next"/>
        </w:rPr>
        <w:t xml:space="preserve">, sowie den Netzwerken MyConcept und </w:t>
      </w:r>
      <w:hyperlink r:id="rId13" w:tgtFrame="_blank" w:history="1">
        <w:r w:rsidRPr="003C1C37">
          <w:rPr>
            <w:rStyle w:val="Hyperlink"/>
            <w:rFonts w:ascii="Avenir Next" w:hAnsi="Avenir Next"/>
          </w:rPr>
          <w:t>CircuLignum</w:t>
        </w:r>
      </w:hyperlink>
    </w:p>
    <w:p w14:paraId="702EB392" w14:textId="77777777" w:rsidR="003C1C37" w:rsidRDefault="003C1C37" w:rsidP="00B20B34">
      <w:pPr>
        <w:spacing w:before="100" w:beforeAutospacing="1" w:after="100" w:afterAutospacing="1"/>
        <w:rPr>
          <w:rFonts w:ascii="Avenir Next" w:hAnsi="Avenir Next"/>
        </w:rPr>
      </w:pPr>
      <w:r w:rsidRPr="003C1C37">
        <w:rPr>
          <w:rFonts w:ascii="Avenir Next" w:hAnsi="Avenir Next"/>
        </w:rPr>
        <w:t xml:space="preserve">Das neue Format </w:t>
      </w:r>
      <w:r w:rsidRPr="003C1C37">
        <w:rPr>
          <w:rFonts w:ascii="Avenir Next" w:hAnsi="Avenir Next"/>
          <w:b/>
          <w:bCs/>
        </w:rPr>
        <w:t>FURNITURE TALK</w:t>
      </w:r>
      <w:r w:rsidRPr="003C1C37">
        <w:rPr>
          <w:rFonts w:ascii="Avenir Next" w:hAnsi="Avenir Next"/>
        </w:rPr>
        <w:t xml:space="preserve"> findet erstmals im Bünder </w:t>
      </w:r>
      <w:r w:rsidRPr="003C1C37">
        <w:rPr>
          <w:rFonts w:ascii="Avenir Next" w:hAnsi="Avenir Next"/>
          <w:b/>
          <w:bCs/>
        </w:rPr>
        <w:t>FURNITURE FUTURE FORUM </w:t>
      </w:r>
      <w:r w:rsidRPr="003C1C37">
        <w:rPr>
          <w:rFonts w:ascii="Avenir Next" w:hAnsi="Avenir Next"/>
        </w:rPr>
        <w:t xml:space="preserve">statt, welches seit 2007 als Trendforum für die Möbel- und Einrichtungsindustrie selbst große Netzwerkplattform ist, nicht zuletzt durch die vielseitige Ausstellung der Netzwerkpartner. </w:t>
      </w:r>
    </w:p>
    <w:p w14:paraId="30DC46E5" w14:textId="77777777" w:rsidR="003C1C37" w:rsidRPr="003C1C37" w:rsidRDefault="003C1C37" w:rsidP="003C1C37">
      <w:pPr>
        <w:pStyle w:val="StandardWeb"/>
        <w:rPr>
          <w:rFonts w:ascii="Avenir Next" w:hAnsi="Avenir Next"/>
        </w:rPr>
      </w:pPr>
      <w:r w:rsidRPr="003C1C37">
        <w:rPr>
          <w:rFonts w:ascii="Avenir Next" w:hAnsi="Avenir Next"/>
        </w:rPr>
        <w:t xml:space="preserve">Als Unterstützung in der Moderation hat sich </w:t>
      </w:r>
      <w:r w:rsidRPr="003C1C37">
        <w:rPr>
          <w:rFonts w:ascii="Avenir Next" w:hAnsi="Avenir Next"/>
          <w:b/>
          <w:bCs/>
        </w:rPr>
        <w:t>Katrin de Louw</w:t>
      </w:r>
      <w:r w:rsidRPr="003C1C37">
        <w:rPr>
          <w:rFonts w:ascii="Avenir Next" w:hAnsi="Avenir Next"/>
        </w:rPr>
        <w:t xml:space="preserve"> die Kompetenz eines Medienprofis gesichert: </w:t>
      </w:r>
      <w:r w:rsidRPr="003C1C37">
        <w:rPr>
          <w:rFonts w:ascii="Avenir Next" w:hAnsi="Avenir Next"/>
          <w:b/>
          <w:bCs/>
        </w:rPr>
        <w:t>Sascha Tapken</w:t>
      </w:r>
      <w:r w:rsidRPr="003C1C37">
        <w:rPr>
          <w:rFonts w:ascii="Avenir Next" w:hAnsi="Avenir Next"/>
        </w:rPr>
        <w:t xml:space="preserve"> von </w:t>
      </w:r>
      <w:r w:rsidRPr="003C1C37">
        <w:rPr>
          <w:rFonts w:ascii="Avenir Next" w:hAnsi="Avenir Next"/>
          <w:b/>
          <w:bCs/>
        </w:rPr>
        <w:t>Home.Made.Storys.</w:t>
      </w:r>
      <w:r w:rsidRPr="003C1C37">
        <w:rPr>
          <w:rFonts w:ascii="Avenir Next" w:hAnsi="Avenir Next"/>
        </w:rPr>
        <w:t xml:space="preserve"> Der ehemalige Chefredakteur der Fachzeitschrift „möbel kultur“ ist selbst ein Branchennetzwerker u.a. als verantwortlicher Redakteur der Initiative „Moebel Digit@l“ und seit 1. Januar 2024 außerdem als Geschäftsführer des Deutschen Kork-Verbandes.</w:t>
      </w:r>
    </w:p>
    <w:p w14:paraId="0D989C7B" w14:textId="77777777" w:rsidR="003C1C37" w:rsidRPr="003C1C37" w:rsidRDefault="003C1C37" w:rsidP="003C1C37">
      <w:pPr>
        <w:pStyle w:val="StandardWeb"/>
        <w:rPr>
          <w:rFonts w:ascii="Avenir Next" w:hAnsi="Avenir Next"/>
        </w:rPr>
      </w:pPr>
      <w:r w:rsidRPr="00931C6E">
        <w:rPr>
          <w:rFonts w:ascii="Avenir Next" w:hAnsi="Avenir Next"/>
        </w:rPr>
        <w:t>Der</w:t>
      </w:r>
      <w:r w:rsidRPr="003C1C37">
        <w:rPr>
          <w:rFonts w:ascii="Avenir Next" w:hAnsi="Avenir Next"/>
          <w:b/>
          <w:bCs/>
        </w:rPr>
        <w:t xml:space="preserve"> FURNITURE TALK</w:t>
      </w:r>
      <w:r w:rsidRPr="003C1C37">
        <w:rPr>
          <w:rFonts w:ascii="Avenir Next" w:hAnsi="Avenir Next"/>
        </w:rPr>
        <w:t xml:space="preserve"> bringt die Experten zu einem Round Table zusammen. Sie präsentieren sich und die DNA ihrer Netzwerke und diskutieren mit den Moderatoren. Das Publikum ist bei dem interaktiven Format dazu eingeladen, Fragen zu stellen. Außerdem hält</w:t>
      </w:r>
      <w:r w:rsidRPr="003C1C37">
        <w:rPr>
          <w:rFonts w:ascii="Avenir Next" w:hAnsi="Avenir Next"/>
          <w:b/>
          <w:bCs/>
        </w:rPr>
        <w:t> </w:t>
      </w:r>
      <w:r w:rsidRPr="003C1C37">
        <w:rPr>
          <w:rFonts w:ascii="Avenir Next" w:hAnsi="Avenir Next"/>
        </w:rPr>
        <w:t>Prof. Dr. Claudia Hilker im Anschluss an die Diskussion einen Vortrag: „Vernetzung als Business-Booster: Mit LinkedIn neue Märkte und Kunden in der Möbelindustrie erschließen“</w:t>
      </w:r>
    </w:p>
    <w:p w14:paraId="32B7D3A1" w14:textId="77777777" w:rsidR="003C1C37" w:rsidRPr="003C1C37" w:rsidRDefault="003C1C37" w:rsidP="003C1C37">
      <w:pPr>
        <w:pStyle w:val="StandardWeb"/>
        <w:rPr>
          <w:rFonts w:ascii="Avenir Next" w:hAnsi="Avenir Next"/>
        </w:rPr>
      </w:pPr>
      <w:r w:rsidRPr="003C1C37">
        <w:rPr>
          <w:rFonts w:ascii="Avenir Next" w:hAnsi="Avenir Next"/>
        </w:rPr>
        <w:t xml:space="preserve">Der Eintritt ist für Möbel- und Küchenmöbelhersteller, Möbeldesigner, Inneneinrichter und Innenausbauer, sowie Innenarchitekten </w:t>
      </w:r>
      <w:r w:rsidRPr="003C1C37">
        <w:rPr>
          <w:rFonts w:ascii="Avenir Next" w:hAnsi="Avenir Next"/>
          <w:b/>
          <w:bCs/>
        </w:rPr>
        <w:t>kostenfrei.</w:t>
      </w:r>
      <w:r w:rsidRPr="003C1C37">
        <w:rPr>
          <w:rFonts w:ascii="Avenir Next" w:hAnsi="Avenir Next"/>
        </w:rPr>
        <w:t xml:space="preserve"> Wenn Sie im </w:t>
      </w:r>
      <w:hyperlink r:id="rId14" w:tgtFrame="_blank" w:history="1">
        <w:r w:rsidRPr="003C1C37">
          <w:rPr>
            <w:rStyle w:val="Hyperlink"/>
            <w:rFonts w:ascii="Avenir Next" w:hAnsi="Avenir Next"/>
            <w:b/>
            <w:bCs/>
          </w:rPr>
          <w:t>EINLADUNGSVERTEILER</w:t>
        </w:r>
      </w:hyperlink>
      <w:r w:rsidRPr="003C1C37">
        <w:rPr>
          <w:rFonts w:ascii="Avenir Next" w:hAnsi="Avenir Next"/>
          <w:b/>
          <w:bCs/>
        </w:rPr>
        <w:t> </w:t>
      </w:r>
      <w:r w:rsidRPr="003C1C37">
        <w:rPr>
          <w:rFonts w:ascii="Avenir Next" w:hAnsi="Avenir Next"/>
        </w:rPr>
        <w:t xml:space="preserve">gelistet sind, erhalten Sie automatisch einen Gutscheincode zum Event. Falls nicht, dürfen Sie diesen auf event@trendfilter.net gerne anfordern. Für Besucher, die nicht zur Zielgruppe gehören, kostet das Tagesticket 195,-€/Person zzgl. MwSt. Und hier geht es direkt zur </w:t>
      </w:r>
      <w:hyperlink r:id="rId15" w:tgtFrame="_blank" w:history="1">
        <w:r w:rsidRPr="003C1C37">
          <w:rPr>
            <w:rStyle w:val="Hyperlink"/>
            <w:rFonts w:ascii="Avenir Next" w:hAnsi="Avenir Next"/>
            <w:b/>
            <w:bCs/>
          </w:rPr>
          <w:t>ANMELDUNG</w:t>
        </w:r>
      </w:hyperlink>
      <w:r w:rsidRPr="003C1C37">
        <w:rPr>
          <w:rFonts w:ascii="Avenir Next" w:hAnsi="Avenir Next"/>
        </w:rPr>
        <w:t>.</w:t>
      </w:r>
    </w:p>
    <w:p w14:paraId="7D5439F5" w14:textId="77777777" w:rsidR="00E645AB" w:rsidRDefault="00E645AB" w:rsidP="005A729D">
      <w:pPr>
        <w:pStyle w:val="StandardWeb"/>
        <w:rPr>
          <w:rFonts w:ascii="Avenir Next" w:hAnsi="Avenir Next"/>
        </w:rPr>
      </w:pPr>
    </w:p>
    <w:p w14:paraId="480487D2" w14:textId="77777777" w:rsidR="003C1C37" w:rsidRPr="00E645AB" w:rsidRDefault="003C1C37" w:rsidP="005A729D">
      <w:pPr>
        <w:pStyle w:val="StandardWeb"/>
        <w:rPr>
          <w:rFonts w:ascii="Avenir Next" w:hAnsi="Avenir Next"/>
        </w:rPr>
      </w:pPr>
    </w:p>
    <w:p w14:paraId="7B38EB57" w14:textId="77777777" w:rsidR="00E645AB" w:rsidRDefault="00E645AB" w:rsidP="005A729D">
      <w:pPr>
        <w:pStyle w:val="StandardWeb"/>
        <w:rPr>
          <w:rFonts w:ascii="Avenir Next" w:hAnsi="Avenir Next"/>
        </w:rPr>
      </w:pPr>
    </w:p>
    <w:p w14:paraId="3363FBE6" w14:textId="77777777" w:rsidR="00320AE2" w:rsidRDefault="00320AE2" w:rsidP="005A729D">
      <w:pPr>
        <w:pStyle w:val="StandardWeb"/>
        <w:rPr>
          <w:rFonts w:ascii="Avenir Next" w:hAnsi="Avenir Next"/>
        </w:rPr>
      </w:pPr>
    </w:p>
    <w:p w14:paraId="1A5498CB" w14:textId="6EE3C75C" w:rsidR="005A729D" w:rsidRPr="00E645AB" w:rsidRDefault="00E645AB" w:rsidP="005A729D">
      <w:pPr>
        <w:pStyle w:val="StandardWeb"/>
        <w:rPr>
          <w:rFonts w:ascii="Avenir Next" w:hAnsi="Avenir Next"/>
        </w:rPr>
      </w:pPr>
      <w:r w:rsidRPr="00E645AB">
        <w:rPr>
          <w:rFonts w:ascii="Avenir Next" w:hAnsi="Avenir Next"/>
        </w:rPr>
        <w:lastRenderedPageBreak/>
        <w:t xml:space="preserve">Die </w:t>
      </w:r>
      <w:r w:rsidR="005A729D" w:rsidRPr="00E645AB">
        <w:rPr>
          <w:rFonts w:ascii="Avenir Next" w:hAnsi="Avenir Next"/>
        </w:rPr>
        <w:t>Gastgeber im FURNITURE FUTURE FORUM sind:</w:t>
      </w:r>
    </w:p>
    <w:p w14:paraId="3A766769" w14:textId="77777777" w:rsidR="005A729D" w:rsidRPr="00E645AB" w:rsidRDefault="00000000" w:rsidP="005A729D">
      <w:pPr>
        <w:pStyle w:val="StandardWeb"/>
        <w:rPr>
          <w:rFonts w:ascii="Avenir Next" w:hAnsi="Avenir Next"/>
        </w:rPr>
      </w:pPr>
      <w:hyperlink r:id="rId16" w:tgtFrame="_blank" w:history="1">
        <w:r w:rsidR="005A729D" w:rsidRPr="00E645AB">
          <w:rPr>
            <w:rStyle w:val="Hyperlink"/>
            <w:rFonts w:ascii="Avenir Next" w:hAnsi="Avenir Next"/>
            <w:b/>
            <w:bCs/>
          </w:rPr>
          <w:t>Conal</w:t>
        </w:r>
      </w:hyperlink>
      <w:r w:rsidR="005A729D" w:rsidRPr="00E645AB">
        <w:rPr>
          <w:rStyle w:val="Fett"/>
          <w:rFonts w:ascii="Avenir Next" w:hAnsi="Avenir Next"/>
        </w:rPr>
        <w:t xml:space="preserve">, </w:t>
      </w:r>
      <w:hyperlink r:id="rId17" w:tgtFrame="_blank" w:history="1">
        <w:r w:rsidR="005A729D" w:rsidRPr="00E645AB">
          <w:rPr>
            <w:rStyle w:val="Hyperlink"/>
            <w:rFonts w:ascii="Avenir Next" w:hAnsi="Avenir Next"/>
            <w:b/>
            <w:bCs/>
          </w:rPr>
          <w:t>Continental</w:t>
        </w:r>
      </w:hyperlink>
      <w:r w:rsidR="005A729D" w:rsidRPr="00E645AB">
        <w:rPr>
          <w:rStyle w:val="Fett"/>
          <w:rFonts w:ascii="Avenir Next" w:hAnsi="Avenir Next"/>
        </w:rPr>
        <w:t xml:space="preserve">, </w:t>
      </w:r>
      <w:hyperlink r:id="rId18" w:tgtFrame="_blank" w:history="1">
        <w:r w:rsidR="005A729D" w:rsidRPr="00E645AB">
          <w:rPr>
            <w:rStyle w:val="Hyperlink"/>
            <w:rFonts w:ascii="Avenir Next" w:hAnsi="Avenir Next"/>
            <w:b/>
            <w:bCs/>
          </w:rPr>
          <w:t>Europlac</w:t>
        </w:r>
      </w:hyperlink>
      <w:r w:rsidR="005A729D" w:rsidRPr="00E645AB">
        <w:rPr>
          <w:rStyle w:val="Fett"/>
          <w:rFonts w:ascii="Avenir Next" w:hAnsi="Avenir Next"/>
        </w:rPr>
        <w:t xml:space="preserve">, </w:t>
      </w:r>
      <w:hyperlink r:id="rId19" w:tgtFrame="_blank" w:history="1">
        <w:r w:rsidR="005A729D" w:rsidRPr="00E645AB">
          <w:rPr>
            <w:rStyle w:val="Hyperlink"/>
            <w:rFonts w:ascii="Avenir Next" w:hAnsi="Avenir Next"/>
            <w:b/>
            <w:bCs/>
          </w:rPr>
          <w:t>Forbo</w:t>
        </w:r>
      </w:hyperlink>
      <w:r w:rsidR="005A729D" w:rsidRPr="00E645AB">
        <w:rPr>
          <w:rStyle w:val="Fett"/>
          <w:rFonts w:ascii="Avenir Next" w:hAnsi="Avenir Next"/>
        </w:rPr>
        <w:t xml:space="preserve">, </w:t>
      </w:r>
      <w:hyperlink r:id="rId20" w:tgtFrame="_blank" w:history="1">
        <w:r w:rsidR="005A729D" w:rsidRPr="00E645AB">
          <w:rPr>
            <w:rStyle w:val="Hyperlink"/>
            <w:rFonts w:ascii="Avenir Next" w:hAnsi="Avenir Next"/>
            <w:b/>
            <w:bCs/>
          </w:rPr>
          <w:t>Furnipart</w:t>
        </w:r>
      </w:hyperlink>
      <w:r w:rsidR="005A729D" w:rsidRPr="00E645AB">
        <w:rPr>
          <w:rStyle w:val="Fett"/>
          <w:rFonts w:ascii="Avenir Next" w:hAnsi="Avenir Next"/>
        </w:rPr>
        <w:t xml:space="preserve">, </w:t>
      </w:r>
      <w:hyperlink r:id="rId21" w:tgtFrame="_blank" w:history="1">
        <w:r w:rsidR="005A729D" w:rsidRPr="00E645AB">
          <w:rPr>
            <w:rStyle w:val="Hyperlink"/>
            <w:rFonts w:ascii="Avenir Next" w:hAnsi="Avenir Next"/>
            <w:b/>
            <w:bCs/>
          </w:rPr>
          <w:t>Hera</w:t>
        </w:r>
      </w:hyperlink>
      <w:r w:rsidR="005A729D" w:rsidRPr="00E645AB">
        <w:rPr>
          <w:rStyle w:val="Fett"/>
          <w:rFonts w:ascii="Avenir Next" w:hAnsi="Avenir Next"/>
        </w:rPr>
        <w:t xml:space="preserve">, </w:t>
      </w:r>
      <w:hyperlink r:id="rId22" w:tgtFrame="_blank" w:history="1">
        <w:r w:rsidR="005A729D" w:rsidRPr="00E645AB">
          <w:rPr>
            <w:rStyle w:val="Hyperlink"/>
            <w:rFonts w:ascii="Avenir Next" w:hAnsi="Avenir Next"/>
            <w:b/>
            <w:bCs/>
          </w:rPr>
          <w:t>Lehmann</w:t>
        </w:r>
      </w:hyperlink>
      <w:r w:rsidR="005A729D" w:rsidRPr="00E645AB">
        <w:rPr>
          <w:rStyle w:val="Fett"/>
          <w:rFonts w:ascii="Avenir Next" w:hAnsi="Avenir Next"/>
        </w:rPr>
        <w:t xml:space="preserve">, </w:t>
      </w:r>
      <w:hyperlink r:id="rId23" w:tgtFrame="_blank" w:history="1">
        <w:r w:rsidR="005A729D" w:rsidRPr="00E645AB">
          <w:rPr>
            <w:rStyle w:val="Hyperlink"/>
            <w:rFonts w:ascii="Avenir Next" w:hAnsi="Avenir Next"/>
            <w:b/>
            <w:bCs/>
          </w:rPr>
          <w:t>Linak</w:t>
        </w:r>
      </w:hyperlink>
      <w:r w:rsidR="005A729D" w:rsidRPr="00E645AB">
        <w:rPr>
          <w:rStyle w:val="Fett"/>
          <w:rFonts w:ascii="Avenir Next" w:hAnsi="Avenir Next"/>
        </w:rPr>
        <w:t xml:space="preserve">, </w:t>
      </w:r>
      <w:hyperlink r:id="rId24" w:tgtFrame="_blank" w:history="1">
        <w:r w:rsidR="005A729D" w:rsidRPr="00E645AB">
          <w:rPr>
            <w:rStyle w:val="Hyperlink"/>
            <w:rFonts w:ascii="Avenir Next" w:hAnsi="Avenir Next"/>
            <w:b/>
            <w:bCs/>
          </w:rPr>
          <w:t>Neelsen</w:t>
        </w:r>
      </w:hyperlink>
      <w:r w:rsidR="005A729D" w:rsidRPr="00E645AB">
        <w:rPr>
          <w:rStyle w:val="Fett"/>
          <w:rFonts w:ascii="Avenir Next" w:hAnsi="Avenir Next"/>
        </w:rPr>
        <w:t xml:space="preserve">, </w:t>
      </w:r>
      <w:hyperlink r:id="rId25" w:tgtFrame="_blank" w:history="1">
        <w:r w:rsidR="005A729D" w:rsidRPr="00E645AB">
          <w:rPr>
            <w:rStyle w:val="Hyperlink"/>
            <w:rFonts w:ascii="Avenir Next" w:hAnsi="Avenir Next"/>
            <w:b/>
            <w:bCs/>
          </w:rPr>
          <w:t>Röhm</w:t>
        </w:r>
      </w:hyperlink>
      <w:r w:rsidR="005A729D" w:rsidRPr="00E645AB">
        <w:rPr>
          <w:rStyle w:val="Fett"/>
          <w:rFonts w:ascii="Avenir Next" w:hAnsi="Avenir Next"/>
        </w:rPr>
        <w:t xml:space="preserve">, </w:t>
      </w:r>
      <w:hyperlink r:id="rId26" w:tgtFrame="_blank" w:history="1">
        <w:r w:rsidR="005A729D" w:rsidRPr="00E645AB">
          <w:rPr>
            <w:rStyle w:val="Hyperlink"/>
            <w:rFonts w:ascii="Avenir Next" w:hAnsi="Avenir Next"/>
            <w:b/>
            <w:bCs/>
          </w:rPr>
          <w:t>Schattdecor</w:t>
        </w:r>
      </w:hyperlink>
      <w:r w:rsidR="005A729D" w:rsidRPr="00E645AB">
        <w:rPr>
          <w:rStyle w:val="Fett"/>
          <w:rFonts w:ascii="Avenir Next" w:hAnsi="Avenir Next"/>
        </w:rPr>
        <w:t xml:space="preserve">, </w:t>
      </w:r>
      <w:hyperlink r:id="rId27" w:tgtFrame="_blank" w:history="1">
        <w:r w:rsidR="005A729D" w:rsidRPr="00E645AB">
          <w:rPr>
            <w:rStyle w:val="Hyperlink"/>
            <w:rFonts w:ascii="Avenir Next" w:hAnsi="Avenir Next"/>
            <w:b/>
            <w:bCs/>
          </w:rPr>
          <w:t>Sonae Arauco</w:t>
        </w:r>
      </w:hyperlink>
      <w:r w:rsidR="005A729D" w:rsidRPr="00E645AB">
        <w:rPr>
          <w:rStyle w:val="Fett"/>
          <w:rFonts w:ascii="Avenir Next" w:hAnsi="Avenir Next"/>
        </w:rPr>
        <w:t xml:space="preserve">, </w:t>
      </w:r>
      <w:hyperlink r:id="rId28" w:tgtFrame="_blank" w:history="1">
        <w:r w:rsidR="005A729D" w:rsidRPr="00E645AB">
          <w:rPr>
            <w:rStyle w:val="Hyperlink"/>
            <w:rFonts w:ascii="Avenir Next" w:hAnsi="Avenir Next"/>
            <w:b/>
            <w:bCs/>
          </w:rPr>
          <w:t>Strate Druck</w:t>
        </w:r>
      </w:hyperlink>
      <w:r w:rsidR="005A729D" w:rsidRPr="00E645AB">
        <w:rPr>
          <w:rStyle w:val="Fett"/>
          <w:rFonts w:ascii="Avenir Next" w:hAnsi="Avenir Next"/>
        </w:rPr>
        <w:t xml:space="preserve"> </w:t>
      </w:r>
      <w:r w:rsidR="005A729D" w:rsidRPr="00045F52">
        <w:rPr>
          <w:rStyle w:val="Fett"/>
          <w:rFonts w:ascii="Avenir Next" w:hAnsi="Avenir Next"/>
          <w:b w:val="0"/>
          <w:bCs w:val="0"/>
        </w:rPr>
        <w:t>und</w:t>
      </w:r>
      <w:r w:rsidR="005A729D" w:rsidRPr="00E645AB">
        <w:rPr>
          <w:rStyle w:val="Fett"/>
          <w:rFonts w:ascii="Avenir Next" w:hAnsi="Avenir Next"/>
        </w:rPr>
        <w:t xml:space="preserve"> </w:t>
      </w:r>
      <w:hyperlink r:id="rId29" w:tgtFrame="_blank" w:history="1">
        <w:r w:rsidR="005A729D" w:rsidRPr="00E645AB">
          <w:rPr>
            <w:rStyle w:val="Hyperlink"/>
            <w:rFonts w:ascii="Avenir Next" w:hAnsi="Avenir Next"/>
            <w:b/>
            <w:bCs/>
          </w:rPr>
          <w:t>SWL</w:t>
        </w:r>
      </w:hyperlink>
      <w:r w:rsidR="005A729D" w:rsidRPr="00E645AB">
        <w:rPr>
          <w:rStyle w:val="Fett"/>
          <w:rFonts w:ascii="Avenir Next" w:hAnsi="Avenir Next"/>
        </w:rPr>
        <w:t>.</w:t>
      </w:r>
    </w:p>
    <w:p w14:paraId="6B69E9CF" w14:textId="77777777" w:rsidR="005A729D" w:rsidRPr="00E645AB" w:rsidRDefault="005A729D" w:rsidP="005A729D">
      <w:pPr>
        <w:pStyle w:val="StandardWeb"/>
        <w:rPr>
          <w:rFonts w:ascii="Avenir Next" w:hAnsi="Avenir Next"/>
        </w:rPr>
      </w:pPr>
      <w:r w:rsidRPr="00E645AB">
        <w:rPr>
          <w:rFonts w:ascii="Avenir Next" w:hAnsi="Avenir Next"/>
        </w:rPr>
        <w:t>Weitere Kooperationspartner:</w:t>
      </w:r>
    </w:p>
    <w:p w14:paraId="593BA53B" w14:textId="77777777" w:rsidR="005A729D" w:rsidRPr="0045526D" w:rsidRDefault="00000000" w:rsidP="005A729D">
      <w:pPr>
        <w:pStyle w:val="StandardWeb"/>
        <w:rPr>
          <w:rFonts w:ascii="Avenir Next" w:hAnsi="Avenir Next"/>
          <w:b/>
          <w:bCs/>
        </w:rPr>
      </w:pPr>
      <w:hyperlink r:id="rId30" w:tgtFrame="_blank" w:history="1">
        <w:r w:rsidR="005A729D" w:rsidRPr="0045526D">
          <w:rPr>
            <w:rStyle w:val="Hyperlink"/>
            <w:rFonts w:ascii="Avenir Next" w:hAnsi="Avenir Next"/>
            <w:b/>
            <w:bCs/>
          </w:rPr>
          <w:t>Founders Foundation</w:t>
        </w:r>
      </w:hyperlink>
      <w:r w:rsidR="005A729D" w:rsidRPr="0045526D">
        <w:rPr>
          <w:rFonts w:ascii="Avenir Next" w:hAnsi="Avenir Next"/>
          <w:b/>
          <w:bCs/>
        </w:rPr>
        <w:t xml:space="preserve">, </w:t>
      </w:r>
      <w:hyperlink r:id="rId31" w:tgtFrame="_blank" w:history="1">
        <w:r w:rsidR="005A729D" w:rsidRPr="0045526D">
          <w:rPr>
            <w:rStyle w:val="Hyperlink"/>
            <w:rFonts w:ascii="Avenir Next" w:hAnsi="Avenir Next"/>
            <w:b/>
            <w:bCs/>
          </w:rPr>
          <w:t>TH OWL</w:t>
        </w:r>
      </w:hyperlink>
      <w:r w:rsidR="005A729D" w:rsidRPr="0045526D">
        <w:rPr>
          <w:rFonts w:ascii="Avenir Next" w:hAnsi="Avenir Next"/>
          <w:b/>
          <w:bCs/>
        </w:rPr>
        <w:t xml:space="preserve">, </w:t>
      </w:r>
      <w:hyperlink r:id="rId32" w:tgtFrame="_blank" w:history="1">
        <w:r w:rsidR="005A729D" w:rsidRPr="0045526D">
          <w:rPr>
            <w:rStyle w:val="Hyperlink"/>
            <w:rFonts w:ascii="Avenir Next" w:hAnsi="Avenir Next"/>
            <w:b/>
            <w:bCs/>
          </w:rPr>
          <w:t>raumprobe</w:t>
        </w:r>
      </w:hyperlink>
      <w:r w:rsidR="005A729D" w:rsidRPr="0045526D">
        <w:rPr>
          <w:rFonts w:ascii="Avenir Next" w:hAnsi="Avenir Next"/>
          <w:b/>
          <w:bCs/>
        </w:rPr>
        <w:t xml:space="preserve">, </w:t>
      </w:r>
      <w:hyperlink r:id="rId33" w:tgtFrame="_blank" w:history="1">
        <w:r w:rsidR="005A729D" w:rsidRPr="0045526D">
          <w:rPr>
            <w:rStyle w:val="Hyperlink"/>
            <w:rFonts w:ascii="Avenir Next" w:hAnsi="Avenir Next"/>
            <w:b/>
            <w:bCs/>
          </w:rPr>
          <w:t>Tischler Innung Herford</w:t>
        </w:r>
      </w:hyperlink>
      <w:r w:rsidR="005A729D" w:rsidRPr="0045526D">
        <w:rPr>
          <w:rFonts w:ascii="Avenir Next" w:hAnsi="Avenir Next"/>
          <w:b/>
          <w:bCs/>
        </w:rPr>
        <w:t xml:space="preserve"> </w:t>
      </w:r>
      <w:r w:rsidR="005A729D" w:rsidRPr="00045F52">
        <w:rPr>
          <w:rFonts w:ascii="Avenir Next" w:hAnsi="Avenir Next"/>
        </w:rPr>
        <w:t>und die</w:t>
      </w:r>
      <w:r w:rsidR="005A729D" w:rsidRPr="0045526D">
        <w:rPr>
          <w:rFonts w:ascii="Avenir Next" w:hAnsi="Avenir Next"/>
          <w:b/>
          <w:bCs/>
        </w:rPr>
        <w:t xml:space="preserve"> </w:t>
      </w:r>
      <w:hyperlink r:id="rId34" w:tgtFrame="_blank" w:history="1">
        <w:r w:rsidR="005A729D" w:rsidRPr="0045526D">
          <w:rPr>
            <w:rStyle w:val="Hyperlink"/>
            <w:rFonts w:ascii="Avenir Next" w:hAnsi="Avenir Next"/>
            <w:b/>
            <w:bCs/>
          </w:rPr>
          <w:t>Verbände der Holz- und Möbelindustrie NRW</w:t>
        </w:r>
      </w:hyperlink>
      <w:r w:rsidR="005A729D" w:rsidRPr="0045526D">
        <w:rPr>
          <w:rFonts w:ascii="Avenir Next" w:hAnsi="Avenir Next"/>
          <w:b/>
          <w:bCs/>
        </w:rPr>
        <w:t>.</w:t>
      </w:r>
    </w:p>
    <w:p w14:paraId="4E59A6A9" w14:textId="79443E5E" w:rsidR="00460D76" w:rsidRPr="00E645AB" w:rsidRDefault="005A729D">
      <w:pPr>
        <w:rPr>
          <w:rFonts w:ascii="Avenir Next" w:hAnsi="Avenir Next"/>
        </w:rPr>
      </w:pPr>
      <w:r w:rsidRPr="00E645AB">
        <w:rPr>
          <w:rFonts w:ascii="Avenir Next" w:hAnsi="Avenir Next"/>
        </w:rPr>
        <w:t xml:space="preserve"> </w:t>
      </w:r>
    </w:p>
    <w:sectPr w:rsidR="00460D76" w:rsidRPr="00E64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DE"/>
    <w:multiLevelType w:val="multilevel"/>
    <w:tmpl w:val="178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FD8"/>
    <w:multiLevelType w:val="multilevel"/>
    <w:tmpl w:val="C86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75ABC"/>
    <w:multiLevelType w:val="multilevel"/>
    <w:tmpl w:val="627E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37B3"/>
    <w:multiLevelType w:val="multilevel"/>
    <w:tmpl w:val="2A1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627F0"/>
    <w:multiLevelType w:val="multilevel"/>
    <w:tmpl w:val="C70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834CB"/>
    <w:multiLevelType w:val="multilevel"/>
    <w:tmpl w:val="178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D53C0"/>
    <w:multiLevelType w:val="multilevel"/>
    <w:tmpl w:val="875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310520">
    <w:abstractNumId w:val="3"/>
  </w:num>
  <w:num w:numId="2" w16cid:durableId="273826329">
    <w:abstractNumId w:val="5"/>
  </w:num>
  <w:num w:numId="3" w16cid:durableId="1791122525">
    <w:abstractNumId w:val="6"/>
  </w:num>
  <w:num w:numId="4" w16cid:durableId="913661170">
    <w:abstractNumId w:val="4"/>
  </w:num>
  <w:num w:numId="5" w16cid:durableId="603273386">
    <w:abstractNumId w:val="0"/>
  </w:num>
  <w:num w:numId="6" w16cid:durableId="677998592">
    <w:abstractNumId w:val="1"/>
  </w:num>
  <w:num w:numId="7" w16cid:durableId="1388183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76"/>
    <w:rsid w:val="00045F52"/>
    <w:rsid w:val="00320AE2"/>
    <w:rsid w:val="003C1C37"/>
    <w:rsid w:val="0045526D"/>
    <w:rsid w:val="00460D76"/>
    <w:rsid w:val="005A729D"/>
    <w:rsid w:val="005B75B6"/>
    <w:rsid w:val="00747623"/>
    <w:rsid w:val="007942C9"/>
    <w:rsid w:val="00895EDC"/>
    <w:rsid w:val="00931C6E"/>
    <w:rsid w:val="009E433F"/>
    <w:rsid w:val="00B20B34"/>
    <w:rsid w:val="00B318EC"/>
    <w:rsid w:val="00E64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DC7AAB"/>
  <w15:chartTrackingRefBased/>
  <w15:docId w15:val="{3A1F8392-3F05-1244-BABA-F237842C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0B34"/>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60D76"/>
    <w:rPr>
      <w:b/>
      <w:bCs/>
    </w:rPr>
  </w:style>
  <w:style w:type="paragraph" w:styleId="StandardWeb">
    <w:name w:val="Normal (Web)"/>
    <w:basedOn w:val="Standard"/>
    <w:uiPriority w:val="99"/>
    <w:semiHidden/>
    <w:unhideWhenUsed/>
    <w:rsid w:val="00460D76"/>
    <w:pPr>
      <w:spacing w:before="100" w:beforeAutospacing="1" w:after="100" w:afterAutospacing="1"/>
    </w:pPr>
  </w:style>
  <w:style w:type="character" w:styleId="Hyperlink">
    <w:name w:val="Hyperlink"/>
    <w:basedOn w:val="Absatz-Standardschriftart"/>
    <w:uiPriority w:val="99"/>
    <w:unhideWhenUsed/>
    <w:rsid w:val="00460D76"/>
    <w:rPr>
      <w:color w:val="0000FF"/>
      <w:u w:val="single"/>
    </w:rPr>
  </w:style>
  <w:style w:type="character" w:styleId="NichtaufgelsteErwhnung">
    <w:name w:val="Unresolved Mention"/>
    <w:basedOn w:val="Absatz-Standardschriftart"/>
    <w:uiPriority w:val="99"/>
    <w:semiHidden/>
    <w:unhideWhenUsed/>
    <w:rsid w:val="003C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078">
      <w:bodyDiv w:val="1"/>
      <w:marLeft w:val="0"/>
      <w:marRight w:val="0"/>
      <w:marTop w:val="0"/>
      <w:marBottom w:val="0"/>
      <w:divBdr>
        <w:top w:val="none" w:sz="0" w:space="0" w:color="auto"/>
        <w:left w:val="none" w:sz="0" w:space="0" w:color="auto"/>
        <w:bottom w:val="none" w:sz="0" w:space="0" w:color="auto"/>
        <w:right w:val="none" w:sz="0" w:space="0" w:color="auto"/>
      </w:divBdr>
    </w:div>
    <w:div w:id="295254766">
      <w:bodyDiv w:val="1"/>
      <w:marLeft w:val="0"/>
      <w:marRight w:val="0"/>
      <w:marTop w:val="0"/>
      <w:marBottom w:val="0"/>
      <w:divBdr>
        <w:top w:val="none" w:sz="0" w:space="0" w:color="auto"/>
        <w:left w:val="none" w:sz="0" w:space="0" w:color="auto"/>
        <w:bottom w:val="none" w:sz="0" w:space="0" w:color="auto"/>
        <w:right w:val="none" w:sz="0" w:space="0" w:color="auto"/>
      </w:divBdr>
    </w:div>
    <w:div w:id="412430873">
      <w:bodyDiv w:val="1"/>
      <w:marLeft w:val="0"/>
      <w:marRight w:val="0"/>
      <w:marTop w:val="0"/>
      <w:marBottom w:val="0"/>
      <w:divBdr>
        <w:top w:val="none" w:sz="0" w:space="0" w:color="auto"/>
        <w:left w:val="none" w:sz="0" w:space="0" w:color="auto"/>
        <w:bottom w:val="none" w:sz="0" w:space="0" w:color="auto"/>
        <w:right w:val="none" w:sz="0" w:space="0" w:color="auto"/>
      </w:divBdr>
    </w:div>
    <w:div w:id="1881282231">
      <w:bodyDiv w:val="1"/>
      <w:marLeft w:val="0"/>
      <w:marRight w:val="0"/>
      <w:marTop w:val="0"/>
      <w:marBottom w:val="0"/>
      <w:divBdr>
        <w:top w:val="none" w:sz="0" w:space="0" w:color="auto"/>
        <w:left w:val="none" w:sz="0" w:space="0" w:color="auto"/>
        <w:bottom w:val="none" w:sz="0" w:space="0" w:color="auto"/>
        <w:right w:val="none" w:sz="0" w:space="0" w:color="auto"/>
      </w:divBdr>
    </w:div>
    <w:div w:id="1940524335">
      <w:bodyDiv w:val="1"/>
      <w:marLeft w:val="0"/>
      <w:marRight w:val="0"/>
      <w:marTop w:val="0"/>
      <w:marBottom w:val="0"/>
      <w:divBdr>
        <w:top w:val="none" w:sz="0" w:space="0" w:color="auto"/>
        <w:left w:val="none" w:sz="0" w:space="0" w:color="auto"/>
        <w:bottom w:val="none" w:sz="0" w:space="0" w:color="auto"/>
        <w:right w:val="none" w:sz="0" w:space="0" w:color="auto"/>
      </w:divBdr>
    </w:div>
    <w:div w:id="2050374617">
      <w:bodyDiv w:val="1"/>
      <w:marLeft w:val="0"/>
      <w:marRight w:val="0"/>
      <w:marTop w:val="0"/>
      <w:marBottom w:val="0"/>
      <w:divBdr>
        <w:top w:val="none" w:sz="0" w:space="0" w:color="auto"/>
        <w:left w:val="none" w:sz="0" w:space="0" w:color="auto"/>
        <w:bottom w:val="none" w:sz="0" w:space="0" w:color="auto"/>
        <w:right w:val="none" w:sz="0" w:space="0" w:color="auto"/>
      </w:divBdr>
    </w:div>
    <w:div w:id="20689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rculignum.de" TargetMode="External"/><Relationship Id="rId18" Type="http://schemas.openxmlformats.org/officeDocument/2006/relationships/hyperlink" Target="https://www.europlac.com/" TargetMode="External"/><Relationship Id="rId26" Type="http://schemas.openxmlformats.org/officeDocument/2006/relationships/hyperlink" Target="https://www.schattdecor.com/de/" TargetMode="External"/><Relationship Id="rId3" Type="http://schemas.openxmlformats.org/officeDocument/2006/relationships/settings" Target="settings.xml"/><Relationship Id="rId21" Type="http://schemas.openxmlformats.org/officeDocument/2006/relationships/hyperlink" Target="https://www.hera-shop.com/" TargetMode="External"/><Relationship Id="rId34" Type="http://schemas.openxmlformats.org/officeDocument/2006/relationships/hyperlink" Target="https://www.vhk-herford.de/" TargetMode="External"/><Relationship Id="rId7" Type="http://schemas.openxmlformats.org/officeDocument/2006/relationships/hyperlink" Target="https://www.hilker-consulting.de/" TargetMode="External"/><Relationship Id="rId12" Type="http://schemas.openxmlformats.org/officeDocument/2006/relationships/hyperlink" Target="http://www.smart-wood-center-owl.de" TargetMode="External"/><Relationship Id="rId17" Type="http://schemas.openxmlformats.org/officeDocument/2006/relationships/hyperlink" Target="https://www.skai.com/de/interior/" TargetMode="External"/><Relationship Id="rId25" Type="http://schemas.openxmlformats.org/officeDocument/2006/relationships/hyperlink" Target="https://www.roehm.com/de/" TargetMode="External"/><Relationship Id="rId33" Type="http://schemas.openxmlformats.org/officeDocument/2006/relationships/hyperlink" Target="http://www.tischler-herford.de/" TargetMode="External"/><Relationship Id="rId2" Type="http://schemas.openxmlformats.org/officeDocument/2006/relationships/styles" Target="styles.xml"/><Relationship Id="rId16" Type="http://schemas.openxmlformats.org/officeDocument/2006/relationships/hyperlink" Target="https://conal-aluminium.de/" TargetMode="External"/><Relationship Id="rId20" Type="http://schemas.openxmlformats.org/officeDocument/2006/relationships/hyperlink" Target="https://furnipart.com/" TargetMode="External"/><Relationship Id="rId29" Type="http://schemas.openxmlformats.org/officeDocument/2006/relationships/hyperlink" Target="https://s-w-l.com/" TargetMode="External"/><Relationship Id="rId1" Type="http://schemas.openxmlformats.org/officeDocument/2006/relationships/numbering" Target="numbering.xml"/><Relationship Id="rId6" Type="http://schemas.openxmlformats.org/officeDocument/2006/relationships/hyperlink" Target="https://foundersfoundation.de/" TargetMode="External"/><Relationship Id="rId11" Type="http://schemas.openxmlformats.org/officeDocument/2006/relationships/hyperlink" Target="http://www.igel-ev.net" TargetMode="External"/><Relationship Id="rId24" Type="http://schemas.openxmlformats.org/officeDocument/2006/relationships/hyperlink" Target="https://www.neelsen-gmbh.de/" TargetMode="External"/><Relationship Id="rId32" Type="http://schemas.openxmlformats.org/officeDocument/2006/relationships/hyperlink" Target="https://www.raumprobe.com/de" TargetMode="External"/><Relationship Id="rId5" Type="http://schemas.openxmlformats.org/officeDocument/2006/relationships/image" Target="media/image1.jpg"/><Relationship Id="rId15" Type="http://schemas.openxmlformats.org/officeDocument/2006/relationships/hyperlink" Target="https://www.trendfilter.net/anmeldung/" TargetMode="External"/><Relationship Id="rId23" Type="http://schemas.openxmlformats.org/officeDocument/2006/relationships/hyperlink" Target="https://www.linak.de/" TargetMode="External"/><Relationship Id="rId28" Type="http://schemas.openxmlformats.org/officeDocument/2006/relationships/hyperlink" Target="https://strate-druck.com/" TargetMode="External"/><Relationship Id="rId36" Type="http://schemas.openxmlformats.org/officeDocument/2006/relationships/theme" Target="theme/theme1.xml"/><Relationship Id="rId10" Type="http://schemas.openxmlformats.org/officeDocument/2006/relationships/hyperlink" Target="https://wege-bielefeld.de/" TargetMode="External"/><Relationship Id="rId19" Type="http://schemas.openxmlformats.org/officeDocument/2006/relationships/hyperlink" Target="https://www.forbo.com/flooring/de-de/produkte/linoleum/furniture-linoleum/furniture-linoleum/bq9ncb" TargetMode="External"/><Relationship Id="rId31" Type="http://schemas.openxmlformats.org/officeDocument/2006/relationships/hyperlink" Target="https://www.th-owl.de/" TargetMode="External"/><Relationship Id="rId4" Type="http://schemas.openxmlformats.org/officeDocument/2006/relationships/webSettings" Target="webSettings.xml"/><Relationship Id="rId9" Type="http://schemas.openxmlformats.org/officeDocument/2006/relationships/hyperlink" Target="https://www.moebel-meile.com/" TargetMode="External"/><Relationship Id="rId14" Type="http://schemas.openxmlformats.org/officeDocument/2006/relationships/hyperlink" Target="https://www.trendfilter.net/einladungsverteiler/" TargetMode="External"/><Relationship Id="rId22" Type="http://schemas.openxmlformats.org/officeDocument/2006/relationships/hyperlink" Target="https://www.lehmann-locks.com/de/start.html" TargetMode="External"/><Relationship Id="rId27" Type="http://schemas.openxmlformats.org/officeDocument/2006/relationships/hyperlink" Target="https://www.sonaearauco.com/de/" TargetMode="External"/><Relationship Id="rId30" Type="http://schemas.openxmlformats.org/officeDocument/2006/relationships/hyperlink" Target="https://foundersfoundation.de/" TargetMode="External"/><Relationship Id="rId35" Type="http://schemas.openxmlformats.org/officeDocument/2006/relationships/fontTable" Target="fontTable.xml"/><Relationship Id="rId8" Type="http://schemas.openxmlformats.org/officeDocument/2006/relationships/hyperlink" Target="https://www.garant-grupp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5</cp:revision>
  <dcterms:created xsi:type="dcterms:W3CDTF">2024-01-12T14:42:00Z</dcterms:created>
  <dcterms:modified xsi:type="dcterms:W3CDTF">2024-01-23T08:43:00Z</dcterms:modified>
</cp:coreProperties>
</file>