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9F1BE" w14:textId="77777777" w:rsidR="00C451D7" w:rsidRPr="00C451D7" w:rsidRDefault="00C451D7" w:rsidP="00C451D7">
      <w:pPr>
        <w:pStyle w:val="berschrift3"/>
        <w:spacing w:after="120" w:line="288" w:lineRule="auto"/>
        <w:rPr>
          <w:sz w:val="20"/>
          <w:szCs w:val="20"/>
        </w:rPr>
      </w:pPr>
      <w:r w:rsidRPr="00C451D7">
        <w:rPr>
          <w:sz w:val="20"/>
          <w:szCs w:val="20"/>
        </w:rPr>
        <w:t>eine gelungene, innovative Kooperation</w:t>
      </w:r>
    </w:p>
    <w:p w14:paraId="10BDD6D2" w14:textId="27F734D8" w:rsidR="0049005E" w:rsidRPr="00C451D7" w:rsidRDefault="003E45C8" w:rsidP="0049005E">
      <w:pPr>
        <w:pStyle w:val="berschrift3"/>
        <w:spacing w:after="120" w:line="288" w:lineRule="auto"/>
        <w:rPr>
          <w:sz w:val="28"/>
          <w:szCs w:val="28"/>
        </w:rPr>
      </w:pPr>
      <w:r w:rsidRPr="00C451D7">
        <w:rPr>
          <w:sz w:val="28"/>
          <w:szCs w:val="28"/>
        </w:rPr>
        <w:t xml:space="preserve">10 Jahre </w:t>
      </w:r>
      <w:r w:rsidR="00CB5576" w:rsidRPr="00C451D7">
        <w:rPr>
          <w:sz w:val="28"/>
          <w:szCs w:val="28"/>
        </w:rPr>
        <w:t xml:space="preserve">Partnerschaft </w:t>
      </w:r>
      <w:r w:rsidR="004416C3" w:rsidRPr="00C451D7">
        <w:rPr>
          <w:sz w:val="28"/>
          <w:szCs w:val="28"/>
        </w:rPr>
        <w:t xml:space="preserve">MIT </w:t>
      </w:r>
      <w:r w:rsidRPr="00C451D7">
        <w:rPr>
          <w:sz w:val="28"/>
          <w:szCs w:val="28"/>
        </w:rPr>
        <w:t xml:space="preserve">Atrio Sander </w:t>
      </w:r>
    </w:p>
    <w:p w14:paraId="16EEDA5F" w14:textId="2797D6B3" w:rsidR="004366B7" w:rsidRDefault="001E0964" w:rsidP="00350D77">
      <w:pPr>
        <w:pStyle w:val="bodytext"/>
        <w:spacing w:before="0" w:beforeAutospacing="0" w:after="160" w:afterAutospacing="0" w:line="288" w:lineRule="auto"/>
        <w:rPr>
          <w:rFonts w:ascii="Arial" w:hAnsi="Arial" w:cs="Arial"/>
          <w:b/>
          <w:color w:val="6F6F6F" w:themeColor="text1"/>
          <w:sz w:val="20"/>
          <w:szCs w:val="20"/>
        </w:rPr>
      </w:pPr>
      <w:r w:rsidRPr="007B7CB5">
        <w:rPr>
          <w:rFonts w:ascii="Arial" w:hAnsi="Arial" w:cs="Arial"/>
          <w:b/>
          <w:color w:val="6F6F6F" w:themeColor="text1"/>
          <w:sz w:val="20"/>
          <w:szCs w:val="20"/>
        </w:rPr>
        <w:t xml:space="preserve">Bogen, im </w:t>
      </w:r>
      <w:r w:rsidR="005C2968">
        <w:rPr>
          <w:rFonts w:ascii="Arial" w:hAnsi="Arial" w:cs="Arial"/>
          <w:b/>
          <w:color w:val="6F6F6F" w:themeColor="text1"/>
          <w:sz w:val="20"/>
          <w:szCs w:val="20"/>
        </w:rPr>
        <w:t>Mai</w:t>
      </w:r>
      <w:r w:rsidR="003E45C8">
        <w:rPr>
          <w:rFonts w:ascii="Arial" w:hAnsi="Arial" w:cs="Arial"/>
          <w:b/>
          <w:color w:val="6F6F6F" w:themeColor="text1"/>
          <w:sz w:val="20"/>
          <w:szCs w:val="20"/>
        </w:rPr>
        <w:t xml:space="preserve"> </w:t>
      </w:r>
      <w:r w:rsidR="00251488" w:rsidRPr="007B7CB5">
        <w:rPr>
          <w:rFonts w:ascii="Arial" w:hAnsi="Arial" w:cs="Arial"/>
          <w:b/>
          <w:color w:val="6F6F6F" w:themeColor="text1"/>
          <w:sz w:val="20"/>
          <w:szCs w:val="20"/>
        </w:rPr>
        <w:t>2</w:t>
      </w:r>
      <w:r w:rsidR="00394D58" w:rsidRPr="007B7CB5">
        <w:rPr>
          <w:rFonts w:ascii="Arial" w:hAnsi="Arial" w:cs="Arial"/>
          <w:b/>
          <w:color w:val="6F6F6F" w:themeColor="text1"/>
          <w:sz w:val="20"/>
          <w:szCs w:val="20"/>
        </w:rPr>
        <w:t>02</w:t>
      </w:r>
      <w:r w:rsidR="003E45C8">
        <w:rPr>
          <w:rFonts w:ascii="Arial" w:hAnsi="Arial" w:cs="Arial"/>
          <w:b/>
          <w:color w:val="6F6F6F" w:themeColor="text1"/>
          <w:sz w:val="20"/>
          <w:szCs w:val="20"/>
        </w:rPr>
        <w:t>3</w:t>
      </w:r>
      <w:r w:rsidRPr="007B7CB5">
        <w:rPr>
          <w:rFonts w:ascii="Arial" w:hAnsi="Arial" w:cs="Arial"/>
          <w:b/>
          <w:color w:val="6F6F6F" w:themeColor="text1"/>
          <w:sz w:val="20"/>
          <w:szCs w:val="20"/>
        </w:rPr>
        <w:t xml:space="preserve">. </w:t>
      </w:r>
      <w:r w:rsidR="008D05FB" w:rsidRPr="007B7CB5">
        <w:rPr>
          <w:rFonts w:ascii="Arial" w:hAnsi="Arial" w:cs="Arial"/>
          <w:b/>
          <w:color w:val="6F6F6F" w:themeColor="text1"/>
          <w:sz w:val="20"/>
          <w:szCs w:val="20"/>
        </w:rPr>
        <w:t xml:space="preserve">Deceuninck und </w:t>
      </w:r>
      <w:r w:rsidR="00CB5576">
        <w:rPr>
          <w:rFonts w:ascii="Arial" w:hAnsi="Arial" w:cs="Arial"/>
          <w:b/>
          <w:color w:val="6F6F6F" w:themeColor="text1"/>
          <w:sz w:val="20"/>
          <w:szCs w:val="20"/>
        </w:rPr>
        <w:t xml:space="preserve">Atrio Sander </w:t>
      </w:r>
      <w:r w:rsidR="00704CEF">
        <w:rPr>
          <w:rFonts w:ascii="Arial" w:hAnsi="Arial" w:cs="Arial"/>
          <w:b/>
          <w:color w:val="6F6F6F" w:themeColor="text1"/>
          <w:sz w:val="20"/>
          <w:szCs w:val="20"/>
        </w:rPr>
        <w:t>blicken 2023 auf eine vertrauensvolle Zusammenarbeit zurück, die von Offenheit für neue Produkte geprägt ist.</w:t>
      </w:r>
      <w:r w:rsidR="00C31842" w:rsidRPr="007B7CB5">
        <w:rPr>
          <w:rFonts w:ascii="Arial" w:hAnsi="Arial" w:cs="Arial"/>
          <w:b/>
          <w:color w:val="6F6F6F" w:themeColor="text1"/>
          <w:sz w:val="20"/>
          <w:szCs w:val="20"/>
        </w:rPr>
        <w:t xml:space="preserve"> </w:t>
      </w:r>
      <w:r w:rsidR="00E34178">
        <w:rPr>
          <w:rFonts w:ascii="Arial" w:hAnsi="Arial" w:cs="Arial"/>
          <w:b/>
          <w:color w:val="6F6F6F" w:themeColor="text1"/>
          <w:sz w:val="20"/>
          <w:szCs w:val="20"/>
        </w:rPr>
        <w:t xml:space="preserve">Partner, die </w:t>
      </w:r>
      <w:r w:rsidR="00730DE7">
        <w:rPr>
          <w:rFonts w:ascii="Arial" w:hAnsi="Arial" w:cs="Arial"/>
          <w:b/>
          <w:color w:val="6F6F6F" w:themeColor="text1"/>
          <w:sz w:val="20"/>
          <w:szCs w:val="20"/>
        </w:rPr>
        <w:t>Seite an Seite</w:t>
      </w:r>
      <w:r w:rsidR="00E34178">
        <w:rPr>
          <w:rFonts w:ascii="Arial" w:hAnsi="Arial" w:cs="Arial"/>
          <w:b/>
          <w:color w:val="6F6F6F" w:themeColor="text1"/>
          <w:sz w:val="20"/>
          <w:szCs w:val="20"/>
        </w:rPr>
        <w:t xml:space="preserve"> das gleiche Ziel verfolgen: Beste Qualität gepaart </w:t>
      </w:r>
      <w:r w:rsidR="003D5841">
        <w:rPr>
          <w:rFonts w:ascii="Arial" w:hAnsi="Arial" w:cs="Arial"/>
          <w:b/>
          <w:color w:val="6F6F6F" w:themeColor="text1"/>
          <w:sz w:val="20"/>
          <w:szCs w:val="20"/>
        </w:rPr>
        <w:t>mit innovativen Produkten</w:t>
      </w:r>
      <w:r w:rsidR="00BB7209">
        <w:rPr>
          <w:rFonts w:ascii="Arial" w:hAnsi="Arial" w:cs="Arial"/>
          <w:b/>
          <w:color w:val="6F6F6F" w:themeColor="text1"/>
          <w:sz w:val="20"/>
          <w:szCs w:val="20"/>
        </w:rPr>
        <w:t>.</w:t>
      </w:r>
      <w:r w:rsidR="00E34178">
        <w:rPr>
          <w:rFonts w:ascii="Arial" w:hAnsi="Arial" w:cs="Arial"/>
          <w:b/>
          <w:color w:val="6F6F6F" w:themeColor="text1"/>
          <w:sz w:val="20"/>
          <w:szCs w:val="20"/>
        </w:rPr>
        <w:t xml:space="preserve"> </w:t>
      </w:r>
    </w:p>
    <w:p w14:paraId="2B22C0EB" w14:textId="4A8284AE" w:rsidR="0035220B" w:rsidRPr="004366B7" w:rsidRDefault="00730DE7" w:rsidP="00350D77">
      <w:pPr>
        <w:pStyle w:val="bodytext"/>
        <w:spacing w:before="0" w:beforeAutospacing="0" w:after="160" w:afterAutospacing="0" w:line="288" w:lineRule="auto"/>
        <w:rPr>
          <w:rFonts w:ascii="Arial" w:hAnsi="Arial" w:cs="Arial"/>
          <w:color w:val="6F6F6F" w:themeColor="text1"/>
          <w:sz w:val="20"/>
          <w:szCs w:val="20"/>
        </w:rPr>
      </w:pPr>
      <w:r w:rsidRPr="004366B7">
        <w:rPr>
          <w:rFonts w:ascii="Arial" w:eastAsiaTheme="minorHAnsi" w:hAnsi="Arial" w:cs="Tahoma"/>
          <w:color w:val="6F6F6F" w:themeColor="text1"/>
          <w:sz w:val="20"/>
          <w:szCs w:val="20"/>
        </w:rPr>
        <w:t>„</w:t>
      </w:r>
      <w:r w:rsidR="00E34178" w:rsidRPr="004366B7">
        <w:rPr>
          <w:rFonts w:ascii="Arial" w:eastAsiaTheme="minorHAnsi" w:hAnsi="Arial" w:cs="Tahoma"/>
          <w:color w:val="6F6F6F" w:themeColor="text1"/>
          <w:sz w:val="20"/>
          <w:szCs w:val="20"/>
        </w:rPr>
        <w:t>Energieeffizienz, Langlebigkeit und die neuesten Entwicklungen immer im Auge</w:t>
      </w:r>
      <w:r w:rsidRPr="004366B7">
        <w:rPr>
          <w:rFonts w:ascii="Arial" w:eastAsiaTheme="minorHAnsi" w:hAnsi="Arial" w:cs="Tahoma"/>
          <w:color w:val="6F6F6F" w:themeColor="text1"/>
          <w:sz w:val="20"/>
          <w:szCs w:val="20"/>
        </w:rPr>
        <w:t>“</w:t>
      </w:r>
      <w:r w:rsidR="009C1F9E">
        <w:rPr>
          <w:rFonts w:ascii="Arial" w:eastAsiaTheme="minorHAnsi" w:hAnsi="Arial" w:cs="Tahoma"/>
          <w:color w:val="6F6F6F" w:themeColor="text1"/>
          <w:sz w:val="20"/>
          <w:szCs w:val="20"/>
        </w:rPr>
        <w:t>,</w:t>
      </w:r>
      <w:r w:rsidRPr="004366B7">
        <w:rPr>
          <w:rFonts w:ascii="Arial" w:eastAsiaTheme="minorHAnsi" w:hAnsi="Arial" w:cs="Tahoma"/>
          <w:color w:val="6F6F6F" w:themeColor="text1"/>
          <w:sz w:val="20"/>
          <w:szCs w:val="20"/>
        </w:rPr>
        <w:t xml:space="preserve"> so Markus Berg </w:t>
      </w:r>
      <w:r w:rsidR="004416C3">
        <w:rPr>
          <w:rFonts w:ascii="Arial" w:eastAsiaTheme="minorHAnsi" w:hAnsi="Arial" w:cs="Tahoma"/>
          <w:color w:val="6F6F6F" w:themeColor="text1"/>
          <w:sz w:val="20"/>
          <w:szCs w:val="20"/>
        </w:rPr>
        <w:t xml:space="preserve">Geschäftsführer </w:t>
      </w:r>
      <w:r w:rsidRPr="004366B7">
        <w:rPr>
          <w:rFonts w:ascii="Arial" w:eastAsiaTheme="minorHAnsi" w:hAnsi="Arial" w:cs="Tahoma"/>
          <w:color w:val="6F6F6F" w:themeColor="text1"/>
          <w:sz w:val="20"/>
          <w:szCs w:val="20"/>
        </w:rPr>
        <w:t>von Atrio Sander</w:t>
      </w:r>
      <w:r w:rsidR="009C1F9E">
        <w:rPr>
          <w:rFonts w:ascii="Arial" w:eastAsiaTheme="minorHAnsi" w:hAnsi="Arial" w:cs="Tahoma"/>
          <w:color w:val="6F6F6F" w:themeColor="text1"/>
          <w:sz w:val="20"/>
          <w:szCs w:val="20"/>
        </w:rPr>
        <w:t>,</w:t>
      </w:r>
      <w:r w:rsidRPr="004366B7">
        <w:rPr>
          <w:rFonts w:ascii="Arial" w:eastAsiaTheme="minorHAnsi" w:hAnsi="Arial" w:cs="Tahoma"/>
          <w:color w:val="6F6F6F" w:themeColor="text1"/>
          <w:sz w:val="20"/>
          <w:szCs w:val="20"/>
        </w:rPr>
        <w:t xml:space="preserve"> machen die erfolgreiche Partnerschaft </w:t>
      </w:r>
      <w:r w:rsidR="00CB3BED" w:rsidRPr="004366B7">
        <w:rPr>
          <w:rFonts w:ascii="Arial" w:eastAsiaTheme="minorHAnsi" w:hAnsi="Arial" w:cs="Tahoma"/>
          <w:color w:val="6F6F6F" w:themeColor="text1"/>
          <w:sz w:val="20"/>
          <w:szCs w:val="20"/>
        </w:rPr>
        <w:t xml:space="preserve">mit Deceuninck </w:t>
      </w:r>
      <w:r w:rsidRPr="004366B7">
        <w:rPr>
          <w:rFonts w:ascii="Arial" w:eastAsiaTheme="minorHAnsi" w:hAnsi="Arial" w:cs="Tahoma"/>
          <w:color w:val="6F6F6F" w:themeColor="text1"/>
          <w:sz w:val="20"/>
          <w:szCs w:val="20"/>
        </w:rPr>
        <w:t xml:space="preserve">seit einem Jahrzehnt aus. Dabei war </w:t>
      </w:r>
      <w:r w:rsidR="00CB3BED" w:rsidRPr="004366B7">
        <w:rPr>
          <w:rFonts w:ascii="Arial" w:eastAsiaTheme="minorHAnsi" w:hAnsi="Arial" w:cs="Tahoma"/>
          <w:color w:val="6F6F6F" w:themeColor="text1"/>
          <w:sz w:val="20"/>
          <w:szCs w:val="20"/>
        </w:rPr>
        <w:t xml:space="preserve">Atrio Sander </w:t>
      </w:r>
      <w:r w:rsidRPr="004366B7">
        <w:rPr>
          <w:rFonts w:ascii="Arial" w:eastAsiaTheme="minorHAnsi" w:hAnsi="Arial" w:cs="Tahoma"/>
          <w:color w:val="6F6F6F" w:themeColor="text1"/>
          <w:sz w:val="20"/>
          <w:szCs w:val="20"/>
        </w:rPr>
        <w:t>eines der ersten</w:t>
      </w:r>
      <w:r w:rsidR="00CB3BED" w:rsidRPr="004366B7">
        <w:rPr>
          <w:rFonts w:ascii="Arial" w:eastAsiaTheme="minorHAnsi" w:hAnsi="Arial" w:cs="Tahoma"/>
          <w:color w:val="6F6F6F" w:themeColor="text1"/>
          <w:sz w:val="20"/>
          <w:szCs w:val="20"/>
        </w:rPr>
        <w:t xml:space="preserve"> Unternehmen</w:t>
      </w:r>
      <w:r w:rsidRPr="004366B7">
        <w:rPr>
          <w:rFonts w:ascii="Arial" w:eastAsiaTheme="minorHAnsi" w:hAnsi="Arial" w:cs="Tahoma"/>
          <w:color w:val="6F6F6F" w:themeColor="text1"/>
          <w:sz w:val="20"/>
          <w:szCs w:val="20"/>
        </w:rPr>
        <w:t xml:space="preserve">, die </w:t>
      </w:r>
      <w:r w:rsidR="004366B7">
        <w:rPr>
          <w:rFonts w:ascii="Arial" w:eastAsiaTheme="minorHAnsi" w:hAnsi="Arial" w:cs="Tahoma"/>
          <w:color w:val="6F6F6F" w:themeColor="text1"/>
          <w:sz w:val="20"/>
          <w:szCs w:val="20"/>
        </w:rPr>
        <w:t xml:space="preserve">das System </w:t>
      </w:r>
      <w:r w:rsidRPr="004366B7">
        <w:rPr>
          <w:rFonts w:ascii="Arial" w:eastAsiaTheme="minorHAnsi" w:hAnsi="Arial" w:cs="Tahoma"/>
          <w:color w:val="6F6F6F" w:themeColor="text1"/>
          <w:sz w:val="20"/>
          <w:szCs w:val="20"/>
        </w:rPr>
        <w:t xml:space="preserve">Elegant </w:t>
      </w:r>
      <w:r w:rsidR="00416DEA">
        <w:rPr>
          <w:rFonts w:ascii="Arial" w:eastAsiaTheme="minorHAnsi" w:hAnsi="Arial" w:cs="Tahoma"/>
          <w:color w:val="6F6F6F" w:themeColor="text1"/>
          <w:sz w:val="20"/>
          <w:szCs w:val="20"/>
        </w:rPr>
        <w:t>Infinity</w:t>
      </w:r>
      <w:r w:rsidR="00416DEA" w:rsidRPr="004366B7">
        <w:rPr>
          <w:rFonts w:ascii="Arial" w:eastAsiaTheme="minorHAnsi" w:hAnsi="Arial" w:cs="Tahoma"/>
          <w:color w:val="6F6F6F" w:themeColor="text1"/>
          <w:sz w:val="20"/>
          <w:szCs w:val="20"/>
        </w:rPr>
        <w:t xml:space="preserve"> </w:t>
      </w:r>
      <w:r w:rsidRPr="004366B7">
        <w:rPr>
          <w:rFonts w:ascii="Arial" w:eastAsiaTheme="minorHAnsi" w:hAnsi="Arial" w:cs="Tahoma"/>
          <w:color w:val="6F6F6F" w:themeColor="text1"/>
          <w:sz w:val="20"/>
          <w:szCs w:val="20"/>
        </w:rPr>
        <w:t>von Deceuninck ins Programm aufgenommen haben. „Weil es gleich von Anfang an</w:t>
      </w:r>
      <w:r w:rsidR="004366B7" w:rsidRPr="004366B7">
        <w:rPr>
          <w:rFonts w:ascii="Arial" w:eastAsiaTheme="minorHAnsi" w:hAnsi="Arial" w:cs="Tahoma"/>
          <w:color w:val="6F6F6F" w:themeColor="text1"/>
          <w:sz w:val="20"/>
          <w:szCs w:val="20"/>
        </w:rPr>
        <w:t xml:space="preserve"> </w:t>
      </w:r>
      <w:r w:rsidR="00416DEA">
        <w:rPr>
          <w:rFonts w:ascii="Arial" w:eastAsiaTheme="minorHAnsi" w:hAnsi="Arial" w:cs="Tahoma"/>
          <w:color w:val="6F6F6F" w:themeColor="text1"/>
          <w:sz w:val="20"/>
          <w:szCs w:val="20"/>
        </w:rPr>
        <w:t xml:space="preserve">mit seinem schlanken Design </w:t>
      </w:r>
      <w:r w:rsidRPr="004366B7">
        <w:rPr>
          <w:rFonts w:ascii="Arial" w:eastAsiaTheme="minorHAnsi" w:hAnsi="Arial" w:cs="Tahoma"/>
          <w:color w:val="6F6F6F" w:themeColor="text1"/>
          <w:sz w:val="20"/>
          <w:szCs w:val="20"/>
        </w:rPr>
        <w:t>überzeug</w:t>
      </w:r>
      <w:r w:rsidR="00120B2E">
        <w:rPr>
          <w:rFonts w:ascii="Arial" w:eastAsiaTheme="minorHAnsi" w:hAnsi="Arial" w:cs="Tahoma"/>
          <w:color w:val="6F6F6F" w:themeColor="text1"/>
          <w:sz w:val="20"/>
          <w:szCs w:val="20"/>
        </w:rPr>
        <w:t>end</w:t>
      </w:r>
      <w:r w:rsidRPr="004366B7">
        <w:rPr>
          <w:rFonts w:ascii="Arial" w:eastAsiaTheme="minorHAnsi" w:hAnsi="Arial" w:cs="Tahoma"/>
          <w:color w:val="6F6F6F" w:themeColor="text1"/>
          <w:sz w:val="20"/>
          <w:szCs w:val="20"/>
        </w:rPr>
        <w:t xml:space="preserve"> </w:t>
      </w:r>
      <w:r w:rsidR="00120B2E">
        <w:rPr>
          <w:rFonts w:ascii="Arial" w:eastAsiaTheme="minorHAnsi" w:hAnsi="Arial" w:cs="Tahoma"/>
          <w:color w:val="6F6F6F" w:themeColor="text1"/>
          <w:sz w:val="20"/>
          <w:szCs w:val="20"/>
        </w:rPr>
        <w:t>war</w:t>
      </w:r>
      <w:r w:rsidRPr="004366B7">
        <w:rPr>
          <w:rFonts w:ascii="Arial" w:eastAsiaTheme="minorHAnsi" w:hAnsi="Arial" w:cs="Tahoma"/>
          <w:color w:val="6F6F6F" w:themeColor="text1"/>
          <w:sz w:val="20"/>
          <w:szCs w:val="20"/>
        </w:rPr>
        <w:t xml:space="preserve">“, ist sich Berg sicher. Mittlerweile produziert Atrio Sander zudem Elegant </w:t>
      </w:r>
      <w:r w:rsidR="00416DEA">
        <w:rPr>
          <w:rFonts w:ascii="Arial" w:eastAsiaTheme="minorHAnsi" w:hAnsi="Arial" w:cs="Tahoma"/>
          <w:color w:val="6F6F6F" w:themeColor="text1"/>
          <w:sz w:val="20"/>
          <w:szCs w:val="20"/>
        </w:rPr>
        <w:t xml:space="preserve">Abstract, </w:t>
      </w:r>
      <w:r w:rsidRPr="004366B7">
        <w:rPr>
          <w:rFonts w:ascii="Arial" w:eastAsiaTheme="minorHAnsi" w:hAnsi="Arial" w:cs="Tahoma"/>
          <w:color w:val="6F6F6F" w:themeColor="text1"/>
          <w:sz w:val="20"/>
          <w:szCs w:val="20"/>
        </w:rPr>
        <w:t xml:space="preserve">ThermoFibra Infinity und Elegant Grando 84 und ist somit bestens gewappnet für jegliche Marktanforderungen und bietet </w:t>
      </w:r>
      <w:r w:rsidR="00CB3BED" w:rsidRPr="004366B7">
        <w:rPr>
          <w:rFonts w:ascii="Arial" w:eastAsiaTheme="minorHAnsi" w:hAnsi="Arial" w:cs="Tahoma"/>
          <w:color w:val="6F6F6F" w:themeColor="text1"/>
          <w:sz w:val="20"/>
          <w:szCs w:val="20"/>
        </w:rPr>
        <w:t xml:space="preserve">dabei </w:t>
      </w:r>
      <w:r w:rsidRPr="004366B7">
        <w:rPr>
          <w:rFonts w:ascii="Arial" w:eastAsiaTheme="minorHAnsi" w:hAnsi="Arial" w:cs="Tahoma"/>
          <w:color w:val="6F6F6F" w:themeColor="text1"/>
          <w:sz w:val="20"/>
          <w:szCs w:val="20"/>
        </w:rPr>
        <w:t xml:space="preserve">verschiedene Designs von modern bis klassisch an.     </w:t>
      </w:r>
    </w:p>
    <w:p w14:paraId="7769B1DD" w14:textId="039F0D37" w:rsidR="005D37E8" w:rsidRPr="00DD025C" w:rsidRDefault="0035220B" w:rsidP="00350D77">
      <w:pPr>
        <w:pStyle w:val="berschrift2"/>
        <w:spacing w:after="160" w:line="288" w:lineRule="auto"/>
        <w:rPr>
          <w:rFonts w:ascii="Arial" w:eastAsiaTheme="minorHAnsi" w:hAnsi="Arial" w:cs="Arial"/>
          <w:b w:val="0"/>
          <w:bCs w:val="0"/>
          <w:color w:val="6F6F6F" w:themeColor="text1"/>
          <w:sz w:val="20"/>
          <w:szCs w:val="20"/>
        </w:rPr>
      </w:pPr>
      <w:r w:rsidRPr="004366B7">
        <w:rPr>
          <w:rFonts w:ascii="Arial" w:eastAsiaTheme="minorHAnsi" w:hAnsi="Arial" w:cs="Tahoma"/>
          <w:color w:val="6F6F6F" w:themeColor="text1"/>
          <w:sz w:val="20"/>
          <w:szCs w:val="20"/>
        </w:rPr>
        <w:t>Alleinstellungsmerkma</w:t>
      </w:r>
      <w:r w:rsidR="004366B7" w:rsidRPr="004366B7">
        <w:rPr>
          <w:rFonts w:ascii="Arial" w:eastAsiaTheme="minorHAnsi" w:hAnsi="Arial" w:cs="Tahoma"/>
          <w:color w:val="6F6F6F" w:themeColor="text1"/>
          <w:sz w:val="20"/>
          <w:szCs w:val="20"/>
        </w:rPr>
        <w:t xml:space="preserve">l </w:t>
      </w:r>
      <w:r w:rsidR="005774DE">
        <w:rPr>
          <w:rFonts w:ascii="Arial" w:eastAsiaTheme="minorHAnsi" w:hAnsi="Arial" w:cs="Tahoma"/>
          <w:color w:val="6F6F6F" w:themeColor="text1"/>
          <w:sz w:val="20"/>
          <w:szCs w:val="20"/>
        </w:rPr>
        <w:t xml:space="preserve">Glasfasertechnologie </w:t>
      </w:r>
      <w:r w:rsidRPr="004366B7">
        <w:rPr>
          <w:rFonts w:ascii="Arial" w:eastAsiaTheme="minorHAnsi" w:hAnsi="Arial" w:cs="Tahoma"/>
          <w:color w:val="6F6F6F" w:themeColor="text1"/>
          <w:sz w:val="20"/>
          <w:szCs w:val="20"/>
        </w:rPr>
        <w:t>ThermoFibra</w:t>
      </w:r>
      <w:r w:rsidRPr="004366B7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 xml:space="preserve"> </w:t>
      </w:r>
      <w:r w:rsidRPr="004366B7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br/>
      </w:r>
      <w:r w:rsidRPr="004366B7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br/>
      </w:r>
      <w:r w:rsidR="00730DE7" w:rsidRPr="004366B7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>Gerade Elegant</w:t>
      </w:r>
      <w:r w:rsidR="000C48BE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 xml:space="preserve"> Infinity</w:t>
      </w:r>
      <w:r w:rsidR="00416DEA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 xml:space="preserve"> </w:t>
      </w:r>
      <w:r w:rsidR="00730DE7" w:rsidRPr="004366B7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>ThermoFibra, das Fenster ohne Stahl</w:t>
      </w:r>
      <w:r w:rsidR="009C1F9E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>,</w:t>
      </w:r>
      <w:r w:rsidR="00730DE7" w:rsidRPr="004366B7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 xml:space="preserve"> bietet </w:t>
      </w:r>
      <w:r w:rsidR="00CB3BED" w:rsidRPr="004366B7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 xml:space="preserve">laut Berg </w:t>
      </w:r>
      <w:r w:rsidR="00730DE7" w:rsidRPr="004366B7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>ei</w:t>
      </w:r>
      <w:r w:rsidR="003454E3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>n</w:t>
      </w:r>
      <w:r w:rsidR="00730DE7" w:rsidRPr="004366B7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 xml:space="preserve"> enorme</w:t>
      </w:r>
      <w:r w:rsidR="00823983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>s</w:t>
      </w:r>
      <w:r w:rsidR="00730DE7" w:rsidRPr="004366B7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 xml:space="preserve"> </w:t>
      </w:r>
      <w:r w:rsidR="00823983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>Alleinstellungsmerkmal</w:t>
      </w:r>
      <w:r w:rsidR="00730DE7" w:rsidRPr="004366B7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>: Thermo</w:t>
      </w:r>
      <w:r w:rsidR="00FA1FD2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>F</w:t>
      </w:r>
      <w:r w:rsidR="00730DE7" w:rsidRPr="004366B7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 xml:space="preserve">ibra </w:t>
      </w:r>
      <w:r w:rsidR="00730DE7" w:rsidRPr="00730DE7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>verstärkt Fensterflügel mit eingebetteten, endlosen Glasfasersträngen. So werden Fenster und Haustüren</w:t>
      </w:r>
      <w:r w:rsidR="00120B2E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 xml:space="preserve"> maximal s</w:t>
      </w:r>
      <w:r w:rsidR="00730DE7" w:rsidRPr="00730DE7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>tabilisiert und gleichzeitig beste Wärmedämmung ermöglicht.</w:t>
      </w:r>
      <w:r w:rsidR="00730DE7" w:rsidRPr="004366B7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 xml:space="preserve"> </w:t>
      </w:r>
      <w:r w:rsidR="00E70C9F" w:rsidRPr="004366B7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>Ein geringe</w:t>
      </w:r>
      <w:r w:rsidR="000C48BE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>re</w:t>
      </w:r>
      <w:r w:rsidR="00E70C9F" w:rsidRPr="004366B7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>s Gewicht, schlankes Design, hervorragende Stabilität und vor allem zu 100</w:t>
      </w:r>
      <w:r w:rsidR="000C48BE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 xml:space="preserve"> </w:t>
      </w:r>
      <w:r w:rsidR="00E70C9F" w:rsidRPr="004366B7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>% recyc</w:t>
      </w:r>
      <w:r w:rsidR="00CB3BED" w:rsidRPr="004366B7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>elbar</w:t>
      </w:r>
      <w:r w:rsidR="00237F82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 xml:space="preserve">: </w:t>
      </w:r>
      <w:r w:rsidR="00237F82" w:rsidRPr="00237F82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 xml:space="preserve">In Kombination mit </w:t>
      </w:r>
      <w:r w:rsidR="00416DEA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 xml:space="preserve">dem </w:t>
      </w:r>
      <w:r w:rsidR="00237F82" w:rsidRPr="00237F82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>Forthex</w:t>
      </w:r>
      <w:r w:rsidR="00823983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>-</w:t>
      </w:r>
      <w:r w:rsidR="00237F82" w:rsidRPr="00237F82">
        <w:rPr>
          <w:rFonts w:ascii="Arial" w:eastAsiaTheme="minorHAnsi" w:hAnsi="Arial" w:cs="Tahoma"/>
          <w:b w:val="0"/>
          <w:bCs w:val="0"/>
          <w:color w:val="6F6F6F" w:themeColor="text1"/>
          <w:sz w:val="20"/>
          <w:szCs w:val="20"/>
        </w:rPr>
        <w:t xml:space="preserve">verstärkten </w:t>
      </w:r>
      <w:r w:rsidR="00237F82" w:rsidRPr="00DD025C">
        <w:rPr>
          <w:rFonts w:ascii="Arial" w:eastAsiaTheme="minorHAnsi" w:hAnsi="Arial" w:cs="Arial"/>
          <w:b w:val="0"/>
          <w:bCs w:val="0"/>
          <w:color w:val="6F6F6F" w:themeColor="text1"/>
          <w:sz w:val="20"/>
          <w:szCs w:val="20"/>
        </w:rPr>
        <w:t>Rahmen ist</w:t>
      </w:r>
      <w:r w:rsidR="00237F82" w:rsidRPr="00C451D7">
        <w:rPr>
          <w:rFonts w:ascii="Arial" w:eastAsiaTheme="minorHAnsi" w:hAnsi="Arial" w:cs="Arial"/>
          <w:b w:val="0"/>
          <w:bCs w:val="0"/>
          <w:color w:val="6F6F6F" w:themeColor="text1"/>
          <w:sz w:val="20"/>
          <w:szCs w:val="20"/>
        </w:rPr>
        <w:t> ThermoFibra </w:t>
      </w:r>
      <w:r w:rsidR="00237F82" w:rsidRPr="00DD025C">
        <w:rPr>
          <w:rFonts w:ascii="Arial" w:eastAsiaTheme="minorHAnsi" w:hAnsi="Arial" w:cs="Arial"/>
          <w:b w:val="0"/>
          <w:bCs w:val="0"/>
          <w:color w:val="6F6F6F" w:themeColor="text1"/>
          <w:sz w:val="20"/>
          <w:szCs w:val="20"/>
        </w:rPr>
        <w:t>die leistungsstärkste stahlfreie Fenster- und Türenlösung auf dem Markt.</w:t>
      </w:r>
      <w:r w:rsidR="00237F82" w:rsidRPr="00DD025C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</w:p>
    <w:p w14:paraId="7CC3A2A2" w14:textId="163D68A5" w:rsidR="00E70C9F" w:rsidRPr="004366B7" w:rsidRDefault="00E70C9F" w:rsidP="00350D77">
      <w:pPr>
        <w:spacing w:line="288" w:lineRule="auto"/>
        <w:rPr>
          <w:rFonts w:ascii="Arial" w:hAnsi="Arial" w:cs="Tahoma"/>
          <w:b/>
          <w:bCs/>
          <w:sz w:val="20"/>
          <w:szCs w:val="20"/>
        </w:rPr>
      </w:pPr>
      <w:r w:rsidRPr="004366B7">
        <w:rPr>
          <w:rFonts w:ascii="Arial" w:hAnsi="Arial" w:cs="Tahoma"/>
          <w:b/>
          <w:bCs/>
          <w:sz w:val="20"/>
          <w:szCs w:val="20"/>
        </w:rPr>
        <w:t xml:space="preserve">Zukunftsweisende Zusammenarbeit </w:t>
      </w:r>
    </w:p>
    <w:p w14:paraId="1FD1459B" w14:textId="06E4690F" w:rsidR="005D37E8" w:rsidRPr="00DC6F06" w:rsidRDefault="00CB3BED" w:rsidP="0010274E">
      <w:pPr>
        <w:spacing w:line="288" w:lineRule="auto"/>
        <w:rPr>
          <w:rFonts w:ascii="Arial" w:hAnsi="Arial" w:cs="Arial"/>
          <w:sz w:val="20"/>
          <w:szCs w:val="20"/>
        </w:rPr>
      </w:pPr>
      <w:r w:rsidRPr="004366B7">
        <w:rPr>
          <w:rFonts w:ascii="Arial" w:hAnsi="Arial" w:cs="Tahoma"/>
          <w:sz w:val="20"/>
          <w:szCs w:val="20"/>
        </w:rPr>
        <w:t xml:space="preserve">Die Zusammenarbeit von Atrio Sander mit Deceuninck ist seit Anbeginn geprägt von einer verlässlichen Partnerkultur, die sich gegenseitig befruchtet. </w:t>
      </w:r>
      <w:r w:rsidR="005D37E8" w:rsidRPr="0010274E">
        <w:rPr>
          <w:rFonts w:ascii="Arial" w:hAnsi="Arial" w:cs="Tahoma"/>
          <w:sz w:val="20"/>
          <w:szCs w:val="20"/>
        </w:rPr>
        <w:t xml:space="preserve">In der Produktion von Atrio Sander in Brakel im Kreis Höxter, arbeiten rund </w:t>
      </w:r>
      <w:r w:rsidR="00416DEA">
        <w:rPr>
          <w:rFonts w:ascii="Arial" w:hAnsi="Arial" w:cs="Tahoma"/>
          <w:sz w:val="20"/>
          <w:szCs w:val="20"/>
        </w:rPr>
        <w:t>3</w:t>
      </w:r>
      <w:r w:rsidR="005D37E8" w:rsidRPr="0010274E">
        <w:rPr>
          <w:rFonts w:ascii="Arial" w:hAnsi="Arial" w:cs="Tahoma"/>
          <w:sz w:val="20"/>
          <w:szCs w:val="20"/>
        </w:rPr>
        <w:t>0 Mitarbeiterinnen und Mitarbeiter: Sie alle legen allerhöchsten Wert auf besten Service</w:t>
      </w:r>
      <w:r w:rsidR="005D37E8" w:rsidRPr="00DC6F06">
        <w:rPr>
          <w:rFonts w:ascii="Arial" w:hAnsi="Arial" w:cs="Arial"/>
          <w:sz w:val="20"/>
          <w:szCs w:val="20"/>
        </w:rPr>
        <w:t xml:space="preserve">, hohe Kompetenz und Zuverlässigkeit. Es </w:t>
      </w:r>
      <w:r w:rsidR="00823983">
        <w:rPr>
          <w:rFonts w:ascii="Arial" w:hAnsi="Arial" w:cs="Arial"/>
          <w:sz w:val="20"/>
          <w:szCs w:val="20"/>
        </w:rPr>
        <w:t>wird</w:t>
      </w:r>
      <w:r w:rsidR="005D37E8" w:rsidRPr="00DC6F06">
        <w:rPr>
          <w:rFonts w:ascii="Arial" w:hAnsi="Arial" w:cs="Arial"/>
          <w:sz w:val="20"/>
          <w:szCs w:val="20"/>
        </w:rPr>
        <w:t xml:space="preserve"> neben Kunststofffenster- und </w:t>
      </w:r>
      <w:r w:rsidR="00416DEA">
        <w:rPr>
          <w:rFonts w:ascii="Arial" w:hAnsi="Arial" w:cs="Arial"/>
          <w:sz w:val="20"/>
          <w:szCs w:val="20"/>
        </w:rPr>
        <w:t>-</w:t>
      </w:r>
      <w:r w:rsidR="005D37E8" w:rsidRPr="00DC6F06">
        <w:rPr>
          <w:rFonts w:ascii="Arial" w:hAnsi="Arial" w:cs="Arial"/>
          <w:sz w:val="20"/>
          <w:szCs w:val="20"/>
        </w:rPr>
        <w:t xml:space="preserve">Türen auch </w:t>
      </w:r>
      <w:r w:rsidR="00823983">
        <w:rPr>
          <w:rFonts w:ascii="Arial" w:hAnsi="Arial" w:cs="Arial"/>
          <w:sz w:val="20"/>
          <w:szCs w:val="20"/>
        </w:rPr>
        <w:t>Insektenschutz</w:t>
      </w:r>
      <w:r w:rsidR="003454E3">
        <w:rPr>
          <w:rFonts w:ascii="Arial" w:hAnsi="Arial" w:cs="Arial"/>
          <w:sz w:val="20"/>
          <w:szCs w:val="20"/>
        </w:rPr>
        <w:t xml:space="preserve"> </w:t>
      </w:r>
      <w:r w:rsidR="005D37E8" w:rsidRPr="00DC6F06">
        <w:rPr>
          <w:rFonts w:ascii="Arial" w:hAnsi="Arial" w:cs="Arial"/>
          <w:sz w:val="20"/>
          <w:szCs w:val="20"/>
        </w:rPr>
        <w:t>hergestellt.</w:t>
      </w:r>
    </w:p>
    <w:p w14:paraId="2BB55195" w14:textId="65FE2B81" w:rsidR="00DC6F06" w:rsidRPr="00C451D7" w:rsidRDefault="00DC6F06" w:rsidP="00120B2E">
      <w:pPr>
        <w:pStyle w:val="bodytext"/>
        <w:spacing w:before="0" w:beforeAutospacing="0" w:after="160" w:afterAutospacing="0" w:line="288" w:lineRule="auto"/>
        <w:rPr>
          <w:rStyle w:val="cf01"/>
          <w:rFonts w:ascii="Arial" w:eastAsiaTheme="majorEastAsia" w:hAnsi="Arial" w:cs="Arial"/>
          <w:sz w:val="20"/>
          <w:szCs w:val="20"/>
        </w:rPr>
      </w:pPr>
      <w:r w:rsidRPr="00C451D7">
        <w:rPr>
          <w:rStyle w:val="cf01"/>
          <w:rFonts w:ascii="Arial" w:eastAsiaTheme="majorEastAsia" w:hAnsi="Arial" w:cs="Arial"/>
          <w:sz w:val="20"/>
          <w:szCs w:val="20"/>
        </w:rPr>
        <w:t>Jörn Schütte, Vertriebsleiter DACH Deceuninck Germany, freut sich</w:t>
      </w:r>
      <w:r w:rsidR="005A6274" w:rsidRPr="00C451D7">
        <w:rPr>
          <w:rStyle w:val="cf01"/>
          <w:rFonts w:ascii="Arial" w:eastAsiaTheme="majorEastAsia" w:hAnsi="Arial" w:cs="Arial"/>
          <w:sz w:val="20"/>
          <w:szCs w:val="20"/>
        </w:rPr>
        <w:t xml:space="preserve"> auf die Fortsetzung der Partnerschaft</w:t>
      </w:r>
      <w:r w:rsidRPr="00C451D7">
        <w:rPr>
          <w:rStyle w:val="cf01"/>
          <w:rFonts w:ascii="Arial" w:eastAsiaTheme="majorEastAsia" w:hAnsi="Arial" w:cs="Arial"/>
          <w:sz w:val="20"/>
          <w:szCs w:val="20"/>
        </w:rPr>
        <w:t xml:space="preserve">: „Die lange Zusammenarbeit </w:t>
      </w:r>
      <w:r>
        <w:rPr>
          <w:rStyle w:val="cf01"/>
          <w:rFonts w:ascii="Arial" w:eastAsiaTheme="majorEastAsia" w:hAnsi="Arial" w:cs="Arial"/>
          <w:sz w:val="20"/>
          <w:szCs w:val="20"/>
        </w:rPr>
        <w:t xml:space="preserve">mit Atrio Sander ist für uns eine sichere Basis für </w:t>
      </w:r>
      <w:r w:rsidR="005A6274">
        <w:rPr>
          <w:rStyle w:val="cf01"/>
          <w:rFonts w:ascii="Arial" w:eastAsiaTheme="majorEastAsia" w:hAnsi="Arial" w:cs="Arial"/>
          <w:sz w:val="20"/>
          <w:szCs w:val="20"/>
        </w:rPr>
        <w:t xml:space="preserve">die weitere </w:t>
      </w:r>
      <w:r>
        <w:rPr>
          <w:rStyle w:val="cf01"/>
          <w:rFonts w:ascii="Arial" w:eastAsiaTheme="majorEastAsia" w:hAnsi="Arial" w:cs="Arial"/>
          <w:sz w:val="20"/>
          <w:szCs w:val="20"/>
        </w:rPr>
        <w:t xml:space="preserve">gemeinsame </w:t>
      </w:r>
      <w:r w:rsidR="005A6274">
        <w:rPr>
          <w:rStyle w:val="cf01"/>
          <w:rFonts w:ascii="Arial" w:eastAsiaTheme="majorEastAsia" w:hAnsi="Arial" w:cs="Arial"/>
          <w:sz w:val="20"/>
          <w:szCs w:val="20"/>
        </w:rPr>
        <w:t>Entwicklung</w:t>
      </w:r>
      <w:r>
        <w:rPr>
          <w:rStyle w:val="cf01"/>
          <w:rFonts w:ascii="Arial" w:eastAsiaTheme="majorEastAsia" w:hAnsi="Arial" w:cs="Arial"/>
          <w:sz w:val="20"/>
          <w:szCs w:val="20"/>
        </w:rPr>
        <w:t xml:space="preserve">, nun </w:t>
      </w:r>
      <w:r w:rsidRPr="00C451D7">
        <w:rPr>
          <w:rStyle w:val="cf01"/>
          <w:rFonts w:ascii="Arial" w:eastAsiaTheme="majorEastAsia" w:hAnsi="Arial" w:cs="Arial"/>
          <w:sz w:val="20"/>
          <w:szCs w:val="20"/>
        </w:rPr>
        <w:t>auch mit unserer neuen Profilgeneration</w:t>
      </w:r>
      <w:r>
        <w:rPr>
          <w:rStyle w:val="cf01"/>
          <w:rFonts w:ascii="Arial" w:eastAsiaTheme="majorEastAsia" w:hAnsi="Arial" w:cs="Arial"/>
          <w:sz w:val="20"/>
          <w:szCs w:val="20"/>
        </w:rPr>
        <w:t>.“</w:t>
      </w:r>
    </w:p>
    <w:p w14:paraId="5BADE833" w14:textId="4647B747" w:rsidR="00984CB9" w:rsidRPr="00120B2E" w:rsidRDefault="00DC6F06" w:rsidP="00120B2E">
      <w:pPr>
        <w:pStyle w:val="bodytext"/>
        <w:spacing w:before="0" w:beforeAutospacing="0" w:after="160" w:afterAutospacing="0" w:line="288" w:lineRule="auto"/>
        <w:rPr>
          <w:rFonts w:ascii="Arial" w:eastAsiaTheme="minorHAnsi" w:hAnsi="Arial" w:cs="Tahoma"/>
          <w:color w:val="6F6F6F" w:themeColor="text1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0BF6AEAB" w14:textId="2B31BACA" w:rsidR="00CE1E32" w:rsidRPr="00EA0062" w:rsidRDefault="005A72F0" w:rsidP="00EA0062">
      <w:pPr>
        <w:spacing w:after="0" w:line="240" w:lineRule="auto"/>
        <w:rPr>
          <w:rFonts w:ascii="Arial" w:hAnsi="Arial" w:cs="Tahoma"/>
          <w:sz w:val="20"/>
          <w:szCs w:val="20"/>
        </w:rPr>
      </w:pPr>
      <w:r w:rsidRPr="009705DE">
        <w:rPr>
          <w:rFonts w:ascii="Arial" w:hAnsi="Arial" w:cs="Tahoma"/>
          <w:sz w:val="20"/>
          <w:szCs w:val="20"/>
        </w:rPr>
        <w:t>Weitere Informationen</w:t>
      </w:r>
      <w:r w:rsidR="00847863" w:rsidRPr="009705DE">
        <w:rPr>
          <w:rFonts w:ascii="Arial" w:hAnsi="Arial" w:cs="Tahoma"/>
          <w:sz w:val="20"/>
          <w:szCs w:val="20"/>
        </w:rPr>
        <w:t>:</w:t>
      </w:r>
      <w:r w:rsidR="00CE1E32" w:rsidRPr="009705DE">
        <w:rPr>
          <w:rFonts w:ascii="Arial" w:hAnsi="Arial" w:cs="Tahoma"/>
          <w:sz w:val="20"/>
          <w:szCs w:val="20"/>
        </w:rPr>
        <w:t xml:space="preserve"> </w:t>
      </w:r>
      <w:r w:rsidR="0012747D">
        <w:rPr>
          <w:rFonts w:ascii="Arial" w:hAnsi="Arial" w:cs="Tahoma"/>
          <w:sz w:val="20"/>
          <w:szCs w:val="20"/>
        </w:rPr>
        <w:br/>
      </w:r>
      <w:r w:rsidR="00EA0062" w:rsidRPr="00EA0062">
        <w:rPr>
          <w:rFonts w:ascii="Arial" w:hAnsi="Arial" w:cs="Tahoma"/>
          <w:sz w:val="20"/>
          <w:szCs w:val="20"/>
        </w:rPr>
        <w:t>www.deceuninck.de</w:t>
      </w:r>
    </w:p>
    <w:p w14:paraId="1C0AD75C" w14:textId="71F70567" w:rsidR="00A15905" w:rsidRDefault="004366B7" w:rsidP="006B58C1">
      <w:pPr>
        <w:spacing w:after="0" w:line="240" w:lineRule="auto"/>
      </w:pPr>
      <w:r>
        <w:rPr>
          <w:sz w:val="20"/>
          <w:szCs w:val="20"/>
        </w:rPr>
        <w:t>www.atrio-sander.de</w:t>
      </w:r>
    </w:p>
    <w:p w14:paraId="52C72975" w14:textId="77777777" w:rsidR="00A15905" w:rsidRDefault="00A15905" w:rsidP="006B58C1">
      <w:pPr>
        <w:spacing w:after="0" w:line="240" w:lineRule="auto"/>
      </w:pPr>
    </w:p>
    <w:p w14:paraId="72A2037C" w14:textId="77777777" w:rsidR="00120B2E" w:rsidRDefault="00120B2E" w:rsidP="006B58C1">
      <w:pPr>
        <w:spacing w:after="0" w:line="240" w:lineRule="auto"/>
      </w:pPr>
    </w:p>
    <w:p w14:paraId="397FC9E6" w14:textId="77777777" w:rsidR="00C451D7" w:rsidRDefault="00C451D7" w:rsidP="006B58C1">
      <w:pPr>
        <w:spacing w:after="0" w:line="240" w:lineRule="auto"/>
      </w:pPr>
    </w:p>
    <w:p w14:paraId="6065C338" w14:textId="77777777" w:rsidR="00C451D7" w:rsidRDefault="00C451D7" w:rsidP="006B58C1">
      <w:pPr>
        <w:spacing w:after="0" w:line="240" w:lineRule="auto"/>
      </w:pPr>
    </w:p>
    <w:p w14:paraId="4398A20A" w14:textId="77777777" w:rsidR="00C451D7" w:rsidRDefault="00C451D7" w:rsidP="006B58C1">
      <w:pPr>
        <w:spacing w:after="0" w:line="240" w:lineRule="auto"/>
      </w:pPr>
    </w:p>
    <w:p w14:paraId="026ED37A" w14:textId="77777777" w:rsidR="00C451D7" w:rsidRDefault="00C451D7" w:rsidP="006B58C1">
      <w:pPr>
        <w:spacing w:after="0" w:line="240" w:lineRule="auto"/>
      </w:pPr>
    </w:p>
    <w:p w14:paraId="39066590" w14:textId="77777777" w:rsidR="00C451D7" w:rsidRDefault="00C451D7" w:rsidP="006B58C1">
      <w:pPr>
        <w:spacing w:after="0" w:line="240" w:lineRule="auto"/>
      </w:pPr>
    </w:p>
    <w:p w14:paraId="46ACAF8D" w14:textId="77777777" w:rsidR="00C451D7" w:rsidRDefault="00C451D7" w:rsidP="006B58C1">
      <w:pPr>
        <w:spacing w:after="0" w:line="240" w:lineRule="auto"/>
      </w:pPr>
    </w:p>
    <w:p w14:paraId="1A0BD033" w14:textId="77777777" w:rsidR="00C451D7" w:rsidRDefault="00C451D7" w:rsidP="006B58C1">
      <w:pPr>
        <w:spacing w:after="0" w:line="240" w:lineRule="auto"/>
      </w:pPr>
    </w:p>
    <w:p w14:paraId="16180391" w14:textId="77777777" w:rsidR="00C451D7" w:rsidRDefault="00C451D7" w:rsidP="006B58C1">
      <w:pPr>
        <w:spacing w:after="0" w:line="240" w:lineRule="auto"/>
      </w:pPr>
    </w:p>
    <w:p w14:paraId="2D378059" w14:textId="77777777" w:rsidR="00C451D7" w:rsidRDefault="00C451D7" w:rsidP="006B58C1">
      <w:pPr>
        <w:spacing w:after="0" w:line="240" w:lineRule="auto"/>
      </w:pPr>
    </w:p>
    <w:p w14:paraId="73E0FEDF" w14:textId="186D1E7E" w:rsidR="006B58C1" w:rsidRPr="00C31D99" w:rsidRDefault="006B58C1" w:rsidP="006B58C1">
      <w:pPr>
        <w:spacing w:after="0" w:line="240" w:lineRule="auto"/>
      </w:pPr>
      <w:r w:rsidRPr="00C31D99">
        <w:t>Pressekontakt:</w:t>
      </w:r>
    </w:p>
    <w:p w14:paraId="199EB544" w14:textId="77777777" w:rsidR="006B58C1" w:rsidRPr="00C31D99" w:rsidRDefault="006B58C1" w:rsidP="006B58C1">
      <w:pPr>
        <w:spacing w:after="0" w:line="240" w:lineRule="auto"/>
      </w:pPr>
      <w:r w:rsidRPr="00C31D99">
        <w:t>Sandra Meißner</w:t>
      </w:r>
    </w:p>
    <w:p w14:paraId="789CACAB" w14:textId="77777777" w:rsidR="006B58C1" w:rsidRPr="00C31D99" w:rsidRDefault="006B58C1" w:rsidP="006B58C1">
      <w:pPr>
        <w:spacing w:after="0" w:line="240" w:lineRule="auto"/>
      </w:pPr>
      <w:r w:rsidRPr="00C31D99">
        <w:t>Marketingleitung</w:t>
      </w:r>
    </w:p>
    <w:p w14:paraId="2D991A74" w14:textId="77777777" w:rsidR="006B58C1" w:rsidRPr="003A70F9" w:rsidRDefault="006B58C1" w:rsidP="006B58C1">
      <w:pPr>
        <w:spacing w:after="0" w:line="240" w:lineRule="auto"/>
        <w:rPr>
          <w:color w:val="auto"/>
        </w:rPr>
      </w:pPr>
    </w:p>
    <w:tbl>
      <w:tblPr>
        <w:tblStyle w:val="Tabellenraster"/>
        <w:tblW w:w="0" w:type="auto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1"/>
        <w:gridCol w:w="4396"/>
      </w:tblGrid>
      <w:tr w:rsidR="00C31D99" w:rsidRPr="00C31D99" w14:paraId="392B14A3" w14:textId="77777777" w:rsidTr="00AC76BF">
        <w:trPr>
          <w:trHeight w:val="239"/>
        </w:trPr>
        <w:tc>
          <w:tcPr>
            <w:tcW w:w="4712" w:type="dxa"/>
          </w:tcPr>
          <w:p w14:paraId="65989135" w14:textId="77777777" w:rsidR="006B58C1" w:rsidRPr="00C31D99" w:rsidRDefault="006B58C1" w:rsidP="006104D1">
            <w:pPr>
              <w:spacing w:after="0" w:line="240" w:lineRule="auto"/>
            </w:pPr>
            <w:r w:rsidRPr="00C31D99">
              <w:t>Deceuninck Germany GmbH</w:t>
            </w:r>
          </w:p>
          <w:p w14:paraId="29077985" w14:textId="77777777" w:rsidR="006B58C1" w:rsidRPr="00C31D99" w:rsidRDefault="006B58C1" w:rsidP="006104D1">
            <w:pPr>
              <w:spacing w:after="0" w:line="240" w:lineRule="auto"/>
            </w:pPr>
            <w:r w:rsidRPr="00C31D99">
              <w:t>Bayerwaldstr. 18</w:t>
            </w:r>
          </w:p>
          <w:p w14:paraId="1ECD9FF0" w14:textId="77777777" w:rsidR="006B58C1" w:rsidRPr="00C31D99" w:rsidRDefault="006B58C1" w:rsidP="006104D1">
            <w:pPr>
              <w:spacing w:after="0" w:line="240" w:lineRule="auto"/>
            </w:pPr>
            <w:r w:rsidRPr="00C31D99">
              <w:t>94327 Bogen</w:t>
            </w:r>
          </w:p>
          <w:p w14:paraId="517D6BA4" w14:textId="3D66236A" w:rsidR="006B58C1" w:rsidRPr="00C31D99" w:rsidRDefault="006B58C1" w:rsidP="006104D1">
            <w:pPr>
              <w:spacing w:after="0" w:line="240" w:lineRule="auto"/>
            </w:pPr>
            <w:r w:rsidRPr="00C31D99">
              <w:t>Tel.: 09422-821-10</w:t>
            </w:r>
            <w:r w:rsidR="00BB469D" w:rsidRPr="00C31D99">
              <w:t>5</w:t>
            </w:r>
          </w:p>
          <w:p w14:paraId="539747EC" w14:textId="705027F6" w:rsidR="006B58C1" w:rsidRPr="003D5841" w:rsidRDefault="006B58C1" w:rsidP="006104D1">
            <w:pPr>
              <w:spacing w:after="0" w:line="240" w:lineRule="auto"/>
              <w:rPr>
                <w:lang w:val="fr-FR"/>
              </w:rPr>
            </w:pPr>
            <w:r w:rsidRPr="003D5841">
              <w:rPr>
                <w:lang w:val="fr-FR"/>
              </w:rPr>
              <w:t>Fax.: 09422-821-12</w:t>
            </w:r>
            <w:r w:rsidR="00BB469D" w:rsidRPr="003D5841">
              <w:rPr>
                <w:lang w:val="fr-FR"/>
              </w:rPr>
              <w:t>7</w:t>
            </w:r>
          </w:p>
          <w:p w14:paraId="6DAEFE4D" w14:textId="77777777" w:rsidR="006B58C1" w:rsidRPr="003D5841" w:rsidRDefault="006B58C1" w:rsidP="006104D1">
            <w:pPr>
              <w:spacing w:after="0" w:line="240" w:lineRule="auto"/>
              <w:rPr>
                <w:lang w:val="fr-FR"/>
              </w:rPr>
            </w:pPr>
            <w:r w:rsidRPr="003D5841">
              <w:rPr>
                <w:lang w:val="fr-FR"/>
              </w:rPr>
              <w:t>www.deceuninck.de</w:t>
            </w:r>
          </w:p>
          <w:p w14:paraId="6D5EBA71" w14:textId="77777777" w:rsidR="006B58C1" w:rsidRPr="003D5841" w:rsidRDefault="006B58C1" w:rsidP="006104D1">
            <w:pPr>
              <w:spacing w:after="0" w:line="240" w:lineRule="auto"/>
              <w:rPr>
                <w:lang w:val="fr-FR"/>
              </w:rPr>
            </w:pPr>
            <w:r w:rsidRPr="003D5841">
              <w:rPr>
                <w:lang w:val="fr-FR"/>
              </w:rPr>
              <w:t>E-Mail: sandra.meissner@deceuninck.com</w:t>
            </w:r>
          </w:p>
        </w:tc>
        <w:tc>
          <w:tcPr>
            <w:tcW w:w="4531" w:type="dxa"/>
          </w:tcPr>
          <w:p w14:paraId="66238599" w14:textId="77777777" w:rsidR="006B58C1" w:rsidRPr="00C31D99" w:rsidRDefault="006B58C1" w:rsidP="006104D1">
            <w:pPr>
              <w:pStyle w:val="Fuzeile"/>
              <w:ind w:left="142" w:right="-111"/>
              <w:rPr>
                <w:color w:val="6F6F6F" w:themeColor="text1"/>
                <w:lang w:val="de-DE"/>
              </w:rPr>
            </w:pPr>
            <w:r w:rsidRPr="00C31D99">
              <w:rPr>
                <w:color w:val="6F6F6F" w:themeColor="text1"/>
                <w:lang w:val="de-DE"/>
              </w:rPr>
              <w:t>Presseagentur</w:t>
            </w:r>
          </w:p>
          <w:p w14:paraId="7BC924DB" w14:textId="77777777" w:rsidR="006B58C1" w:rsidRPr="00C31D99" w:rsidRDefault="006B58C1" w:rsidP="006104D1">
            <w:pPr>
              <w:pStyle w:val="Fuzeile"/>
              <w:ind w:left="142" w:right="-111"/>
              <w:rPr>
                <w:color w:val="6F6F6F" w:themeColor="text1"/>
                <w:lang w:val="de-DE"/>
              </w:rPr>
            </w:pPr>
            <w:r w:rsidRPr="00C31D99">
              <w:rPr>
                <w:color w:val="6F6F6F" w:themeColor="text1"/>
                <w:lang w:val="de-DE"/>
              </w:rPr>
              <w:t>Sage &amp; Schreibe Public Relations GmbH</w:t>
            </w:r>
          </w:p>
          <w:p w14:paraId="6E97E370" w14:textId="4668F386" w:rsidR="006B58C1" w:rsidRPr="00C31D99" w:rsidRDefault="006B58C1" w:rsidP="006104D1">
            <w:pPr>
              <w:pStyle w:val="Fuzeile"/>
              <w:ind w:left="142" w:right="-111"/>
              <w:rPr>
                <w:color w:val="6F6F6F" w:themeColor="text1"/>
                <w:lang w:val="de-DE"/>
              </w:rPr>
            </w:pPr>
            <w:r w:rsidRPr="00C31D99">
              <w:rPr>
                <w:color w:val="6F6F6F" w:themeColor="text1"/>
                <w:lang w:val="de-DE"/>
              </w:rPr>
              <w:t>Christoph Jutz</w:t>
            </w:r>
          </w:p>
          <w:p w14:paraId="53FD1F85" w14:textId="77777777" w:rsidR="006B58C1" w:rsidRPr="00C31D99" w:rsidRDefault="006B58C1" w:rsidP="006104D1">
            <w:pPr>
              <w:pStyle w:val="Fuzeile"/>
              <w:ind w:left="142" w:right="-111"/>
              <w:rPr>
                <w:color w:val="6F6F6F" w:themeColor="text1"/>
                <w:lang w:val="de-DE"/>
              </w:rPr>
            </w:pPr>
            <w:r w:rsidRPr="00C31D99">
              <w:rPr>
                <w:color w:val="6F6F6F" w:themeColor="text1"/>
                <w:lang w:val="de-DE"/>
              </w:rPr>
              <w:t>089 / 23 88898 - 10</w:t>
            </w:r>
          </w:p>
          <w:p w14:paraId="482339FE" w14:textId="77777777" w:rsidR="006B58C1" w:rsidRPr="00C31D99" w:rsidRDefault="006B58C1" w:rsidP="006104D1">
            <w:pPr>
              <w:pStyle w:val="Fuzeile"/>
              <w:ind w:left="142" w:right="-111"/>
              <w:rPr>
                <w:color w:val="6F6F6F" w:themeColor="text1"/>
                <w:lang w:val="de-DE"/>
              </w:rPr>
            </w:pPr>
            <w:r w:rsidRPr="00C31D99">
              <w:rPr>
                <w:color w:val="6F6F6F" w:themeColor="text1"/>
                <w:lang w:val="de-DE"/>
              </w:rPr>
              <w:t>c.jutz@sage-schreibe.de</w:t>
            </w:r>
          </w:p>
          <w:p w14:paraId="0A74AD5A" w14:textId="705B58A5" w:rsidR="006B58C1" w:rsidRPr="00C31D99" w:rsidRDefault="006B58C1" w:rsidP="006104D1">
            <w:pPr>
              <w:pStyle w:val="Fuzeile"/>
              <w:ind w:left="142" w:right="-111"/>
              <w:rPr>
                <w:color w:val="6F6F6F" w:themeColor="text1"/>
                <w:lang w:val="de-DE"/>
              </w:rPr>
            </w:pPr>
          </w:p>
        </w:tc>
      </w:tr>
    </w:tbl>
    <w:p w14:paraId="3B544CC3" w14:textId="77777777" w:rsidR="00C451D7" w:rsidRDefault="00C451D7" w:rsidP="00EE31B0">
      <w:pPr>
        <w:spacing w:after="0" w:line="240" w:lineRule="auto"/>
        <w:rPr>
          <w:rFonts w:asciiTheme="majorHAnsi" w:hAnsiTheme="majorHAnsi"/>
          <w:color w:val="005CA9" w:themeColor="accent1"/>
          <w:spacing w:val="16"/>
          <w:sz w:val="24"/>
        </w:rPr>
      </w:pPr>
    </w:p>
    <w:p w14:paraId="57DAD48E" w14:textId="77777777" w:rsidR="00C451D7" w:rsidRDefault="00C451D7" w:rsidP="00EE31B0">
      <w:pPr>
        <w:spacing w:after="0" w:line="240" w:lineRule="auto"/>
        <w:rPr>
          <w:rFonts w:asciiTheme="majorHAnsi" w:hAnsiTheme="majorHAnsi"/>
          <w:color w:val="005CA9" w:themeColor="accent1"/>
          <w:spacing w:val="16"/>
          <w:sz w:val="24"/>
        </w:rPr>
      </w:pPr>
    </w:p>
    <w:p w14:paraId="3F137D5F" w14:textId="77777777" w:rsidR="00C451D7" w:rsidRDefault="00C451D7" w:rsidP="00EE31B0">
      <w:pPr>
        <w:spacing w:after="0" w:line="240" w:lineRule="auto"/>
        <w:rPr>
          <w:rFonts w:asciiTheme="majorHAnsi" w:hAnsiTheme="majorHAnsi"/>
          <w:color w:val="005CA9" w:themeColor="accent1"/>
          <w:spacing w:val="16"/>
          <w:sz w:val="24"/>
        </w:rPr>
      </w:pPr>
    </w:p>
    <w:p w14:paraId="11805533" w14:textId="77777777" w:rsidR="00C451D7" w:rsidRDefault="00C451D7" w:rsidP="00EE31B0">
      <w:pPr>
        <w:spacing w:after="0" w:line="240" w:lineRule="auto"/>
        <w:rPr>
          <w:rFonts w:asciiTheme="majorHAnsi" w:hAnsiTheme="majorHAnsi"/>
          <w:color w:val="005CA9" w:themeColor="accent1"/>
          <w:spacing w:val="16"/>
          <w:sz w:val="24"/>
        </w:rPr>
      </w:pPr>
    </w:p>
    <w:p w14:paraId="5CAE9C6C" w14:textId="77777777" w:rsidR="00C451D7" w:rsidRDefault="00C451D7" w:rsidP="00EE31B0">
      <w:pPr>
        <w:spacing w:after="0" w:line="240" w:lineRule="auto"/>
        <w:rPr>
          <w:rFonts w:asciiTheme="majorHAnsi" w:hAnsiTheme="majorHAnsi"/>
          <w:color w:val="005CA9" w:themeColor="accent1"/>
          <w:spacing w:val="16"/>
          <w:sz w:val="24"/>
        </w:rPr>
      </w:pPr>
    </w:p>
    <w:p w14:paraId="5AA5EF7E" w14:textId="77777777" w:rsidR="00C451D7" w:rsidRDefault="00C451D7" w:rsidP="00EE31B0">
      <w:pPr>
        <w:spacing w:after="0" w:line="240" w:lineRule="auto"/>
        <w:rPr>
          <w:rFonts w:asciiTheme="majorHAnsi" w:hAnsiTheme="majorHAnsi"/>
          <w:color w:val="005CA9" w:themeColor="accent1"/>
          <w:spacing w:val="16"/>
          <w:sz w:val="24"/>
        </w:rPr>
      </w:pPr>
    </w:p>
    <w:p w14:paraId="2C005980" w14:textId="77777777" w:rsidR="00C451D7" w:rsidRDefault="00C451D7" w:rsidP="00EE31B0">
      <w:pPr>
        <w:spacing w:after="0" w:line="240" w:lineRule="auto"/>
        <w:rPr>
          <w:rFonts w:asciiTheme="majorHAnsi" w:hAnsiTheme="majorHAnsi"/>
          <w:color w:val="005CA9" w:themeColor="accent1"/>
          <w:spacing w:val="16"/>
          <w:sz w:val="24"/>
        </w:rPr>
      </w:pPr>
    </w:p>
    <w:p w14:paraId="684A0DEB" w14:textId="77777777" w:rsidR="00C451D7" w:rsidRDefault="00C451D7" w:rsidP="00EE31B0">
      <w:pPr>
        <w:spacing w:after="0" w:line="240" w:lineRule="auto"/>
        <w:rPr>
          <w:rFonts w:asciiTheme="majorHAnsi" w:hAnsiTheme="majorHAnsi"/>
          <w:color w:val="005CA9" w:themeColor="accent1"/>
          <w:spacing w:val="16"/>
          <w:sz w:val="24"/>
        </w:rPr>
      </w:pPr>
    </w:p>
    <w:p w14:paraId="62212502" w14:textId="77777777" w:rsidR="00C451D7" w:rsidRDefault="00C451D7" w:rsidP="00EE31B0">
      <w:pPr>
        <w:spacing w:after="0" w:line="240" w:lineRule="auto"/>
        <w:rPr>
          <w:rFonts w:asciiTheme="majorHAnsi" w:hAnsiTheme="majorHAnsi"/>
          <w:color w:val="005CA9" w:themeColor="accent1"/>
          <w:spacing w:val="16"/>
          <w:sz w:val="24"/>
        </w:rPr>
      </w:pPr>
    </w:p>
    <w:p w14:paraId="70FEEBB4" w14:textId="77777777" w:rsidR="00C451D7" w:rsidRDefault="00C451D7" w:rsidP="00EE31B0">
      <w:pPr>
        <w:spacing w:after="0" w:line="240" w:lineRule="auto"/>
        <w:rPr>
          <w:rFonts w:asciiTheme="majorHAnsi" w:hAnsiTheme="majorHAnsi"/>
          <w:color w:val="005CA9" w:themeColor="accent1"/>
          <w:spacing w:val="16"/>
          <w:sz w:val="24"/>
        </w:rPr>
      </w:pPr>
    </w:p>
    <w:p w14:paraId="250E75F4" w14:textId="77777777" w:rsidR="00C451D7" w:rsidRDefault="00C451D7" w:rsidP="00EE31B0">
      <w:pPr>
        <w:spacing w:after="0" w:line="240" w:lineRule="auto"/>
        <w:rPr>
          <w:rFonts w:asciiTheme="majorHAnsi" w:hAnsiTheme="majorHAnsi"/>
          <w:color w:val="005CA9" w:themeColor="accent1"/>
          <w:spacing w:val="16"/>
          <w:sz w:val="24"/>
        </w:rPr>
      </w:pPr>
    </w:p>
    <w:p w14:paraId="12E75646" w14:textId="77777777" w:rsidR="00C451D7" w:rsidRDefault="00C451D7" w:rsidP="00EE31B0">
      <w:pPr>
        <w:spacing w:after="0" w:line="240" w:lineRule="auto"/>
        <w:rPr>
          <w:rFonts w:asciiTheme="majorHAnsi" w:hAnsiTheme="majorHAnsi"/>
          <w:color w:val="005CA9" w:themeColor="accent1"/>
          <w:spacing w:val="16"/>
          <w:sz w:val="24"/>
        </w:rPr>
      </w:pPr>
    </w:p>
    <w:p w14:paraId="2F49F28D" w14:textId="77777777" w:rsidR="00C451D7" w:rsidRDefault="00C451D7" w:rsidP="00EE31B0">
      <w:pPr>
        <w:spacing w:after="0" w:line="240" w:lineRule="auto"/>
        <w:rPr>
          <w:rFonts w:asciiTheme="majorHAnsi" w:hAnsiTheme="majorHAnsi"/>
          <w:color w:val="005CA9" w:themeColor="accent1"/>
          <w:spacing w:val="16"/>
          <w:sz w:val="24"/>
        </w:rPr>
      </w:pPr>
    </w:p>
    <w:p w14:paraId="65FEE202" w14:textId="4B862B27" w:rsidR="00C37E6C" w:rsidRPr="00856E09" w:rsidRDefault="00856E09" w:rsidP="00EE31B0">
      <w:pPr>
        <w:spacing w:after="0" w:line="240" w:lineRule="auto"/>
        <w:rPr>
          <w:rFonts w:asciiTheme="majorHAnsi" w:hAnsiTheme="majorHAnsi"/>
          <w:color w:val="005CA9" w:themeColor="accent1"/>
          <w:spacing w:val="16"/>
          <w:sz w:val="24"/>
        </w:rPr>
      </w:pPr>
      <w:r w:rsidRPr="00856E09">
        <w:rPr>
          <w:rFonts w:asciiTheme="majorHAnsi" w:hAnsiTheme="majorHAnsi"/>
          <w:color w:val="005CA9" w:themeColor="accent1"/>
          <w:spacing w:val="16"/>
          <w:sz w:val="24"/>
        </w:rPr>
        <w:t>BILDMOTIV</w:t>
      </w:r>
    </w:p>
    <w:p w14:paraId="717FF693" w14:textId="3C98F7AE" w:rsidR="00856E09" w:rsidRPr="00856E09" w:rsidRDefault="00856E09" w:rsidP="006944C5">
      <w:pPr>
        <w:tabs>
          <w:tab w:val="left" w:pos="2670"/>
        </w:tabs>
        <w:rPr>
          <w:rFonts w:asciiTheme="majorHAnsi" w:hAnsiTheme="majorHAnsi"/>
          <w:color w:val="005CA9" w:themeColor="accent1"/>
          <w:sz w:val="24"/>
        </w:rPr>
      </w:pPr>
    </w:p>
    <w:tbl>
      <w:tblPr>
        <w:tblStyle w:val="Tabellenraster"/>
        <w:tblW w:w="9185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6"/>
        <w:gridCol w:w="4819"/>
      </w:tblGrid>
      <w:tr w:rsidR="003454E3" w:rsidRPr="000F1B60" w14:paraId="5161E24F" w14:textId="77777777" w:rsidTr="0049005E">
        <w:tc>
          <w:tcPr>
            <w:tcW w:w="4366" w:type="dxa"/>
          </w:tcPr>
          <w:p w14:paraId="24106A19" w14:textId="77777777" w:rsidR="0049005E" w:rsidRPr="003454E3" w:rsidRDefault="0049005E" w:rsidP="00CB4D3F">
            <w:pPr>
              <w:spacing w:after="0"/>
              <w:rPr>
                <w:b/>
                <w:bCs/>
                <w:sz w:val="20"/>
                <w:szCs w:val="20"/>
              </w:rPr>
            </w:pPr>
            <w:r w:rsidRPr="003454E3">
              <w:rPr>
                <w:b/>
                <w:bCs/>
                <w:sz w:val="20"/>
                <w:szCs w:val="20"/>
              </w:rPr>
              <w:t>Bild:</w:t>
            </w:r>
          </w:p>
          <w:p w14:paraId="2FA52898" w14:textId="77777777" w:rsidR="00B81C0C" w:rsidRPr="00C451D7" w:rsidRDefault="00B81C0C" w:rsidP="00CB4D3F">
            <w:pPr>
              <w:spacing w:after="0"/>
              <w:rPr>
                <w:sz w:val="20"/>
                <w:szCs w:val="20"/>
              </w:rPr>
            </w:pPr>
          </w:p>
          <w:p w14:paraId="2742C09A" w14:textId="2FB00E3C" w:rsidR="00B81C0C" w:rsidRPr="00C451D7" w:rsidRDefault="00B81C0C" w:rsidP="00CB4D3F">
            <w:pPr>
              <w:spacing w:after="0"/>
              <w:rPr>
                <w:sz w:val="20"/>
                <w:szCs w:val="20"/>
              </w:rPr>
            </w:pPr>
            <w:r w:rsidRPr="00C451D7">
              <w:rPr>
                <w:sz w:val="20"/>
                <w:szCs w:val="20"/>
              </w:rPr>
              <w:t>Frau Fromma</w:t>
            </w:r>
            <w:r w:rsidR="00477829">
              <w:rPr>
                <w:sz w:val="20"/>
                <w:szCs w:val="20"/>
              </w:rPr>
              <w:t>n</w:t>
            </w:r>
            <w:r w:rsidRPr="00C451D7">
              <w:rPr>
                <w:sz w:val="20"/>
                <w:szCs w:val="20"/>
              </w:rPr>
              <w:t>n, Gebietsverkaufsleiterin von Deceuninck</w:t>
            </w:r>
            <w:r w:rsidR="00DD025C" w:rsidRPr="00C451D7">
              <w:rPr>
                <w:sz w:val="20"/>
                <w:szCs w:val="20"/>
              </w:rPr>
              <w:t>,</w:t>
            </w:r>
            <w:r w:rsidRPr="00C451D7">
              <w:rPr>
                <w:sz w:val="20"/>
                <w:szCs w:val="20"/>
              </w:rPr>
              <w:t xml:space="preserve"> überreicht mit Freuden </w:t>
            </w:r>
            <w:r w:rsidR="00477829">
              <w:rPr>
                <w:sz w:val="20"/>
                <w:szCs w:val="20"/>
              </w:rPr>
              <w:t>die</w:t>
            </w:r>
            <w:r w:rsidR="00477829" w:rsidRPr="00C451D7">
              <w:rPr>
                <w:sz w:val="20"/>
                <w:szCs w:val="20"/>
              </w:rPr>
              <w:t xml:space="preserve"> </w:t>
            </w:r>
            <w:r w:rsidR="005A6274" w:rsidRPr="00C451D7">
              <w:rPr>
                <w:sz w:val="20"/>
                <w:szCs w:val="20"/>
              </w:rPr>
              <w:t xml:space="preserve">Jubiläumsurkunde und </w:t>
            </w:r>
            <w:r w:rsidRPr="00C451D7">
              <w:rPr>
                <w:sz w:val="20"/>
                <w:szCs w:val="20"/>
              </w:rPr>
              <w:t xml:space="preserve">Pokal an </w:t>
            </w:r>
            <w:r w:rsidR="00477829">
              <w:rPr>
                <w:sz w:val="20"/>
                <w:szCs w:val="20"/>
              </w:rPr>
              <w:t>Markus</w:t>
            </w:r>
            <w:r w:rsidR="00477829" w:rsidRPr="00C451D7">
              <w:rPr>
                <w:sz w:val="20"/>
                <w:szCs w:val="20"/>
              </w:rPr>
              <w:t xml:space="preserve"> </w:t>
            </w:r>
            <w:r w:rsidRPr="00C451D7">
              <w:rPr>
                <w:sz w:val="20"/>
                <w:szCs w:val="20"/>
              </w:rPr>
              <w:t>Berg</w:t>
            </w:r>
            <w:r w:rsidR="00DD025C" w:rsidRPr="00C451D7">
              <w:rPr>
                <w:sz w:val="20"/>
                <w:szCs w:val="20"/>
              </w:rPr>
              <w:t>, Geschäftsführer</w:t>
            </w:r>
            <w:r w:rsidR="00477829">
              <w:rPr>
                <w:sz w:val="20"/>
                <w:szCs w:val="20"/>
              </w:rPr>
              <w:t xml:space="preserve"> (links)</w:t>
            </w:r>
            <w:r w:rsidR="00DD025C" w:rsidRPr="00C451D7">
              <w:rPr>
                <w:sz w:val="20"/>
                <w:szCs w:val="20"/>
              </w:rPr>
              <w:t xml:space="preserve"> </w:t>
            </w:r>
            <w:r w:rsidR="00416DEA">
              <w:rPr>
                <w:sz w:val="20"/>
                <w:szCs w:val="20"/>
              </w:rPr>
              <w:t xml:space="preserve">und Christoph Ritter, Produktionsleiter </w:t>
            </w:r>
            <w:r w:rsidR="00477829">
              <w:rPr>
                <w:sz w:val="20"/>
                <w:szCs w:val="20"/>
              </w:rPr>
              <w:t xml:space="preserve">(Mitte) </w:t>
            </w:r>
            <w:r w:rsidR="00DD025C" w:rsidRPr="00C451D7">
              <w:rPr>
                <w:sz w:val="20"/>
                <w:szCs w:val="20"/>
              </w:rPr>
              <w:t>von Atrio Sander.</w:t>
            </w:r>
            <w:r w:rsidRPr="00C451D7">
              <w:rPr>
                <w:sz w:val="20"/>
                <w:szCs w:val="20"/>
              </w:rPr>
              <w:t xml:space="preserve"> </w:t>
            </w:r>
          </w:p>
          <w:p w14:paraId="67ABDE05" w14:textId="77777777" w:rsidR="0049005E" w:rsidRPr="00924DF7" w:rsidRDefault="0049005E" w:rsidP="00237F82">
            <w:pPr>
              <w:rPr>
                <w:color w:val="auto"/>
              </w:rPr>
            </w:pPr>
          </w:p>
        </w:tc>
        <w:tc>
          <w:tcPr>
            <w:tcW w:w="4819" w:type="dxa"/>
          </w:tcPr>
          <w:p w14:paraId="62B19304" w14:textId="0C2DC7CC" w:rsidR="0049005E" w:rsidRPr="006C7E67" w:rsidRDefault="003454E3" w:rsidP="006C7E67">
            <w:pPr>
              <w:widowControl w:val="0"/>
              <w:tabs>
                <w:tab w:val="left" w:pos="2670"/>
              </w:tabs>
              <w:spacing w:line="240" w:lineRule="auto"/>
              <w:jc w:val="righ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356984D" wp14:editId="58B14F11">
                  <wp:extent cx="2736000" cy="1819040"/>
                  <wp:effectExtent l="0" t="0" r="7620" b="0"/>
                  <wp:docPr id="2033708469" name="Grafik 1" descr="Ein Bild, das Kleidung, Person, Menschliches Gesicht, Lächel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708469" name="Grafik 1" descr="Ein Bild, das Kleidung, Person, Menschliches Gesicht, Lächeln enthält.&#10;&#10;Automatisch generierte Beschreibu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0" cy="181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4E3" w:rsidRPr="00E5310E" w14:paraId="4155E73F" w14:textId="77777777" w:rsidTr="0049005E">
        <w:trPr>
          <w:trHeight w:val="456"/>
        </w:trPr>
        <w:tc>
          <w:tcPr>
            <w:tcW w:w="4366" w:type="dxa"/>
          </w:tcPr>
          <w:p w14:paraId="18C2F617" w14:textId="342BBE84" w:rsidR="002B273C" w:rsidRPr="00265832" w:rsidRDefault="007E5562" w:rsidP="00EE5B3F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Bildquelle: </w:t>
            </w:r>
            <w:r w:rsidRPr="00394D58">
              <w:rPr>
                <w:sz w:val="20"/>
                <w:szCs w:val="20"/>
              </w:rPr>
              <w:t>Deceuninck</w:t>
            </w:r>
            <w:r w:rsidR="00394D58" w:rsidRPr="00394D58">
              <w:rPr>
                <w:sz w:val="20"/>
                <w:szCs w:val="20"/>
              </w:rPr>
              <w:t xml:space="preserve"> Germany GmbH</w:t>
            </w:r>
          </w:p>
        </w:tc>
        <w:tc>
          <w:tcPr>
            <w:tcW w:w="4819" w:type="dxa"/>
          </w:tcPr>
          <w:p w14:paraId="0A678B41" w14:textId="110E4F20" w:rsidR="002B273C" w:rsidRDefault="002B273C" w:rsidP="00EE5B3F">
            <w:pPr>
              <w:spacing w:after="0" w:line="240" w:lineRule="auto"/>
              <w:jc w:val="right"/>
              <w:rPr>
                <w:noProof/>
                <w:color w:val="auto"/>
                <w:szCs w:val="20"/>
              </w:rPr>
            </w:pPr>
          </w:p>
        </w:tc>
      </w:tr>
    </w:tbl>
    <w:p w14:paraId="7FC97A3D" w14:textId="2E40BABF" w:rsidR="00ED7CB6" w:rsidRPr="00F55C8A" w:rsidRDefault="00ED7CB6" w:rsidP="003B0F28">
      <w:pPr>
        <w:tabs>
          <w:tab w:val="left" w:pos="2670"/>
        </w:tabs>
        <w:rPr>
          <w:szCs w:val="16"/>
        </w:rPr>
      </w:pPr>
    </w:p>
    <w:sectPr w:rsidR="00ED7CB6" w:rsidRPr="00F55C8A" w:rsidSect="00CB2924">
      <w:headerReference w:type="default" r:id="rId12"/>
      <w:footerReference w:type="even" r:id="rId13"/>
      <w:footerReference w:type="default" r:id="rId14"/>
      <w:type w:val="continuous"/>
      <w:pgSz w:w="11906" w:h="16838"/>
      <w:pgMar w:top="1531" w:right="1531" w:bottom="1418" w:left="1531" w:header="187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01604" w14:textId="77777777" w:rsidR="003D5841" w:rsidRDefault="003D5841" w:rsidP="005D3A38">
      <w:pPr>
        <w:spacing w:after="0" w:line="240" w:lineRule="auto"/>
      </w:pPr>
      <w:r>
        <w:separator/>
      </w:r>
    </w:p>
  </w:endnote>
  <w:endnote w:type="continuationSeparator" w:id="0">
    <w:p w14:paraId="7EDC203E" w14:textId="77777777" w:rsidR="003D5841" w:rsidRDefault="003D5841" w:rsidP="005D3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(Headings)">
    <w:altName w:val="Arial"/>
    <w:charset w:val="00"/>
    <w:family w:val="roman"/>
    <w:pitch w:val="default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4A888" w14:textId="77777777" w:rsidR="003D5841" w:rsidRDefault="003D5841" w:rsidP="005B3E83">
    <w:pPr>
      <w:pStyle w:val="Fuzeile"/>
    </w:pPr>
  </w:p>
  <w:p w14:paraId="47522F77" w14:textId="77777777" w:rsidR="003D5841" w:rsidRDefault="003D5841"/>
  <w:p w14:paraId="36F3BBB4" w14:textId="77777777" w:rsidR="003D5841" w:rsidRDefault="003D5841" w:rsidP="005D3A38">
    <w:pPr>
      <w:tabs>
        <w:tab w:val="right" w:pos="878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0E4C" w14:textId="74D30362" w:rsidR="003D5841" w:rsidRDefault="003D5841" w:rsidP="006944C5">
    <w:pPr>
      <w:pStyle w:val="Fuzeile"/>
      <w:ind w:left="-737" w:right="-369"/>
      <w:rPr>
        <w:szCs w:val="16"/>
        <w:lang w:val="de-DE"/>
      </w:rPr>
    </w:pPr>
    <w:r w:rsidRPr="005E7075">
      <w:rPr>
        <w:szCs w:val="16"/>
        <w:lang w:val="de-DE"/>
      </w:rPr>
      <w:t>Deceuninck Germany GmbH</w:t>
    </w:r>
    <w:r>
      <w:rPr>
        <w:szCs w:val="16"/>
        <w:lang w:val="de-DE"/>
      </w:rPr>
      <w:t xml:space="preserve"> </w:t>
    </w:r>
    <w:r w:rsidRPr="005E7075">
      <w:rPr>
        <w:szCs w:val="16"/>
        <w:lang w:val="de-DE"/>
      </w:rPr>
      <w:t>▪</w:t>
    </w:r>
    <w:r>
      <w:rPr>
        <w:szCs w:val="16"/>
        <w:lang w:val="de-DE"/>
      </w:rPr>
      <w:t xml:space="preserve">  </w:t>
    </w:r>
    <w:r w:rsidRPr="005E7075">
      <w:rPr>
        <w:szCs w:val="16"/>
        <w:lang w:val="de-DE"/>
      </w:rPr>
      <w:t>Bayerwaldstraße 18</w:t>
    </w:r>
    <w:r>
      <w:rPr>
        <w:szCs w:val="16"/>
        <w:lang w:val="de-DE"/>
      </w:rPr>
      <w:t xml:space="preserve">  </w:t>
    </w:r>
    <w:r w:rsidRPr="005E7075">
      <w:rPr>
        <w:szCs w:val="16"/>
        <w:lang w:val="de-DE"/>
      </w:rPr>
      <w:t>▪</w:t>
    </w:r>
    <w:r>
      <w:rPr>
        <w:szCs w:val="16"/>
        <w:lang w:val="de-DE"/>
      </w:rPr>
      <w:t xml:space="preserve">  </w:t>
    </w:r>
    <w:r w:rsidRPr="005E7075">
      <w:rPr>
        <w:szCs w:val="16"/>
        <w:lang w:val="de-DE"/>
      </w:rPr>
      <w:t>D-94327 Bogen</w:t>
    </w:r>
  </w:p>
  <w:p w14:paraId="0D0D74B8" w14:textId="32394647" w:rsidR="003D5841" w:rsidRPr="00ED7CB6" w:rsidRDefault="003D5841" w:rsidP="006944C5">
    <w:pPr>
      <w:pStyle w:val="Fuzeile"/>
      <w:tabs>
        <w:tab w:val="left" w:pos="7824"/>
      </w:tabs>
      <w:ind w:left="-737" w:right="-369"/>
      <w:rPr>
        <w:lang w:val="de-DE"/>
      </w:rPr>
    </w:pPr>
    <w:r w:rsidRPr="005E7075">
      <w:rPr>
        <w:b/>
        <w:szCs w:val="16"/>
        <w:lang w:val="de-DE"/>
      </w:rPr>
      <w:t xml:space="preserve">T </w:t>
    </w:r>
    <w:r w:rsidRPr="005E7075">
      <w:rPr>
        <w:b/>
        <w:szCs w:val="16"/>
        <w:lang w:val="fr-FR" w:eastAsia="nl-BE"/>
      </w:rPr>
      <w:t xml:space="preserve">+49 9422 821 0 </w:t>
    </w:r>
    <w:r w:rsidRPr="005E7075">
      <w:rPr>
        <w:b/>
        <w:szCs w:val="16"/>
        <w:lang w:val="de-DE"/>
      </w:rPr>
      <w:t xml:space="preserve">▪ </w:t>
    </w:r>
    <w:r>
      <w:rPr>
        <w:b/>
        <w:szCs w:val="16"/>
        <w:lang w:val="de-DE"/>
      </w:rPr>
      <w:t xml:space="preserve"> </w:t>
    </w:r>
    <w:r w:rsidRPr="005E7075">
      <w:rPr>
        <w:b/>
        <w:szCs w:val="16"/>
        <w:lang w:val="de-DE"/>
      </w:rPr>
      <w:t>F +49 9422 821 379</w:t>
    </w:r>
    <w:r>
      <w:rPr>
        <w:b/>
        <w:szCs w:val="16"/>
        <w:lang w:val="de-DE"/>
      </w:rPr>
      <w:t xml:space="preserve"> </w:t>
    </w:r>
    <w:r w:rsidRPr="005E7075">
      <w:rPr>
        <w:b/>
        <w:szCs w:val="16"/>
        <w:lang w:val="de-DE"/>
      </w:rPr>
      <w:t xml:space="preserve"> ▪</w:t>
    </w:r>
    <w:r>
      <w:rPr>
        <w:b/>
        <w:szCs w:val="16"/>
        <w:lang w:val="de-DE"/>
      </w:rPr>
      <w:t xml:space="preserve"> </w:t>
    </w:r>
    <w:r w:rsidRPr="005E7075">
      <w:rPr>
        <w:b/>
        <w:szCs w:val="16"/>
        <w:lang w:val="de-DE"/>
      </w:rPr>
      <w:t xml:space="preserve"> </w:t>
    </w:r>
    <w:r w:rsidRPr="00437017">
      <w:rPr>
        <w:b/>
        <w:szCs w:val="16"/>
        <w:lang w:val="fr-FR" w:eastAsia="nl-BE"/>
      </w:rPr>
      <w:t>info@deceuninck.de</w:t>
    </w:r>
    <w:r>
      <w:rPr>
        <w:b/>
        <w:szCs w:val="16"/>
        <w:lang w:val="fr-FR" w:eastAsia="nl-BE"/>
      </w:rPr>
      <w:t xml:space="preserve"> </w:t>
    </w:r>
    <w:r w:rsidRPr="005E7075">
      <w:rPr>
        <w:b/>
        <w:szCs w:val="16"/>
        <w:lang w:val="fr-FR" w:eastAsia="nl-BE"/>
      </w:rPr>
      <w:t xml:space="preserve"> </w:t>
    </w:r>
    <w:r w:rsidRPr="005E7075">
      <w:rPr>
        <w:b/>
        <w:szCs w:val="16"/>
        <w:lang w:val="de-DE"/>
      </w:rPr>
      <w:t xml:space="preserve">▪ </w:t>
    </w:r>
    <w:r>
      <w:rPr>
        <w:b/>
        <w:szCs w:val="16"/>
        <w:lang w:val="de-DE"/>
      </w:rPr>
      <w:t xml:space="preserve"> </w:t>
    </w:r>
    <w:r w:rsidRPr="005E7075">
      <w:rPr>
        <w:b/>
        <w:szCs w:val="16"/>
        <w:lang w:val="de-DE"/>
      </w:rPr>
      <w:t>www.deceuninck.de</w:t>
    </w:r>
    <w:r w:rsidRPr="00ED7CB6">
      <w:rPr>
        <w:lang w:val="de-DE"/>
      </w:rPr>
      <w:tab/>
    </w:r>
    <w:r>
      <w:rPr>
        <w:lang w:val="de-DE"/>
      </w:rPr>
      <w:tab/>
    </w:r>
    <w:r w:rsidRPr="00C7483A">
      <w:fldChar w:fldCharType="begin"/>
    </w:r>
    <w:r w:rsidRPr="00ED7CB6">
      <w:rPr>
        <w:lang w:val="de-DE"/>
      </w:rPr>
      <w:instrText xml:space="preserve"> PAGE  \* Arabic  \* MERGEFORMAT </w:instrText>
    </w:r>
    <w:r w:rsidRPr="00C7483A">
      <w:fldChar w:fldCharType="separate"/>
    </w:r>
    <w:r>
      <w:rPr>
        <w:noProof/>
        <w:lang w:val="de-DE"/>
      </w:rPr>
      <w:t>3</w:t>
    </w:r>
    <w:r w:rsidRPr="00C7483A">
      <w:fldChar w:fldCharType="end"/>
    </w:r>
    <w:r w:rsidRPr="00ED7CB6">
      <w:rPr>
        <w:lang w:val="de-DE"/>
      </w:rPr>
      <w:t>/</w:t>
    </w:r>
    <w:r>
      <w:fldChar w:fldCharType="begin"/>
    </w:r>
    <w:r w:rsidRPr="00ED7CB6">
      <w:rPr>
        <w:lang w:val="de-DE"/>
      </w:rPr>
      <w:instrText xml:space="preserve"> NUMPAGES  \* Arabic  \* MERGEFORMAT </w:instrText>
    </w:r>
    <w:r>
      <w:fldChar w:fldCharType="separate"/>
    </w:r>
    <w:r>
      <w:rPr>
        <w:noProof/>
        <w:lang w:val="de-DE"/>
      </w:rPr>
      <w:t>3</w:t>
    </w:r>
    <w:r>
      <w:rPr>
        <w:noProof/>
      </w:rPr>
      <w:fldChar w:fldCharType="end"/>
    </w:r>
    <w:r>
      <w:rPr>
        <w:noProof/>
        <w:lang w:val="de-DE" w:eastAsia="de-DE"/>
      </w:rPr>
      <w:drawing>
        <wp:anchor distT="0" distB="0" distL="114300" distR="114300" simplePos="0" relativeHeight="251660288" behindDoc="1" locked="1" layoutInCell="1" allowOverlap="1" wp14:anchorId="3F218C4C" wp14:editId="051025F7">
          <wp:simplePos x="0" y="0"/>
          <wp:positionH relativeFrom="page">
            <wp:posOffset>6985000</wp:posOffset>
          </wp:positionH>
          <wp:positionV relativeFrom="page">
            <wp:posOffset>10185400</wp:posOffset>
          </wp:positionV>
          <wp:extent cx="151130" cy="143510"/>
          <wp:effectExtent l="0" t="0" r="1270" b="889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isual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" cy="143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C789B" w14:textId="77777777" w:rsidR="003D5841" w:rsidRDefault="003D5841" w:rsidP="005D3A38">
      <w:pPr>
        <w:spacing w:after="0" w:line="240" w:lineRule="auto"/>
      </w:pPr>
      <w:r>
        <w:separator/>
      </w:r>
    </w:p>
  </w:footnote>
  <w:footnote w:type="continuationSeparator" w:id="0">
    <w:p w14:paraId="62E8F3FB" w14:textId="77777777" w:rsidR="003D5841" w:rsidRDefault="003D5841" w:rsidP="005D3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1EEF4" w14:textId="372A976A" w:rsidR="003D5841" w:rsidRDefault="003D5841">
    <w:pPr>
      <w:pStyle w:val="Kopfzeile"/>
    </w:pPr>
    <w:r>
      <w:rPr>
        <w:noProof/>
        <w:lang w:eastAsia="de-DE"/>
      </w:rPr>
      <mc:AlternateContent>
        <mc:Choice Requires="wps">
          <w:drawing>
            <wp:anchor distT="144145" distB="144145" distL="114300" distR="114300" simplePos="0" relativeHeight="251662336" behindDoc="0" locked="0" layoutInCell="1" allowOverlap="0" wp14:anchorId="65144A7E" wp14:editId="5DFEEAD6">
              <wp:simplePos x="0" y="0"/>
              <wp:positionH relativeFrom="column">
                <wp:posOffset>3771900</wp:posOffset>
              </wp:positionH>
              <wp:positionV relativeFrom="page">
                <wp:posOffset>196215</wp:posOffset>
              </wp:positionV>
              <wp:extent cx="2062480" cy="65405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2480" cy="654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6B0DCA" w14:textId="77777777" w:rsidR="003D5841" w:rsidRPr="009C4694" w:rsidRDefault="003D5841" w:rsidP="009C4694">
                          <w:pPr>
                            <w:pStyle w:val="berschrift1"/>
                            <w:rPr>
                              <w:b w:val="0"/>
                              <w:bCs w:val="0"/>
                              <w:spacing w:val="0"/>
                              <w:sz w:val="32"/>
                              <w:szCs w:val="28"/>
                            </w:rPr>
                          </w:pPr>
                          <w:r w:rsidRPr="009C4694">
                            <w:rPr>
                              <w:b w:val="0"/>
                              <w:bCs w:val="0"/>
                              <w:spacing w:val="0"/>
                              <w:sz w:val="32"/>
                              <w:szCs w:val="28"/>
                            </w:rPr>
                            <w:t>PRESSEMITTEILUNG</w:t>
                          </w:r>
                        </w:p>
                      </w:txbxContent>
                    </wps:txbx>
                    <wps:bodyPr rot="0" vert="horz" wrap="square" lIns="91440" tIns="72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144A7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297pt;margin-top:15.45pt;width:162.4pt;height:51.5pt;z-index:251662336;visibility:visible;mso-wrap-style:square;mso-width-percent:0;mso-height-percent:0;mso-wrap-distance-left:9pt;mso-wrap-distance-top:11.35pt;mso-wrap-distance-right:9pt;mso-wrap-distance-bottom:11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" o:allowoverlap="f" stroked="f">
              <v:textbox inset=",2mm">
                <w:txbxContent>
                  <w:p w14:paraId="3F6B0DCA" w14:textId="77777777" w:rsidR="005D37E8" w:rsidRPr="009C4694" w:rsidRDefault="005D37E8" w:rsidP="009C4694">
                    <w:pPr>
                      <w:pStyle w:val="berschrift1"/>
                      <w:rPr>
                        <w:b w:val="0"/>
                        <w:bCs w:val="0"/>
                        <w:spacing w:val="0"/>
                        <w:sz w:val="32"/>
                        <w:szCs w:val="28"/>
                      </w:rPr>
                    </w:pPr>
                    <w:r w:rsidRPr="009C4694">
                      <w:rPr>
                        <w:b w:val="0"/>
                        <w:bCs w:val="0"/>
                        <w:spacing w:val="0"/>
                        <w:sz w:val="32"/>
                        <w:szCs w:val="28"/>
                      </w:rPr>
                      <w:t>PRESSEMITTEILUNG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530C38C4" wp14:editId="7223D53F">
          <wp:simplePos x="0" y="0"/>
          <wp:positionH relativeFrom="page">
            <wp:posOffset>467995</wp:posOffset>
          </wp:positionH>
          <wp:positionV relativeFrom="page">
            <wp:posOffset>467995</wp:posOffset>
          </wp:positionV>
          <wp:extent cx="1296000" cy="25200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ceuninck-Logo-CMYK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2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E8C0C8" w14:textId="7C7FD054" w:rsidR="003D5841" w:rsidRDefault="003D5841"/>
  <w:p w14:paraId="6738B710" w14:textId="47D37603" w:rsidR="003D5841" w:rsidRDefault="003D5841" w:rsidP="005D3A38">
    <w:pPr>
      <w:tabs>
        <w:tab w:val="right" w:pos="878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FA2AF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77C36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41E97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5E2F0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5CA62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6787A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E400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38432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B420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CAEA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E53264"/>
    <w:multiLevelType w:val="hybridMultilevel"/>
    <w:tmpl w:val="A8F0A24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D04E87"/>
    <w:multiLevelType w:val="hybridMultilevel"/>
    <w:tmpl w:val="B66006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06327"/>
    <w:multiLevelType w:val="hybridMultilevel"/>
    <w:tmpl w:val="263062E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E700C1"/>
    <w:multiLevelType w:val="hybridMultilevel"/>
    <w:tmpl w:val="C39E1E88"/>
    <w:lvl w:ilvl="0" w:tplc="E40ADE9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15527E"/>
    <w:multiLevelType w:val="multilevel"/>
    <w:tmpl w:val="5846EBE4"/>
    <w:styleLink w:val="List-Deceuninck-Bullet"/>
    <w:lvl w:ilvl="0">
      <w:start w:val="1"/>
      <w:numFmt w:val="bullet"/>
      <w:pStyle w:val="Aufzhlungszeichen"/>
      <w:lvlText w:val=""/>
      <w:lvlJc w:val="left"/>
      <w:pPr>
        <w:ind w:left="284" w:hanging="284"/>
      </w:pPr>
      <w:rPr>
        <w:rFonts w:ascii="Wingdings" w:hAnsi="Wingdings" w:hint="default"/>
        <w:color w:val="00559F"/>
        <w:sz w:val="20"/>
      </w:rPr>
    </w:lvl>
    <w:lvl w:ilvl="1">
      <w:start w:val="1"/>
      <w:numFmt w:val="bullet"/>
      <w:pStyle w:val="Aufzhlungszeichen2"/>
      <w:lvlText w:val="-"/>
      <w:lvlJc w:val="left"/>
      <w:pPr>
        <w:ind w:left="737" w:hanging="283"/>
      </w:pPr>
      <w:rPr>
        <w:rFonts w:ascii="Times New Roman" w:hAnsi="Times New Roman" w:cs="Times New Roman" w:hint="default"/>
        <w:color w:val="00559F"/>
        <w:sz w:val="16"/>
      </w:rPr>
    </w:lvl>
    <w:lvl w:ilvl="2">
      <w:start w:val="1"/>
      <w:numFmt w:val="bullet"/>
      <w:pStyle w:val="Aufzhlungszeichen3"/>
      <w:lvlText w:val=""/>
      <w:lvlJc w:val="left"/>
      <w:pPr>
        <w:tabs>
          <w:tab w:val="num" w:pos="907"/>
        </w:tabs>
        <w:ind w:left="1191" w:hanging="284"/>
      </w:pPr>
      <w:rPr>
        <w:rFonts w:ascii="Wingdings" w:hAnsi="Wingdings" w:hint="default"/>
        <w:color w:val="000000"/>
        <w:sz w:val="16"/>
      </w:rPr>
    </w:lvl>
    <w:lvl w:ilvl="3">
      <w:start w:val="1"/>
      <w:numFmt w:val="bullet"/>
      <w:pStyle w:val="Aufzhlungszeichen4"/>
      <w:lvlText w:val="-"/>
      <w:lvlJc w:val="left"/>
      <w:pPr>
        <w:tabs>
          <w:tab w:val="num" w:pos="1361"/>
        </w:tabs>
        <w:ind w:left="1644" w:hanging="283"/>
      </w:pPr>
      <w:rPr>
        <w:rFonts w:ascii="Times New Roman" w:hAnsi="Times New Roman" w:cs="Times New Roman" w:hint="default"/>
        <w:color w:val="000000"/>
        <w:sz w:val="16"/>
      </w:rPr>
    </w:lvl>
    <w:lvl w:ilvl="4">
      <w:start w:val="1"/>
      <w:numFmt w:val="bullet"/>
      <w:lvlText w:val=""/>
      <w:lvlJc w:val="left"/>
      <w:pPr>
        <w:ind w:left="2520" w:hanging="360"/>
      </w:pPr>
      <w:rPr>
        <w:rFonts w:ascii="Wingdings" w:hAnsi="Wingdings" w:hint="default"/>
        <w:color w:val="00559F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5" w15:restartNumberingAfterBreak="0">
    <w:nsid w:val="40250B00"/>
    <w:multiLevelType w:val="multilevel"/>
    <w:tmpl w:val="5846EBE4"/>
    <w:numStyleLink w:val="List-Deceuninck-Bullet"/>
  </w:abstractNum>
  <w:abstractNum w:abstractNumId="16" w15:restartNumberingAfterBreak="0">
    <w:nsid w:val="45E6500B"/>
    <w:multiLevelType w:val="multilevel"/>
    <w:tmpl w:val="09C6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FB5F7C"/>
    <w:multiLevelType w:val="hybridMultilevel"/>
    <w:tmpl w:val="94FE7FE2"/>
    <w:lvl w:ilvl="0" w:tplc="151E7FF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485647"/>
    <w:multiLevelType w:val="multilevel"/>
    <w:tmpl w:val="25F80D2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53E7E3A"/>
    <w:multiLevelType w:val="hybridMultilevel"/>
    <w:tmpl w:val="B1F6DD0E"/>
    <w:lvl w:ilvl="0" w:tplc="D97AD51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9A640A"/>
    <w:multiLevelType w:val="multilevel"/>
    <w:tmpl w:val="4328EB2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B62373"/>
    <w:multiLevelType w:val="hybridMultilevel"/>
    <w:tmpl w:val="202825A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8E8C3D3E">
      <w:start w:val="1"/>
      <w:numFmt w:val="bullet"/>
      <w:lvlText w:val="§"/>
      <w:lvlJc w:val="left"/>
      <w:pPr>
        <w:ind w:left="1080" w:hanging="360"/>
      </w:pPr>
      <w:rPr>
        <w:rFonts w:ascii="Wingdings" w:hAnsi="Wingdings" w:hint="default"/>
        <w:color w:val="6F6F6F" w:themeColor="text1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4D314B7"/>
    <w:multiLevelType w:val="hybridMultilevel"/>
    <w:tmpl w:val="EE665D6E"/>
    <w:lvl w:ilvl="0" w:tplc="A09C1500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4" w:tplc="0813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5" w:tplc="BC40785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61717C1"/>
    <w:multiLevelType w:val="multilevel"/>
    <w:tmpl w:val="D72C458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7AF3B51"/>
    <w:multiLevelType w:val="hybridMultilevel"/>
    <w:tmpl w:val="AD66CB4A"/>
    <w:lvl w:ilvl="0" w:tplc="C9DA3D6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EE4520B"/>
    <w:multiLevelType w:val="hybridMultilevel"/>
    <w:tmpl w:val="3208C9B2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813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 w:tplc="0813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7031143">
    <w:abstractNumId w:val="0"/>
  </w:num>
  <w:num w:numId="2" w16cid:durableId="1897621067">
    <w:abstractNumId w:val="1"/>
  </w:num>
  <w:num w:numId="3" w16cid:durableId="919868399">
    <w:abstractNumId w:val="2"/>
  </w:num>
  <w:num w:numId="4" w16cid:durableId="1621062548">
    <w:abstractNumId w:val="3"/>
  </w:num>
  <w:num w:numId="5" w16cid:durableId="612902783">
    <w:abstractNumId w:val="8"/>
  </w:num>
  <w:num w:numId="6" w16cid:durableId="2124767982">
    <w:abstractNumId w:val="4"/>
  </w:num>
  <w:num w:numId="7" w16cid:durableId="716204284">
    <w:abstractNumId w:val="5"/>
  </w:num>
  <w:num w:numId="8" w16cid:durableId="206335656">
    <w:abstractNumId w:val="6"/>
  </w:num>
  <w:num w:numId="9" w16cid:durableId="909534282">
    <w:abstractNumId w:val="7"/>
  </w:num>
  <w:num w:numId="10" w16cid:durableId="1084036979">
    <w:abstractNumId w:val="9"/>
  </w:num>
  <w:num w:numId="11" w16cid:durableId="229730299">
    <w:abstractNumId w:val="23"/>
  </w:num>
  <w:num w:numId="12" w16cid:durableId="455832313">
    <w:abstractNumId w:val="12"/>
  </w:num>
  <w:num w:numId="13" w16cid:durableId="1920678817">
    <w:abstractNumId w:val="25"/>
  </w:num>
  <w:num w:numId="14" w16cid:durableId="485240664">
    <w:abstractNumId w:val="10"/>
  </w:num>
  <w:num w:numId="15" w16cid:durableId="1512798227">
    <w:abstractNumId w:val="22"/>
  </w:num>
  <w:num w:numId="16" w16cid:durableId="478886760">
    <w:abstractNumId w:val="24"/>
  </w:num>
  <w:num w:numId="17" w16cid:durableId="1912691660">
    <w:abstractNumId w:val="14"/>
  </w:num>
  <w:num w:numId="18" w16cid:durableId="1013072672">
    <w:abstractNumId w:val="15"/>
  </w:num>
  <w:num w:numId="19" w16cid:durableId="636379872">
    <w:abstractNumId w:val="21"/>
  </w:num>
  <w:num w:numId="20" w16cid:durableId="1865049056">
    <w:abstractNumId w:val="20"/>
  </w:num>
  <w:num w:numId="21" w16cid:durableId="1500610195">
    <w:abstractNumId w:val="18"/>
  </w:num>
  <w:num w:numId="22" w16cid:durableId="903570006">
    <w:abstractNumId w:val="11"/>
  </w:num>
  <w:num w:numId="23" w16cid:durableId="1513030365">
    <w:abstractNumId w:val="22"/>
  </w:num>
  <w:num w:numId="24" w16cid:durableId="685137313">
    <w:abstractNumId w:val="11"/>
  </w:num>
  <w:num w:numId="25" w16cid:durableId="110563886">
    <w:abstractNumId w:val="17"/>
  </w:num>
  <w:num w:numId="26" w16cid:durableId="328944749">
    <w:abstractNumId w:val="19"/>
  </w:num>
  <w:num w:numId="27" w16cid:durableId="699940255">
    <w:abstractNumId w:val="13"/>
  </w:num>
  <w:num w:numId="28" w16cid:durableId="18139360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CB6"/>
    <w:rsid w:val="0000061F"/>
    <w:rsid w:val="000041D7"/>
    <w:rsid w:val="00005F1D"/>
    <w:rsid w:val="00007E01"/>
    <w:rsid w:val="00020E12"/>
    <w:rsid w:val="000210C6"/>
    <w:rsid w:val="00022AA3"/>
    <w:rsid w:val="00025BD1"/>
    <w:rsid w:val="0003279F"/>
    <w:rsid w:val="00044B9F"/>
    <w:rsid w:val="00044CF9"/>
    <w:rsid w:val="00046171"/>
    <w:rsid w:val="000506DE"/>
    <w:rsid w:val="00050E56"/>
    <w:rsid w:val="0005274E"/>
    <w:rsid w:val="00054967"/>
    <w:rsid w:val="00057F85"/>
    <w:rsid w:val="000612E4"/>
    <w:rsid w:val="000645C9"/>
    <w:rsid w:val="00073AFC"/>
    <w:rsid w:val="00076711"/>
    <w:rsid w:val="000824C5"/>
    <w:rsid w:val="00084221"/>
    <w:rsid w:val="0008790C"/>
    <w:rsid w:val="00090DE4"/>
    <w:rsid w:val="00091DB7"/>
    <w:rsid w:val="0009201B"/>
    <w:rsid w:val="0009431A"/>
    <w:rsid w:val="0009471C"/>
    <w:rsid w:val="00094B8D"/>
    <w:rsid w:val="000A1131"/>
    <w:rsid w:val="000A6510"/>
    <w:rsid w:val="000B6551"/>
    <w:rsid w:val="000C0328"/>
    <w:rsid w:val="000C48BE"/>
    <w:rsid w:val="000D06F3"/>
    <w:rsid w:val="000D44E9"/>
    <w:rsid w:val="000D4512"/>
    <w:rsid w:val="000E3772"/>
    <w:rsid w:val="000E570C"/>
    <w:rsid w:val="000E5DC3"/>
    <w:rsid w:val="0010274E"/>
    <w:rsid w:val="00105C25"/>
    <w:rsid w:val="001060DE"/>
    <w:rsid w:val="00111285"/>
    <w:rsid w:val="001112C8"/>
    <w:rsid w:val="001154A4"/>
    <w:rsid w:val="0011561E"/>
    <w:rsid w:val="00120B2E"/>
    <w:rsid w:val="00124C12"/>
    <w:rsid w:val="001259CB"/>
    <w:rsid w:val="0012633A"/>
    <w:rsid w:val="00126433"/>
    <w:rsid w:val="0012747D"/>
    <w:rsid w:val="00130F31"/>
    <w:rsid w:val="001361C4"/>
    <w:rsid w:val="00136BC7"/>
    <w:rsid w:val="0015021C"/>
    <w:rsid w:val="00150758"/>
    <w:rsid w:val="00151AA3"/>
    <w:rsid w:val="001530F0"/>
    <w:rsid w:val="00156C20"/>
    <w:rsid w:val="00157784"/>
    <w:rsid w:val="00161D44"/>
    <w:rsid w:val="001640F7"/>
    <w:rsid w:val="00165D24"/>
    <w:rsid w:val="001728BA"/>
    <w:rsid w:val="00187026"/>
    <w:rsid w:val="00190D9C"/>
    <w:rsid w:val="001A3990"/>
    <w:rsid w:val="001A528D"/>
    <w:rsid w:val="001A6A25"/>
    <w:rsid w:val="001B689D"/>
    <w:rsid w:val="001C1F8C"/>
    <w:rsid w:val="001C3D11"/>
    <w:rsid w:val="001C5862"/>
    <w:rsid w:val="001C7D59"/>
    <w:rsid w:val="001D27D0"/>
    <w:rsid w:val="001D55FA"/>
    <w:rsid w:val="001D73FD"/>
    <w:rsid w:val="001E0964"/>
    <w:rsid w:val="001E288F"/>
    <w:rsid w:val="001E2944"/>
    <w:rsid w:val="00200070"/>
    <w:rsid w:val="0020607C"/>
    <w:rsid w:val="00210244"/>
    <w:rsid w:val="002127DC"/>
    <w:rsid w:val="002146BF"/>
    <w:rsid w:val="00216A06"/>
    <w:rsid w:val="002201D0"/>
    <w:rsid w:val="00220226"/>
    <w:rsid w:val="00231424"/>
    <w:rsid w:val="0023213F"/>
    <w:rsid w:val="00234161"/>
    <w:rsid w:val="0023667F"/>
    <w:rsid w:val="00237F82"/>
    <w:rsid w:val="002441DF"/>
    <w:rsid w:val="00245FB3"/>
    <w:rsid w:val="00246844"/>
    <w:rsid w:val="00251415"/>
    <w:rsid w:val="00251488"/>
    <w:rsid w:val="0025270C"/>
    <w:rsid w:val="00253ED5"/>
    <w:rsid w:val="00257188"/>
    <w:rsid w:val="00262019"/>
    <w:rsid w:val="002649C7"/>
    <w:rsid w:val="002761D9"/>
    <w:rsid w:val="002872FE"/>
    <w:rsid w:val="00290D83"/>
    <w:rsid w:val="002918C2"/>
    <w:rsid w:val="0029205F"/>
    <w:rsid w:val="00293A75"/>
    <w:rsid w:val="0029526E"/>
    <w:rsid w:val="002A3FE1"/>
    <w:rsid w:val="002B273C"/>
    <w:rsid w:val="002B31A0"/>
    <w:rsid w:val="002B3986"/>
    <w:rsid w:val="002B7DFD"/>
    <w:rsid w:val="002C12B0"/>
    <w:rsid w:val="002C385C"/>
    <w:rsid w:val="002C39A2"/>
    <w:rsid w:val="002C5830"/>
    <w:rsid w:val="002D4309"/>
    <w:rsid w:val="002E0AA3"/>
    <w:rsid w:val="002E0B6D"/>
    <w:rsid w:val="002E2DDD"/>
    <w:rsid w:val="002E3055"/>
    <w:rsid w:val="002E426E"/>
    <w:rsid w:val="002E4D7E"/>
    <w:rsid w:val="002E7162"/>
    <w:rsid w:val="002F16BA"/>
    <w:rsid w:val="002F30BD"/>
    <w:rsid w:val="002F3471"/>
    <w:rsid w:val="002F4B78"/>
    <w:rsid w:val="002F5990"/>
    <w:rsid w:val="00305376"/>
    <w:rsid w:val="00306611"/>
    <w:rsid w:val="00310A6E"/>
    <w:rsid w:val="00322D86"/>
    <w:rsid w:val="00332C89"/>
    <w:rsid w:val="003341C3"/>
    <w:rsid w:val="003454E3"/>
    <w:rsid w:val="00346C4F"/>
    <w:rsid w:val="00350D77"/>
    <w:rsid w:val="0035220B"/>
    <w:rsid w:val="00353A45"/>
    <w:rsid w:val="00356293"/>
    <w:rsid w:val="00356E6D"/>
    <w:rsid w:val="00362C02"/>
    <w:rsid w:val="00362F95"/>
    <w:rsid w:val="00363423"/>
    <w:rsid w:val="00363594"/>
    <w:rsid w:val="00363BF6"/>
    <w:rsid w:val="0037255F"/>
    <w:rsid w:val="0037429D"/>
    <w:rsid w:val="003749A6"/>
    <w:rsid w:val="0037538C"/>
    <w:rsid w:val="00376AF5"/>
    <w:rsid w:val="00383D1B"/>
    <w:rsid w:val="003857E4"/>
    <w:rsid w:val="00390E2F"/>
    <w:rsid w:val="00392A8B"/>
    <w:rsid w:val="003947D9"/>
    <w:rsid w:val="00394D58"/>
    <w:rsid w:val="003A075D"/>
    <w:rsid w:val="003A70F9"/>
    <w:rsid w:val="003A7974"/>
    <w:rsid w:val="003B0F28"/>
    <w:rsid w:val="003B2939"/>
    <w:rsid w:val="003B50EA"/>
    <w:rsid w:val="003B7D9A"/>
    <w:rsid w:val="003B7E3B"/>
    <w:rsid w:val="003D55E3"/>
    <w:rsid w:val="003D5841"/>
    <w:rsid w:val="003E0412"/>
    <w:rsid w:val="003E45C8"/>
    <w:rsid w:val="003E46F2"/>
    <w:rsid w:val="003E5B47"/>
    <w:rsid w:val="003E60B0"/>
    <w:rsid w:val="003F447D"/>
    <w:rsid w:val="003F75E0"/>
    <w:rsid w:val="003F7ED8"/>
    <w:rsid w:val="00401792"/>
    <w:rsid w:val="004078DE"/>
    <w:rsid w:val="0041426B"/>
    <w:rsid w:val="00414492"/>
    <w:rsid w:val="00416DEA"/>
    <w:rsid w:val="00417833"/>
    <w:rsid w:val="00427B71"/>
    <w:rsid w:val="004366B7"/>
    <w:rsid w:val="0043678C"/>
    <w:rsid w:val="00437CA0"/>
    <w:rsid w:val="00440D16"/>
    <w:rsid w:val="004416C3"/>
    <w:rsid w:val="00441C69"/>
    <w:rsid w:val="00445622"/>
    <w:rsid w:val="00446156"/>
    <w:rsid w:val="00450ADF"/>
    <w:rsid w:val="0045198D"/>
    <w:rsid w:val="004522CC"/>
    <w:rsid w:val="00452D03"/>
    <w:rsid w:val="00453821"/>
    <w:rsid w:val="00454341"/>
    <w:rsid w:val="0045477D"/>
    <w:rsid w:val="00455343"/>
    <w:rsid w:val="004559A3"/>
    <w:rsid w:val="00457C1C"/>
    <w:rsid w:val="00461227"/>
    <w:rsid w:val="0046180A"/>
    <w:rsid w:val="00463F79"/>
    <w:rsid w:val="00464E5D"/>
    <w:rsid w:val="00465A69"/>
    <w:rsid w:val="00467977"/>
    <w:rsid w:val="0047098F"/>
    <w:rsid w:val="00471E77"/>
    <w:rsid w:val="00473B6C"/>
    <w:rsid w:val="00477829"/>
    <w:rsid w:val="004779D7"/>
    <w:rsid w:val="004846F9"/>
    <w:rsid w:val="0049005E"/>
    <w:rsid w:val="00490CE3"/>
    <w:rsid w:val="00492347"/>
    <w:rsid w:val="00493A60"/>
    <w:rsid w:val="004A1D2F"/>
    <w:rsid w:val="004A7B41"/>
    <w:rsid w:val="004B5BB0"/>
    <w:rsid w:val="004C10BB"/>
    <w:rsid w:val="004C21E1"/>
    <w:rsid w:val="004C3278"/>
    <w:rsid w:val="004C65DA"/>
    <w:rsid w:val="004D46CC"/>
    <w:rsid w:val="004D4DB9"/>
    <w:rsid w:val="004D6A59"/>
    <w:rsid w:val="004F4193"/>
    <w:rsid w:val="004F4BBB"/>
    <w:rsid w:val="004F617C"/>
    <w:rsid w:val="00502CEA"/>
    <w:rsid w:val="00504D12"/>
    <w:rsid w:val="005075E8"/>
    <w:rsid w:val="0051523E"/>
    <w:rsid w:val="00516034"/>
    <w:rsid w:val="00520A8D"/>
    <w:rsid w:val="00524029"/>
    <w:rsid w:val="00524BB8"/>
    <w:rsid w:val="00527F0C"/>
    <w:rsid w:val="00530AC4"/>
    <w:rsid w:val="00536023"/>
    <w:rsid w:val="005419EF"/>
    <w:rsid w:val="0054479E"/>
    <w:rsid w:val="005449FE"/>
    <w:rsid w:val="00547A53"/>
    <w:rsid w:val="00552452"/>
    <w:rsid w:val="0055341A"/>
    <w:rsid w:val="005618F4"/>
    <w:rsid w:val="0056482D"/>
    <w:rsid w:val="005650B5"/>
    <w:rsid w:val="005713B5"/>
    <w:rsid w:val="0057425B"/>
    <w:rsid w:val="00574D9E"/>
    <w:rsid w:val="005774DE"/>
    <w:rsid w:val="00586964"/>
    <w:rsid w:val="005879A1"/>
    <w:rsid w:val="00587BCD"/>
    <w:rsid w:val="005914DE"/>
    <w:rsid w:val="00597B13"/>
    <w:rsid w:val="005A0731"/>
    <w:rsid w:val="005A6274"/>
    <w:rsid w:val="005A72F0"/>
    <w:rsid w:val="005A7A05"/>
    <w:rsid w:val="005B3E83"/>
    <w:rsid w:val="005B50B6"/>
    <w:rsid w:val="005B5525"/>
    <w:rsid w:val="005B7954"/>
    <w:rsid w:val="005C0C67"/>
    <w:rsid w:val="005C2968"/>
    <w:rsid w:val="005C39C3"/>
    <w:rsid w:val="005C535D"/>
    <w:rsid w:val="005D37E8"/>
    <w:rsid w:val="005D3A38"/>
    <w:rsid w:val="005D6963"/>
    <w:rsid w:val="005E0E90"/>
    <w:rsid w:val="005E32B6"/>
    <w:rsid w:val="005E354B"/>
    <w:rsid w:val="005F1E24"/>
    <w:rsid w:val="005F28F4"/>
    <w:rsid w:val="005F2D38"/>
    <w:rsid w:val="005F7227"/>
    <w:rsid w:val="006071A4"/>
    <w:rsid w:val="006104D1"/>
    <w:rsid w:val="00610842"/>
    <w:rsid w:val="00612975"/>
    <w:rsid w:val="006223A6"/>
    <w:rsid w:val="00624313"/>
    <w:rsid w:val="00634EB0"/>
    <w:rsid w:val="00634EB7"/>
    <w:rsid w:val="0063652E"/>
    <w:rsid w:val="00642529"/>
    <w:rsid w:val="006425BD"/>
    <w:rsid w:val="00642F0A"/>
    <w:rsid w:val="006431CD"/>
    <w:rsid w:val="00644DE1"/>
    <w:rsid w:val="006463E3"/>
    <w:rsid w:val="0064796E"/>
    <w:rsid w:val="00652B69"/>
    <w:rsid w:val="00660CB9"/>
    <w:rsid w:val="00663CA3"/>
    <w:rsid w:val="006664EE"/>
    <w:rsid w:val="00675FDD"/>
    <w:rsid w:val="006771CD"/>
    <w:rsid w:val="00682D0F"/>
    <w:rsid w:val="00687DB2"/>
    <w:rsid w:val="00691D6E"/>
    <w:rsid w:val="006944C5"/>
    <w:rsid w:val="006A1289"/>
    <w:rsid w:val="006A2513"/>
    <w:rsid w:val="006A55D6"/>
    <w:rsid w:val="006B32EB"/>
    <w:rsid w:val="006B531A"/>
    <w:rsid w:val="006B58C1"/>
    <w:rsid w:val="006B79AF"/>
    <w:rsid w:val="006C0054"/>
    <w:rsid w:val="006C1292"/>
    <w:rsid w:val="006C5ADB"/>
    <w:rsid w:val="006C7D94"/>
    <w:rsid w:val="006C7E67"/>
    <w:rsid w:val="006D4600"/>
    <w:rsid w:val="006D5B1C"/>
    <w:rsid w:val="006D746D"/>
    <w:rsid w:val="006E6872"/>
    <w:rsid w:val="006E7B35"/>
    <w:rsid w:val="006F0408"/>
    <w:rsid w:val="006F10B2"/>
    <w:rsid w:val="00703DED"/>
    <w:rsid w:val="00704CEF"/>
    <w:rsid w:val="00717176"/>
    <w:rsid w:val="00730DE7"/>
    <w:rsid w:val="0073331D"/>
    <w:rsid w:val="0073420F"/>
    <w:rsid w:val="00740CA1"/>
    <w:rsid w:val="00741DDE"/>
    <w:rsid w:val="0075151D"/>
    <w:rsid w:val="00752106"/>
    <w:rsid w:val="007545FA"/>
    <w:rsid w:val="00756711"/>
    <w:rsid w:val="007635FF"/>
    <w:rsid w:val="00773509"/>
    <w:rsid w:val="007916CE"/>
    <w:rsid w:val="007A1F58"/>
    <w:rsid w:val="007A3983"/>
    <w:rsid w:val="007A4217"/>
    <w:rsid w:val="007A559A"/>
    <w:rsid w:val="007B030B"/>
    <w:rsid w:val="007B1220"/>
    <w:rsid w:val="007B13ED"/>
    <w:rsid w:val="007B1CA1"/>
    <w:rsid w:val="007B454B"/>
    <w:rsid w:val="007B73F6"/>
    <w:rsid w:val="007B7CB5"/>
    <w:rsid w:val="007C10D2"/>
    <w:rsid w:val="007C200A"/>
    <w:rsid w:val="007C2A5D"/>
    <w:rsid w:val="007C4B1A"/>
    <w:rsid w:val="007D2F75"/>
    <w:rsid w:val="007D4250"/>
    <w:rsid w:val="007D59FB"/>
    <w:rsid w:val="007E2371"/>
    <w:rsid w:val="007E4563"/>
    <w:rsid w:val="007E4ACB"/>
    <w:rsid w:val="007E5562"/>
    <w:rsid w:val="007F1633"/>
    <w:rsid w:val="007F16B5"/>
    <w:rsid w:val="007F3529"/>
    <w:rsid w:val="007F6991"/>
    <w:rsid w:val="00802580"/>
    <w:rsid w:val="008034A9"/>
    <w:rsid w:val="00823983"/>
    <w:rsid w:val="00826865"/>
    <w:rsid w:val="00831551"/>
    <w:rsid w:val="00832E11"/>
    <w:rsid w:val="008347DF"/>
    <w:rsid w:val="008442F8"/>
    <w:rsid w:val="00847863"/>
    <w:rsid w:val="00856E09"/>
    <w:rsid w:val="0086399D"/>
    <w:rsid w:val="008664C8"/>
    <w:rsid w:val="00867E44"/>
    <w:rsid w:val="00870433"/>
    <w:rsid w:val="00871DEF"/>
    <w:rsid w:val="008742E7"/>
    <w:rsid w:val="00877AB6"/>
    <w:rsid w:val="00886B0D"/>
    <w:rsid w:val="0088771E"/>
    <w:rsid w:val="00892683"/>
    <w:rsid w:val="008A52DE"/>
    <w:rsid w:val="008B3D0A"/>
    <w:rsid w:val="008C0821"/>
    <w:rsid w:val="008C2848"/>
    <w:rsid w:val="008C3934"/>
    <w:rsid w:val="008C7B69"/>
    <w:rsid w:val="008D05FB"/>
    <w:rsid w:val="008D0720"/>
    <w:rsid w:val="008D3A02"/>
    <w:rsid w:val="008D6573"/>
    <w:rsid w:val="008D70BC"/>
    <w:rsid w:val="008E1A2C"/>
    <w:rsid w:val="008E2A32"/>
    <w:rsid w:val="008F190D"/>
    <w:rsid w:val="008F7429"/>
    <w:rsid w:val="009002E3"/>
    <w:rsid w:val="009061A8"/>
    <w:rsid w:val="0091169D"/>
    <w:rsid w:val="00915ACC"/>
    <w:rsid w:val="0092065A"/>
    <w:rsid w:val="00922582"/>
    <w:rsid w:val="00923F50"/>
    <w:rsid w:val="00932BED"/>
    <w:rsid w:val="00935E77"/>
    <w:rsid w:val="00945440"/>
    <w:rsid w:val="00946511"/>
    <w:rsid w:val="00951E24"/>
    <w:rsid w:val="009525DF"/>
    <w:rsid w:val="009527F9"/>
    <w:rsid w:val="00952825"/>
    <w:rsid w:val="00953182"/>
    <w:rsid w:val="00960057"/>
    <w:rsid w:val="009607F6"/>
    <w:rsid w:val="00961C64"/>
    <w:rsid w:val="009623E7"/>
    <w:rsid w:val="009653E0"/>
    <w:rsid w:val="009705DE"/>
    <w:rsid w:val="00971C79"/>
    <w:rsid w:val="009775D2"/>
    <w:rsid w:val="00984CB9"/>
    <w:rsid w:val="00992461"/>
    <w:rsid w:val="00994124"/>
    <w:rsid w:val="009A221F"/>
    <w:rsid w:val="009A4CC9"/>
    <w:rsid w:val="009A6D03"/>
    <w:rsid w:val="009A6DD8"/>
    <w:rsid w:val="009B09D1"/>
    <w:rsid w:val="009B1E19"/>
    <w:rsid w:val="009B2668"/>
    <w:rsid w:val="009B32BD"/>
    <w:rsid w:val="009B3C5B"/>
    <w:rsid w:val="009B5D7E"/>
    <w:rsid w:val="009B6003"/>
    <w:rsid w:val="009C1036"/>
    <w:rsid w:val="009C1F9E"/>
    <w:rsid w:val="009C2217"/>
    <w:rsid w:val="009C4694"/>
    <w:rsid w:val="009D10F9"/>
    <w:rsid w:val="009D3219"/>
    <w:rsid w:val="009D4B57"/>
    <w:rsid w:val="009E4916"/>
    <w:rsid w:val="00A05EA3"/>
    <w:rsid w:val="00A071D1"/>
    <w:rsid w:val="00A15905"/>
    <w:rsid w:val="00A16F12"/>
    <w:rsid w:val="00A2255C"/>
    <w:rsid w:val="00A30A1A"/>
    <w:rsid w:val="00A44F14"/>
    <w:rsid w:val="00A45081"/>
    <w:rsid w:val="00A46236"/>
    <w:rsid w:val="00A46FEA"/>
    <w:rsid w:val="00A5083B"/>
    <w:rsid w:val="00A50AD8"/>
    <w:rsid w:val="00A50E35"/>
    <w:rsid w:val="00A52026"/>
    <w:rsid w:val="00A60612"/>
    <w:rsid w:val="00A61382"/>
    <w:rsid w:val="00A67E18"/>
    <w:rsid w:val="00A75C0D"/>
    <w:rsid w:val="00A7672A"/>
    <w:rsid w:val="00A77622"/>
    <w:rsid w:val="00A779E5"/>
    <w:rsid w:val="00A801DF"/>
    <w:rsid w:val="00A91C2C"/>
    <w:rsid w:val="00A96ABE"/>
    <w:rsid w:val="00AA754A"/>
    <w:rsid w:val="00AC2A32"/>
    <w:rsid w:val="00AC7252"/>
    <w:rsid w:val="00AC76BF"/>
    <w:rsid w:val="00AD0730"/>
    <w:rsid w:val="00AE491A"/>
    <w:rsid w:val="00AE53C5"/>
    <w:rsid w:val="00AE7705"/>
    <w:rsid w:val="00AF57A9"/>
    <w:rsid w:val="00AF5BE7"/>
    <w:rsid w:val="00B01995"/>
    <w:rsid w:val="00B04782"/>
    <w:rsid w:val="00B052C1"/>
    <w:rsid w:val="00B06169"/>
    <w:rsid w:val="00B062E6"/>
    <w:rsid w:val="00B122C3"/>
    <w:rsid w:val="00B1454B"/>
    <w:rsid w:val="00B15014"/>
    <w:rsid w:val="00B21DCD"/>
    <w:rsid w:val="00B245CD"/>
    <w:rsid w:val="00B34349"/>
    <w:rsid w:val="00B34668"/>
    <w:rsid w:val="00B40A3E"/>
    <w:rsid w:val="00B44CB1"/>
    <w:rsid w:val="00B44F1F"/>
    <w:rsid w:val="00B46DB3"/>
    <w:rsid w:val="00B46FD2"/>
    <w:rsid w:val="00B50780"/>
    <w:rsid w:val="00B6025A"/>
    <w:rsid w:val="00B660FA"/>
    <w:rsid w:val="00B8036A"/>
    <w:rsid w:val="00B81C0C"/>
    <w:rsid w:val="00B83C3E"/>
    <w:rsid w:val="00B96A3B"/>
    <w:rsid w:val="00B978CD"/>
    <w:rsid w:val="00BA2FAA"/>
    <w:rsid w:val="00BA3BA6"/>
    <w:rsid w:val="00BA53AF"/>
    <w:rsid w:val="00BA60B9"/>
    <w:rsid w:val="00BB1490"/>
    <w:rsid w:val="00BB1E4E"/>
    <w:rsid w:val="00BB469D"/>
    <w:rsid w:val="00BB5D5C"/>
    <w:rsid w:val="00BB5E21"/>
    <w:rsid w:val="00BB7209"/>
    <w:rsid w:val="00BC0C29"/>
    <w:rsid w:val="00BC3FEA"/>
    <w:rsid w:val="00BD5322"/>
    <w:rsid w:val="00BD585B"/>
    <w:rsid w:val="00BD6A54"/>
    <w:rsid w:val="00BE7A02"/>
    <w:rsid w:val="00BF1871"/>
    <w:rsid w:val="00BF1E1E"/>
    <w:rsid w:val="00BF3519"/>
    <w:rsid w:val="00BF5B86"/>
    <w:rsid w:val="00BF6369"/>
    <w:rsid w:val="00BF6B14"/>
    <w:rsid w:val="00C0486D"/>
    <w:rsid w:val="00C07DE6"/>
    <w:rsid w:val="00C10E90"/>
    <w:rsid w:val="00C112E1"/>
    <w:rsid w:val="00C11BF5"/>
    <w:rsid w:val="00C17CB6"/>
    <w:rsid w:val="00C21E13"/>
    <w:rsid w:val="00C21E28"/>
    <w:rsid w:val="00C24214"/>
    <w:rsid w:val="00C31842"/>
    <w:rsid w:val="00C31D99"/>
    <w:rsid w:val="00C3491A"/>
    <w:rsid w:val="00C373B2"/>
    <w:rsid w:val="00C37E6C"/>
    <w:rsid w:val="00C41B55"/>
    <w:rsid w:val="00C41FBC"/>
    <w:rsid w:val="00C43D4A"/>
    <w:rsid w:val="00C451D7"/>
    <w:rsid w:val="00C4685D"/>
    <w:rsid w:val="00C4769F"/>
    <w:rsid w:val="00C5544D"/>
    <w:rsid w:val="00C56841"/>
    <w:rsid w:val="00C57E37"/>
    <w:rsid w:val="00C60AEC"/>
    <w:rsid w:val="00C65887"/>
    <w:rsid w:val="00C66F4E"/>
    <w:rsid w:val="00C70153"/>
    <w:rsid w:val="00C70B68"/>
    <w:rsid w:val="00C74065"/>
    <w:rsid w:val="00C7483A"/>
    <w:rsid w:val="00C81FB4"/>
    <w:rsid w:val="00C837BE"/>
    <w:rsid w:val="00C83B21"/>
    <w:rsid w:val="00C85EFA"/>
    <w:rsid w:val="00C860B0"/>
    <w:rsid w:val="00C9064F"/>
    <w:rsid w:val="00C97893"/>
    <w:rsid w:val="00CA045D"/>
    <w:rsid w:val="00CA1EBE"/>
    <w:rsid w:val="00CA59F0"/>
    <w:rsid w:val="00CA7BD8"/>
    <w:rsid w:val="00CB0CC1"/>
    <w:rsid w:val="00CB2924"/>
    <w:rsid w:val="00CB3846"/>
    <w:rsid w:val="00CB3A0E"/>
    <w:rsid w:val="00CB3BED"/>
    <w:rsid w:val="00CB4D3F"/>
    <w:rsid w:val="00CB5576"/>
    <w:rsid w:val="00CB66EF"/>
    <w:rsid w:val="00CC01FC"/>
    <w:rsid w:val="00CC1D02"/>
    <w:rsid w:val="00CC7339"/>
    <w:rsid w:val="00CD7123"/>
    <w:rsid w:val="00CE1E32"/>
    <w:rsid w:val="00CE2342"/>
    <w:rsid w:val="00CE79D0"/>
    <w:rsid w:val="00CF3157"/>
    <w:rsid w:val="00CF3AD8"/>
    <w:rsid w:val="00D2262E"/>
    <w:rsid w:val="00D2441D"/>
    <w:rsid w:val="00D25928"/>
    <w:rsid w:val="00D32BE2"/>
    <w:rsid w:val="00D33FF1"/>
    <w:rsid w:val="00D342E0"/>
    <w:rsid w:val="00D359B2"/>
    <w:rsid w:val="00D42CC2"/>
    <w:rsid w:val="00D45D05"/>
    <w:rsid w:val="00D53B7F"/>
    <w:rsid w:val="00D53BBB"/>
    <w:rsid w:val="00D53F37"/>
    <w:rsid w:val="00D549FE"/>
    <w:rsid w:val="00D55C9D"/>
    <w:rsid w:val="00D56A8B"/>
    <w:rsid w:val="00D60CF8"/>
    <w:rsid w:val="00D71B01"/>
    <w:rsid w:val="00D737BD"/>
    <w:rsid w:val="00D73E4B"/>
    <w:rsid w:val="00D75CBA"/>
    <w:rsid w:val="00D81789"/>
    <w:rsid w:val="00D844C6"/>
    <w:rsid w:val="00D8560D"/>
    <w:rsid w:val="00D87B7A"/>
    <w:rsid w:val="00D900D2"/>
    <w:rsid w:val="00D93E85"/>
    <w:rsid w:val="00D94A6E"/>
    <w:rsid w:val="00DA0BBE"/>
    <w:rsid w:val="00DA782F"/>
    <w:rsid w:val="00DA7B96"/>
    <w:rsid w:val="00DB141F"/>
    <w:rsid w:val="00DB3DF3"/>
    <w:rsid w:val="00DB3ED9"/>
    <w:rsid w:val="00DB65BB"/>
    <w:rsid w:val="00DC0B2E"/>
    <w:rsid w:val="00DC6F06"/>
    <w:rsid w:val="00DD01CA"/>
    <w:rsid w:val="00DD025C"/>
    <w:rsid w:val="00DD566F"/>
    <w:rsid w:val="00DD72EB"/>
    <w:rsid w:val="00DF0A8F"/>
    <w:rsid w:val="00DF35C6"/>
    <w:rsid w:val="00DF37E0"/>
    <w:rsid w:val="00E01F2A"/>
    <w:rsid w:val="00E13AB1"/>
    <w:rsid w:val="00E154D6"/>
    <w:rsid w:val="00E3299D"/>
    <w:rsid w:val="00E34178"/>
    <w:rsid w:val="00E35AA9"/>
    <w:rsid w:val="00E5767D"/>
    <w:rsid w:val="00E70C9F"/>
    <w:rsid w:val="00E7138C"/>
    <w:rsid w:val="00E811A9"/>
    <w:rsid w:val="00E854B0"/>
    <w:rsid w:val="00E87071"/>
    <w:rsid w:val="00E90567"/>
    <w:rsid w:val="00E9519F"/>
    <w:rsid w:val="00EA0062"/>
    <w:rsid w:val="00EA1679"/>
    <w:rsid w:val="00EA3E87"/>
    <w:rsid w:val="00EA4B30"/>
    <w:rsid w:val="00EC213A"/>
    <w:rsid w:val="00EC6DA2"/>
    <w:rsid w:val="00ED0F9A"/>
    <w:rsid w:val="00ED30C0"/>
    <w:rsid w:val="00ED723A"/>
    <w:rsid w:val="00ED7CB6"/>
    <w:rsid w:val="00EE30DB"/>
    <w:rsid w:val="00EE31B0"/>
    <w:rsid w:val="00EE5AE3"/>
    <w:rsid w:val="00EE5B3F"/>
    <w:rsid w:val="00EE74EF"/>
    <w:rsid w:val="00EF2693"/>
    <w:rsid w:val="00EF4C5C"/>
    <w:rsid w:val="00EF6959"/>
    <w:rsid w:val="00F0011E"/>
    <w:rsid w:val="00F00B15"/>
    <w:rsid w:val="00F02B21"/>
    <w:rsid w:val="00F0728E"/>
    <w:rsid w:val="00F10499"/>
    <w:rsid w:val="00F10D75"/>
    <w:rsid w:val="00F13F99"/>
    <w:rsid w:val="00F21765"/>
    <w:rsid w:val="00F2177C"/>
    <w:rsid w:val="00F228F0"/>
    <w:rsid w:val="00F22EF3"/>
    <w:rsid w:val="00F24674"/>
    <w:rsid w:val="00F30047"/>
    <w:rsid w:val="00F41AD6"/>
    <w:rsid w:val="00F423E9"/>
    <w:rsid w:val="00F43CF0"/>
    <w:rsid w:val="00F44865"/>
    <w:rsid w:val="00F5252F"/>
    <w:rsid w:val="00F55C8A"/>
    <w:rsid w:val="00F57696"/>
    <w:rsid w:val="00F62D26"/>
    <w:rsid w:val="00F6439B"/>
    <w:rsid w:val="00F66980"/>
    <w:rsid w:val="00F71E81"/>
    <w:rsid w:val="00F74F26"/>
    <w:rsid w:val="00F84A4D"/>
    <w:rsid w:val="00F92176"/>
    <w:rsid w:val="00F923A2"/>
    <w:rsid w:val="00F9281A"/>
    <w:rsid w:val="00F9471C"/>
    <w:rsid w:val="00F95432"/>
    <w:rsid w:val="00F96B3E"/>
    <w:rsid w:val="00F96D38"/>
    <w:rsid w:val="00FA0626"/>
    <w:rsid w:val="00FA1FD2"/>
    <w:rsid w:val="00FA7A84"/>
    <w:rsid w:val="00FC0174"/>
    <w:rsid w:val="00FD2A7E"/>
    <w:rsid w:val="00FD7E7C"/>
    <w:rsid w:val="00FE00E6"/>
    <w:rsid w:val="00FE1954"/>
    <w:rsid w:val="00FE1AA0"/>
    <w:rsid w:val="00FE7BBE"/>
    <w:rsid w:val="00FF2F24"/>
    <w:rsid w:val="00FF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FE82E8"/>
  <w15:docId w15:val="{E71E620C-5383-4D81-9F09-B645F8B02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51E24"/>
    <w:pPr>
      <w:spacing w:after="160" w:line="240" w:lineRule="exact"/>
    </w:pPr>
    <w:rPr>
      <w:color w:val="6F6F6F" w:themeColor="text1"/>
      <w:sz w:val="16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51E24"/>
    <w:pPr>
      <w:keepNext/>
      <w:keepLines/>
      <w:suppressAutoHyphens/>
      <w:spacing w:after="960" w:line="880" w:lineRule="exact"/>
      <w:outlineLvl w:val="0"/>
    </w:pPr>
    <w:rPr>
      <w:rFonts w:asciiTheme="majorHAnsi" w:eastAsiaTheme="majorEastAsia" w:hAnsiTheme="majorHAnsi" w:cstheme="majorHAnsi"/>
      <w:b/>
      <w:bCs/>
      <w:color w:val="005CA9" w:themeColor="accent1"/>
      <w:spacing w:val="-24"/>
      <w:sz w:val="88"/>
      <w:szCs w:val="8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27B71"/>
    <w:pPr>
      <w:keepNext/>
      <w:keepLines/>
      <w:suppressAutoHyphens/>
      <w:spacing w:after="720" w:line="600" w:lineRule="exact"/>
      <w:outlineLvl w:val="1"/>
    </w:pPr>
    <w:rPr>
      <w:rFonts w:asciiTheme="majorHAnsi" w:eastAsiaTheme="majorEastAsia" w:hAnsiTheme="majorHAnsi" w:cstheme="majorHAnsi"/>
      <w:b/>
      <w:bCs/>
      <w:color w:val="005CA9" w:themeColor="accent1"/>
      <w:sz w:val="56"/>
      <w:szCs w:val="5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27B71"/>
    <w:pPr>
      <w:keepNext/>
      <w:keepLines/>
      <w:spacing w:after="480"/>
      <w:outlineLvl w:val="2"/>
    </w:pPr>
    <w:rPr>
      <w:rFonts w:asciiTheme="majorHAnsi" w:eastAsiaTheme="majorEastAsia" w:hAnsiTheme="majorHAnsi" w:cs="Arial (Headings)"/>
      <w:caps/>
      <w:color w:val="005CA9" w:themeColor="accent1"/>
      <w:spacing w:val="16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27B71"/>
    <w:pPr>
      <w:keepNext/>
      <w:keepLines/>
      <w:spacing w:after="480"/>
      <w:outlineLvl w:val="3"/>
    </w:pPr>
    <w:rPr>
      <w:rFonts w:asciiTheme="majorHAnsi" w:eastAsiaTheme="majorEastAsia" w:hAnsiTheme="majorHAnsi" w:cs="Times New Roman (Headings CS)"/>
      <w:iCs/>
      <w:caps/>
      <w:color w:val="005CA9" w:themeColor="accent1"/>
      <w:spacing w:val="15"/>
      <w:sz w:val="20"/>
      <w:szCs w:val="20"/>
    </w:rPr>
  </w:style>
  <w:style w:type="paragraph" w:styleId="berschrift5">
    <w:name w:val="heading 5"/>
    <w:next w:val="Standard"/>
    <w:link w:val="berschrift5Zchn"/>
    <w:uiPriority w:val="9"/>
    <w:unhideWhenUsed/>
    <w:qFormat/>
    <w:rsid w:val="00427B71"/>
    <w:pPr>
      <w:keepNext/>
      <w:keepLines/>
      <w:spacing w:after="240"/>
      <w:outlineLvl w:val="4"/>
    </w:pPr>
    <w:rPr>
      <w:rFonts w:asciiTheme="majorHAnsi" w:eastAsiaTheme="majorEastAsia" w:hAnsiTheme="majorHAnsi" w:cs="Times New Roman (Headings CS)"/>
      <w:b/>
      <w:bCs/>
      <w:iCs/>
      <w:caps/>
      <w:color w:val="005CA9" w:themeColor="accent1"/>
      <w:spacing w:val="10"/>
      <w:sz w:val="20"/>
      <w:szCs w:val="2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427B71"/>
    <w:pPr>
      <w:keepNext/>
      <w:keepLines/>
      <w:spacing w:after="240" w:line="200" w:lineRule="exact"/>
      <w:outlineLvl w:val="5"/>
    </w:pPr>
    <w:rPr>
      <w:rFonts w:asciiTheme="majorHAnsi" w:eastAsiaTheme="majorEastAsia" w:hAnsiTheme="majorHAnsi" w:cs="Times New Roman (Headings CS)"/>
      <w:b/>
      <w:bCs/>
      <w:caps/>
      <w:color w:val="005CA9" w:themeColor="accent1"/>
      <w:lang w:val="en-US"/>
    </w:rPr>
  </w:style>
  <w:style w:type="paragraph" w:styleId="berschrift7">
    <w:name w:val="heading 7"/>
    <w:basedOn w:val="berschrift6"/>
    <w:next w:val="Standard"/>
    <w:link w:val="berschrift7Zchn"/>
    <w:uiPriority w:val="9"/>
    <w:unhideWhenUsed/>
    <w:qFormat/>
    <w:rsid w:val="00151AA3"/>
    <w:pPr>
      <w:numPr>
        <w:ilvl w:val="6"/>
      </w:numPr>
      <w:ind w:hanging="1134"/>
      <w:outlineLvl w:val="6"/>
    </w:pPr>
    <w:rPr>
      <w:iCs/>
      <w:color w:val="6F6F6F" w:themeColor="text1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51AA3"/>
    <w:pPr>
      <w:keepNext/>
      <w:keepLines/>
      <w:numPr>
        <w:ilvl w:val="7"/>
        <w:numId w:val="11"/>
      </w:numPr>
      <w:spacing w:before="40" w:after="0"/>
      <w:outlineLvl w:val="7"/>
    </w:pPr>
    <w:rPr>
      <w:rFonts w:asciiTheme="majorHAnsi" w:eastAsiaTheme="majorEastAsia" w:hAnsiTheme="majorHAnsi" w:cstheme="majorBidi"/>
      <w:color w:val="858585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51AA3"/>
    <w:pPr>
      <w:keepNext/>
      <w:keepLines/>
      <w:numPr>
        <w:ilvl w:val="8"/>
        <w:numId w:val="1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858585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51E24"/>
    <w:rPr>
      <w:rFonts w:asciiTheme="majorHAnsi" w:eastAsiaTheme="majorEastAsia" w:hAnsiTheme="majorHAnsi" w:cstheme="majorHAnsi"/>
      <w:b/>
      <w:bCs/>
      <w:color w:val="005CA9" w:themeColor="accent1"/>
      <w:spacing w:val="-24"/>
      <w:sz w:val="88"/>
      <w:szCs w:val="8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27B71"/>
    <w:rPr>
      <w:rFonts w:asciiTheme="majorHAnsi" w:eastAsiaTheme="majorEastAsia" w:hAnsiTheme="majorHAnsi" w:cstheme="majorHAnsi"/>
      <w:b/>
      <w:bCs/>
      <w:color w:val="005CA9" w:themeColor="accent1"/>
      <w:sz w:val="56"/>
      <w:szCs w:val="5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27B71"/>
    <w:rPr>
      <w:rFonts w:asciiTheme="majorHAnsi" w:eastAsiaTheme="majorEastAsia" w:hAnsiTheme="majorHAnsi" w:cs="Arial (Headings)"/>
      <w:caps/>
      <w:color w:val="005CA9" w:themeColor="accent1"/>
      <w:spacing w:val="1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27B71"/>
    <w:rPr>
      <w:rFonts w:asciiTheme="majorHAnsi" w:eastAsiaTheme="majorEastAsia" w:hAnsiTheme="majorHAnsi" w:cs="Times New Roman (Headings CS)"/>
      <w:iCs/>
      <w:caps/>
      <w:color w:val="005CA9" w:themeColor="accent1"/>
      <w:spacing w:val="15"/>
      <w:sz w:val="20"/>
      <w:szCs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427B71"/>
    <w:rPr>
      <w:rFonts w:asciiTheme="majorHAnsi" w:eastAsiaTheme="majorEastAsia" w:hAnsiTheme="majorHAnsi" w:cs="Times New Roman (Headings CS)"/>
      <w:b/>
      <w:bCs/>
      <w:iCs/>
      <w:caps/>
      <w:color w:val="005CA9" w:themeColor="accent1"/>
      <w:spacing w:val="10"/>
      <w:sz w:val="20"/>
      <w:szCs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427B71"/>
    <w:rPr>
      <w:rFonts w:asciiTheme="majorHAnsi" w:eastAsiaTheme="majorEastAsia" w:hAnsiTheme="majorHAnsi" w:cs="Times New Roman (Headings CS)"/>
      <w:b/>
      <w:bCs/>
      <w:caps/>
      <w:color w:val="005CA9" w:themeColor="accent1"/>
      <w:sz w:val="16"/>
      <w:lang w:val="en-US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44F1F"/>
    <w:pPr>
      <w:spacing w:before="480" w:after="480"/>
    </w:pPr>
    <w:rPr>
      <w:i/>
      <w:iCs/>
      <w:color w:val="005CA9" w:themeColor="accent1"/>
      <w:sz w:val="30"/>
      <w:szCs w:val="3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44F1F"/>
    <w:rPr>
      <w:i/>
      <w:iCs/>
      <w:color w:val="005CA9" w:themeColor="accent1"/>
      <w:sz w:val="30"/>
      <w:szCs w:val="30"/>
    </w:rPr>
  </w:style>
  <w:style w:type="paragraph" w:styleId="Zitat">
    <w:name w:val="Quote"/>
    <w:basedOn w:val="IntensivesZitat"/>
    <w:next w:val="Standard"/>
    <w:link w:val="ZitatZchn"/>
    <w:uiPriority w:val="29"/>
    <w:qFormat/>
    <w:rsid w:val="00B44F1F"/>
    <w:pPr>
      <w:ind w:right="55"/>
    </w:pPr>
    <w:rPr>
      <w:iCs w:val="0"/>
      <w:sz w:val="20"/>
    </w:rPr>
  </w:style>
  <w:style w:type="character" w:customStyle="1" w:styleId="ZitatZchn">
    <w:name w:val="Zitat Zchn"/>
    <w:basedOn w:val="Absatz-Standardschriftart"/>
    <w:link w:val="Zitat"/>
    <w:uiPriority w:val="29"/>
    <w:rsid w:val="00B44F1F"/>
    <w:rPr>
      <w:i/>
      <w:color w:val="005CA9" w:themeColor="accent1"/>
      <w:sz w:val="20"/>
      <w:szCs w:val="30"/>
    </w:rPr>
  </w:style>
  <w:style w:type="paragraph" w:customStyle="1" w:styleId="Intro-Blue">
    <w:name w:val="Intro - Blue"/>
    <w:next w:val="Standard"/>
    <w:qFormat/>
    <w:rsid w:val="0046180A"/>
    <w:pPr>
      <w:spacing w:after="240" w:line="240" w:lineRule="exact"/>
    </w:pPr>
    <w:rPr>
      <w:color w:val="005CA9" w:themeColor="accent1"/>
      <w:sz w:val="17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151AA3"/>
    <w:rPr>
      <w:rFonts w:asciiTheme="majorHAnsi" w:eastAsiaTheme="majorEastAsia" w:hAnsiTheme="majorHAnsi" w:cs="Times New Roman (Headings CS)"/>
      <w:b/>
      <w:bCs/>
      <w:iCs/>
      <w:caps/>
      <w:color w:val="6F6F6F" w:themeColor="text1"/>
      <w:sz w:val="16"/>
    </w:rPr>
  </w:style>
  <w:style w:type="table" w:styleId="Tabellenraster">
    <w:name w:val="Table Grid"/>
    <w:basedOn w:val="NormaleTabelle"/>
    <w:uiPriority w:val="39"/>
    <w:rsid w:val="00E905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ceuninck">
    <w:name w:val="Deceuninck"/>
    <w:basedOn w:val="NormaleTabelle"/>
    <w:uiPriority w:val="99"/>
    <w:rsid w:val="000E570C"/>
    <w:pPr>
      <w:adjustRightInd w:val="0"/>
      <w:snapToGrid w:val="0"/>
      <w:spacing w:before="80" w:line="240" w:lineRule="exact"/>
      <w:jc w:val="center"/>
    </w:pPr>
    <w:rPr>
      <w:color w:val="6F6F6F" w:themeColor="text1"/>
    </w:rPr>
    <w:tblPr>
      <w:tblStyleRowBandSize w:val="1"/>
      <w:tblBorders>
        <w:top w:val="single" w:sz="4" w:space="0" w:color="EDEDED" w:themeColor="background2"/>
        <w:left w:val="single" w:sz="4" w:space="0" w:color="EDEDED" w:themeColor="background2"/>
        <w:bottom w:val="single" w:sz="4" w:space="0" w:color="EDEDED" w:themeColor="background2"/>
        <w:right w:val="single" w:sz="4" w:space="0" w:color="EDEDED" w:themeColor="background2"/>
        <w:insideH w:val="single" w:sz="4" w:space="0" w:color="EDEDED" w:themeColor="background2"/>
        <w:insideV w:val="single" w:sz="4" w:space="0" w:color="EDEDED" w:themeColor="background2"/>
      </w:tblBorders>
    </w:tblPr>
    <w:tcPr>
      <w:shd w:val="clear" w:color="auto" w:fill="auto"/>
      <w:vAlign w:val="center"/>
    </w:tcPr>
    <w:tblStylePr w:type="firstRow">
      <w:rPr>
        <w:rFonts w:asciiTheme="minorHAnsi" w:hAnsiTheme="minorHAnsi"/>
        <w:b/>
        <w:i w:val="0"/>
        <w:caps w:val="0"/>
        <w:smallCaps w:val="0"/>
        <w:color w:val="005CA9" w:themeColor="accen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color w:val="005CA9" w:themeColor="accent1"/>
      </w:rPr>
    </w:tblStylePr>
    <w:tblStylePr w:type="firstCol">
      <w:rPr>
        <w:color w:val="005CA9" w:themeColor="accent1"/>
      </w:rPr>
      <w:tblPr/>
      <w:tcPr>
        <w:tcBorders>
          <w:left w:val="nil"/>
        </w:tcBorders>
      </w:tcPr>
    </w:tblStylePr>
    <w:tblStylePr w:type="lastCol">
      <w:tblPr/>
      <w:tcPr>
        <w:tcBorders>
          <w:right w:val="nil"/>
        </w:tcBorders>
      </w:tcPr>
    </w:tblStylePr>
    <w:tblStylePr w:type="nwCell">
      <w:pPr>
        <w:wordWrap/>
        <w:spacing w:line="240" w:lineRule="auto"/>
      </w:pPr>
      <w:rPr>
        <w:b/>
        <w:caps/>
        <w:smallCaps w:val="0"/>
        <w:color w:val="005CA9" w:themeColor="accent1"/>
      </w:rPr>
    </w:tblStylePr>
  </w:style>
  <w:style w:type="table" w:customStyle="1" w:styleId="TabellemithellemGitternetz1">
    <w:name w:val="Tabelle mit hellem Gitternetz1"/>
    <w:basedOn w:val="NormaleTabelle"/>
    <w:uiPriority w:val="40"/>
    <w:rsid w:val="00B40A3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Intro-Grey">
    <w:name w:val="Intro - Grey"/>
    <w:basedOn w:val="Intro-Blue"/>
    <w:qFormat/>
    <w:rsid w:val="0046180A"/>
    <w:rPr>
      <w:color w:val="6F6F6F" w:themeColor="text2"/>
    </w:rPr>
  </w:style>
  <w:style w:type="paragraph" w:customStyle="1" w:styleId="Normal-Blue">
    <w:name w:val="Normal - Blue"/>
    <w:basedOn w:val="Standard"/>
    <w:qFormat/>
    <w:rsid w:val="0046180A"/>
    <w:rPr>
      <w:color w:val="005CA9" w:themeColor="accent1"/>
    </w:rPr>
  </w:style>
  <w:style w:type="paragraph" w:styleId="Kopfzeile">
    <w:name w:val="header"/>
    <w:basedOn w:val="Standard"/>
    <w:link w:val="KopfzeileZchn"/>
    <w:uiPriority w:val="99"/>
    <w:unhideWhenUsed/>
    <w:rsid w:val="005D3A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D3A38"/>
    <w:rPr>
      <w:color w:val="6F6F6F" w:themeColor="text1"/>
      <w:sz w:val="16"/>
    </w:rPr>
  </w:style>
  <w:style w:type="paragraph" w:styleId="Fuzeile">
    <w:name w:val="footer"/>
    <w:basedOn w:val="Standard"/>
    <w:link w:val="FuzeileZchn"/>
    <w:uiPriority w:val="99"/>
    <w:unhideWhenUsed/>
    <w:rsid w:val="005B3E83"/>
    <w:pPr>
      <w:tabs>
        <w:tab w:val="center" w:pos="4513"/>
        <w:tab w:val="right" w:pos="9214"/>
      </w:tabs>
      <w:spacing w:after="0" w:line="240" w:lineRule="auto"/>
      <w:ind w:left="-794" w:right="-370"/>
    </w:pPr>
    <w:rPr>
      <w:color w:val="005CA9" w:themeColor="accent1"/>
      <w:lang w:val="nl-BE"/>
    </w:rPr>
  </w:style>
  <w:style w:type="character" w:customStyle="1" w:styleId="FuzeileZchn">
    <w:name w:val="Fußzeile Zchn"/>
    <w:basedOn w:val="Absatz-Standardschriftart"/>
    <w:link w:val="Fuzeile"/>
    <w:uiPriority w:val="99"/>
    <w:rsid w:val="005B3E83"/>
    <w:rPr>
      <w:color w:val="005CA9" w:themeColor="accent1"/>
      <w:sz w:val="16"/>
      <w:lang w:val="nl-BE"/>
    </w:rPr>
  </w:style>
  <w:style w:type="character" w:styleId="Hyperlink">
    <w:name w:val="Hyperlink"/>
    <w:basedOn w:val="Absatz-Standardschriftart"/>
    <w:uiPriority w:val="99"/>
    <w:unhideWhenUsed/>
    <w:rsid w:val="005D3A38"/>
    <w:rPr>
      <w:color w:val="005CA9" w:themeColor="hyperlink"/>
      <w:u w:val="singl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51AA3"/>
    <w:rPr>
      <w:rFonts w:asciiTheme="majorHAnsi" w:eastAsiaTheme="majorEastAsia" w:hAnsiTheme="majorHAnsi" w:cstheme="majorBidi"/>
      <w:color w:val="858585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51AA3"/>
    <w:rPr>
      <w:rFonts w:asciiTheme="majorHAnsi" w:eastAsiaTheme="majorEastAsia" w:hAnsiTheme="majorHAnsi" w:cstheme="majorBidi"/>
      <w:i/>
      <w:iCs/>
      <w:color w:val="858585" w:themeColor="text1" w:themeTint="D8"/>
      <w:sz w:val="21"/>
      <w:szCs w:val="21"/>
    </w:rPr>
  </w:style>
  <w:style w:type="paragraph" w:styleId="Listenabsatz">
    <w:name w:val="List Paragraph"/>
    <w:basedOn w:val="Standard"/>
    <w:uiPriority w:val="34"/>
    <w:qFormat/>
    <w:rsid w:val="00151AA3"/>
    <w:pPr>
      <w:numPr>
        <w:numId w:val="15"/>
      </w:numPr>
      <w:contextualSpacing/>
    </w:pPr>
  </w:style>
  <w:style w:type="paragraph" w:customStyle="1" w:styleId="Fax">
    <w:name w:val="Fax"/>
    <w:basedOn w:val="Standard"/>
    <w:qFormat/>
    <w:rsid w:val="00740CA1"/>
    <w:pPr>
      <w:framePr w:wrap="around" w:vAnchor="text" w:hAnchor="text" w:y="1"/>
      <w:pBdr>
        <w:top w:val="single" w:sz="4" w:space="12" w:color="EDEDED" w:themeColor="background2"/>
        <w:left w:val="single" w:sz="4" w:space="12" w:color="EDEDED" w:themeColor="background2"/>
        <w:bottom w:val="single" w:sz="4" w:space="12" w:color="EDEDED" w:themeColor="background2"/>
        <w:right w:val="single" w:sz="4" w:space="12" w:color="EDEDED" w:themeColor="background2"/>
      </w:pBdr>
      <w:shd w:val="clear" w:color="auto" w:fill="EDEDED" w:themeFill="background2"/>
      <w:spacing w:after="0"/>
    </w:pPr>
    <w:rPr>
      <w:color w:val="000000"/>
      <w:lang w:val="nl-BE"/>
    </w:rPr>
  </w:style>
  <w:style w:type="paragraph" w:styleId="Aufzhlungszeichen">
    <w:name w:val="List Bullet"/>
    <w:basedOn w:val="Listenabsatz"/>
    <w:uiPriority w:val="99"/>
    <w:unhideWhenUsed/>
    <w:qFormat/>
    <w:rsid w:val="00427B71"/>
    <w:pPr>
      <w:numPr>
        <w:numId w:val="18"/>
      </w:numPr>
      <w:spacing w:after="40" w:line="240" w:lineRule="atLeast"/>
      <w:contextualSpacing w:val="0"/>
    </w:pPr>
    <w:rPr>
      <w:rFonts w:ascii="Arial" w:eastAsia="Arial" w:hAnsi="Arial" w:cs="Times New Roman"/>
      <w:color w:val="auto"/>
      <w:sz w:val="20"/>
      <w:szCs w:val="22"/>
      <w:lang w:val="nl-BE"/>
    </w:rPr>
  </w:style>
  <w:style w:type="paragraph" w:styleId="Aufzhlungszeichen2">
    <w:name w:val="List Bullet 2"/>
    <w:basedOn w:val="Listenabsatz"/>
    <w:uiPriority w:val="99"/>
    <w:unhideWhenUsed/>
    <w:qFormat/>
    <w:rsid w:val="00427B71"/>
    <w:pPr>
      <w:numPr>
        <w:ilvl w:val="1"/>
        <w:numId w:val="18"/>
      </w:numPr>
      <w:spacing w:after="40" w:line="240" w:lineRule="atLeast"/>
      <w:contextualSpacing w:val="0"/>
    </w:pPr>
    <w:rPr>
      <w:rFonts w:ascii="Arial" w:eastAsia="Arial" w:hAnsi="Arial" w:cs="Times New Roman"/>
      <w:color w:val="auto"/>
      <w:sz w:val="20"/>
      <w:szCs w:val="22"/>
      <w:lang w:val="nl-BE"/>
    </w:rPr>
  </w:style>
  <w:style w:type="paragraph" w:styleId="Aufzhlungszeichen3">
    <w:name w:val="List Bullet 3"/>
    <w:basedOn w:val="Listenabsatz"/>
    <w:uiPriority w:val="99"/>
    <w:unhideWhenUsed/>
    <w:qFormat/>
    <w:rsid w:val="00427B71"/>
    <w:pPr>
      <w:numPr>
        <w:ilvl w:val="2"/>
        <w:numId w:val="18"/>
      </w:numPr>
      <w:spacing w:after="40" w:line="240" w:lineRule="atLeast"/>
      <w:contextualSpacing w:val="0"/>
    </w:pPr>
    <w:rPr>
      <w:rFonts w:ascii="Arial" w:eastAsia="Arial" w:hAnsi="Arial" w:cs="Times New Roman"/>
      <w:color w:val="auto"/>
      <w:sz w:val="20"/>
      <w:szCs w:val="22"/>
      <w:lang w:val="nl-BE"/>
    </w:rPr>
  </w:style>
  <w:style w:type="paragraph" w:styleId="Aufzhlungszeichen4">
    <w:name w:val="List Bullet 4"/>
    <w:basedOn w:val="Listenabsatz"/>
    <w:uiPriority w:val="99"/>
    <w:unhideWhenUsed/>
    <w:qFormat/>
    <w:rsid w:val="00427B71"/>
    <w:pPr>
      <w:numPr>
        <w:ilvl w:val="3"/>
        <w:numId w:val="18"/>
      </w:numPr>
      <w:spacing w:after="40" w:line="240" w:lineRule="atLeast"/>
      <w:contextualSpacing w:val="0"/>
    </w:pPr>
    <w:rPr>
      <w:rFonts w:ascii="Arial" w:eastAsia="Arial" w:hAnsi="Arial" w:cs="Times New Roman"/>
      <w:color w:val="auto"/>
      <w:sz w:val="20"/>
      <w:szCs w:val="22"/>
      <w:lang w:val="nl-BE"/>
    </w:rPr>
  </w:style>
  <w:style w:type="numbering" w:customStyle="1" w:styleId="List-Deceuninck-Bullet">
    <w:name w:val="List-Deceuninck-Bullet"/>
    <w:uiPriority w:val="99"/>
    <w:rsid w:val="00427B71"/>
    <w:pPr>
      <w:numPr>
        <w:numId w:val="17"/>
      </w:numPr>
    </w:pPr>
  </w:style>
  <w:style w:type="character" w:styleId="Fett">
    <w:name w:val="Strong"/>
    <w:uiPriority w:val="22"/>
    <w:qFormat/>
    <w:rsid w:val="00427B71"/>
    <w:rPr>
      <w:rFonts w:ascii="Arial" w:hAnsi="Arial"/>
      <w:b/>
      <w:bCs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3A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3A75"/>
    <w:rPr>
      <w:rFonts w:ascii="Segoe UI" w:hAnsi="Segoe UI" w:cs="Segoe UI"/>
      <w:color w:val="6F6F6F" w:themeColor="text1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650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650B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650B5"/>
    <w:rPr>
      <w:color w:val="6F6F6F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650B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650B5"/>
    <w:rPr>
      <w:b/>
      <w:bCs/>
      <w:color w:val="6F6F6F" w:themeColor="text1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C65887"/>
    <w:rPr>
      <w:color w:val="0E4674" w:themeColor="followedHyperlink"/>
      <w:u w:val="single"/>
    </w:rPr>
  </w:style>
  <w:style w:type="character" w:styleId="Hervorhebung">
    <w:name w:val="Emphasis"/>
    <w:basedOn w:val="Absatz-Standardschriftart"/>
    <w:uiPriority w:val="20"/>
    <w:qFormat/>
    <w:rsid w:val="00245FB3"/>
    <w:rPr>
      <w:i/>
      <w:iCs/>
    </w:rPr>
  </w:style>
  <w:style w:type="paragraph" w:styleId="StandardWeb">
    <w:name w:val="Normal (Web)"/>
    <w:basedOn w:val="Standard"/>
    <w:uiPriority w:val="99"/>
    <w:unhideWhenUsed/>
    <w:rsid w:val="00245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de-DE"/>
    </w:rPr>
  </w:style>
  <w:style w:type="character" w:customStyle="1" w:styleId="headerinfotext">
    <w:name w:val="header__infotext"/>
    <w:basedOn w:val="Absatz-Standardschriftart"/>
    <w:rsid w:val="00610842"/>
  </w:style>
  <w:style w:type="paragraph" w:styleId="KeinLeerraum">
    <w:name w:val="No Spacing"/>
    <w:uiPriority w:val="1"/>
    <w:qFormat/>
    <w:rsid w:val="00BD6A54"/>
    <w:rPr>
      <w:rFonts w:ascii="Arial" w:eastAsia="Times New Roman" w:hAnsi="Arial" w:cs="Arial"/>
      <w:sz w:val="20"/>
      <w:szCs w:val="20"/>
      <w:lang w:val="de-DE" w:eastAsia="en-GB"/>
    </w:rPr>
  </w:style>
  <w:style w:type="paragraph" w:customStyle="1" w:styleId="AONormal">
    <w:name w:val="AONormal"/>
    <w:rsid w:val="003341C3"/>
    <w:pPr>
      <w:spacing w:line="260" w:lineRule="atLeast"/>
    </w:pPr>
    <w:rPr>
      <w:rFonts w:ascii="Times New Roman" w:eastAsia="SimSun" w:hAnsi="Times New Roman" w:cs="Times New Roman"/>
      <w:sz w:val="22"/>
      <w:szCs w:val="22"/>
      <w:lang w:val="de-DE"/>
    </w:rPr>
  </w:style>
  <w:style w:type="paragraph" w:customStyle="1" w:styleId="Default">
    <w:name w:val="Default"/>
    <w:rsid w:val="005B50B6"/>
    <w:pPr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83D1B"/>
    <w:rPr>
      <w:color w:val="605E5C"/>
      <w:shd w:val="clear" w:color="auto" w:fill="E1DFDD"/>
    </w:rPr>
  </w:style>
  <w:style w:type="paragraph" w:styleId="NurText">
    <w:name w:val="Plain Text"/>
    <w:basedOn w:val="Standard"/>
    <w:link w:val="NurTextZchn"/>
    <w:uiPriority w:val="99"/>
    <w:unhideWhenUsed/>
    <w:rsid w:val="00BB5E21"/>
    <w:pPr>
      <w:spacing w:after="0" w:line="240" w:lineRule="auto"/>
    </w:pPr>
    <w:rPr>
      <w:rFonts w:ascii="Century Gothic" w:hAnsi="Century Gothic"/>
      <w:color w:val="auto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BB5E21"/>
    <w:rPr>
      <w:rFonts w:ascii="Century Gothic" w:hAnsi="Century Gothic"/>
      <w:sz w:val="21"/>
      <w:szCs w:val="21"/>
      <w:lang w:val="de-DE"/>
    </w:rPr>
  </w:style>
  <w:style w:type="paragraph" w:styleId="berarbeitung">
    <w:name w:val="Revision"/>
    <w:hidden/>
    <w:uiPriority w:val="99"/>
    <w:semiHidden/>
    <w:rsid w:val="00EA0062"/>
    <w:rPr>
      <w:color w:val="6F6F6F" w:themeColor="text1"/>
      <w:sz w:val="16"/>
      <w:lang w:val="de-DE"/>
    </w:rPr>
  </w:style>
  <w:style w:type="paragraph" w:customStyle="1" w:styleId="bodytext">
    <w:name w:val="bodytext"/>
    <w:basedOn w:val="Standard"/>
    <w:rsid w:val="00E34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de-DE"/>
    </w:rPr>
  </w:style>
  <w:style w:type="character" w:customStyle="1" w:styleId="apple-converted-space">
    <w:name w:val="apple-converted-space"/>
    <w:basedOn w:val="Absatz-Standardschriftart"/>
    <w:rsid w:val="00E34178"/>
  </w:style>
  <w:style w:type="paragraph" w:customStyle="1" w:styleId="TextA">
    <w:name w:val="Text A"/>
    <w:rsid w:val="000C48B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val="de-DE" w:eastAsia="de-DE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cf01">
    <w:name w:val="cf01"/>
    <w:basedOn w:val="Absatz-Standardschriftart"/>
    <w:rsid w:val="00DC6F06"/>
    <w:rPr>
      <w:rFonts w:ascii="Segoe UI" w:hAnsi="Segoe UI" w:cs="Segoe UI" w:hint="default"/>
      <w:color w:val="6F6F6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8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7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2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Deceuninck">
      <a:dk1>
        <a:srgbClr val="6F6F6F"/>
      </a:dk1>
      <a:lt1>
        <a:srgbClr val="FFFFFF"/>
      </a:lt1>
      <a:dk2>
        <a:srgbClr val="6F6F6F"/>
      </a:dk2>
      <a:lt2>
        <a:srgbClr val="EDEDED"/>
      </a:lt2>
      <a:accent1>
        <a:srgbClr val="005CA9"/>
      </a:accent1>
      <a:accent2>
        <a:srgbClr val="FFFFFF"/>
      </a:accent2>
      <a:accent3>
        <a:srgbClr val="6F6F6F"/>
      </a:accent3>
      <a:accent4>
        <a:srgbClr val="EDEDED"/>
      </a:accent4>
      <a:accent5>
        <a:srgbClr val="43A27F"/>
      </a:accent5>
      <a:accent6>
        <a:srgbClr val="FFFFFF"/>
      </a:accent6>
      <a:hlink>
        <a:srgbClr val="005CA9"/>
      </a:hlink>
      <a:folHlink>
        <a:srgbClr val="0E4674"/>
      </a:folHlink>
    </a:clrScheme>
    <a:fontScheme name="Deceuninck - Substitute">
      <a:majorFont>
        <a:latin typeface="Trebuchet MS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C13594710BEA4FB46B1A06DD7A81C3" ma:contentTypeVersion="2" ma:contentTypeDescription="Create a new document." ma:contentTypeScope="" ma:versionID="421a45748cceca300f4744e538256003">
  <xsd:schema xmlns:xsd="http://www.w3.org/2001/XMLSchema" xmlns:xs="http://www.w3.org/2001/XMLSchema" xmlns:p="http://schemas.microsoft.com/office/2006/metadata/properties" xmlns:ns3="1b7bc5f6-f4ef-4cc3-838f-0395f2739147" targetNamespace="http://schemas.microsoft.com/office/2006/metadata/properties" ma:root="true" ma:fieldsID="1412e7c2bd7f17cbb2eff317be56e766" ns3:_="">
    <xsd:import namespace="1b7bc5f6-f4ef-4cc3-838f-0395f273914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bc5f6-f4ef-4cc3-838f-0395f27391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8B0400-3906-4C9B-A27F-9C03A65C48BD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1b7bc5f6-f4ef-4cc3-838f-0395f273914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6671F02-727D-48B9-88F2-0DD765B077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7bc5f6-f4ef-4cc3-838f-0395f27391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8A780F-C011-4E93-B23B-376AD3E3425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1617742-9302-414E-92E4-7B6CA623E4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414</Words>
  <Characters>2610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deawf</dc:creator>
  <cp:keywords/>
  <dc:description/>
  <cp:lastModifiedBy>Christoph Jutz</cp:lastModifiedBy>
  <cp:revision>5</cp:revision>
  <cp:lastPrinted>2023-05-16T09:06:00Z</cp:lastPrinted>
  <dcterms:created xsi:type="dcterms:W3CDTF">2023-05-16T08:52:00Z</dcterms:created>
  <dcterms:modified xsi:type="dcterms:W3CDTF">2023-05-16T09:07:00Z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0x01010084C13594710BEA4FB46B1A06DD7A81C3</vt:lpwstr>
  </property>
</Properties>
</file>