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9B94A" w14:textId="6337BB95" w:rsidR="00CA2D72" w:rsidRDefault="00C77ED8">
      <w:pPr>
        <w:shd w:val="clear" w:color="auto" w:fill="FFFFFF"/>
        <w:spacing w:after="0" w:line="240" w:lineRule="auto"/>
        <w:textAlignment w:val="baseline"/>
        <w:outlineLvl w:val="1"/>
        <w:rPr>
          <w:rFonts w:ascii="Arial" w:eastAsia="Times New Roman" w:hAnsi="Arial" w:cs="Arial"/>
          <w:b/>
          <w:bCs/>
          <w:color w:val="333333"/>
          <w:sz w:val="8"/>
          <w:szCs w:val="8"/>
          <w:lang w:eastAsia="de-DE"/>
        </w:rPr>
      </w:pPr>
      <w:r>
        <w:rPr>
          <w:rFonts w:ascii="Arial" w:eastAsia="Times New Roman" w:hAnsi="Arial" w:cs="Arial"/>
          <w:b/>
          <w:bCs/>
          <w:color w:val="333333"/>
          <w:sz w:val="24"/>
          <w:szCs w:val="24"/>
          <w:lang w:eastAsia="de-DE"/>
        </w:rPr>
        <w:t>Presseinformation</w:t>
      </w:r>
      <w:r>
        <w:rPr>
          <w:rFonts w:ascii="Arial" w:eastAsia="Times New Roman" w:hAnsi="Arial" w:cs="Arial"/>
          <w:b/>
          <w:bCs/>
          <w:color w:val="333333"/>
          <w:sz w:val="24"/>
          <w:szCs w:val="24"/>
          <w:lang w:eastAsia="de-DE"/>
        </w:rPr>
        <w:br/>
      </w:r>
    </w:p>
    <w:p w14:paraId="579D74B9" w14:textId="2C620504" w:rsidR="00A93576" w:rsidRDefault="00FF77FF">
      <w:pPr>
        <w:rPr>
          <w:rFonts w:ascii="Calibri" w:eastAsia="Times New Roman" w:hAnsi="Calibri" w:cs="Calibri"/>
          <w:color w:val="000000" w:themeColor="text1"/>
        </w:rPr>
      </w:pPr>
      <w:bookmarkStart w:id="0" w:name="_Hlk230787879"/>
      <w:r w:rsidRPr="00FF77FF">
        <w:rPr>
          <w:rFonts w:ascii="Calibri" w:eastAsia="Times New Roman" w:hAnsi="Calibri" w:cs="Arial Unicode MS"/>
          <w:b/>
          <w:bCs/>
          <w:color w:val="1C5C9A"/>
          <w:sz w:val="44"/>
          <w:szCs w:val="44"/>
        </w:rPr>
        <w:t xml:space="preserve">Hilft Dehnen dem Rücken? </w:t>
      </w:r>
      <w:r w:rsidR="00F12378">
        <w:rPr>
          <w:rFonts w:ascii="Calibri" w:eastAsia="Times New Roman" w:hAnsi="Calibri" w:cs="Arial Unicode MS"/>
          <w:b/>
          <w:bCs/>
          <w:color w:val="1C5C9A"/>
          <w:sz w:val="44"/>
          <w:szCs w:val="44"/>
        </w:rPr>
        <w:t>Fünf</w:t>
      </w:r>
      <w:r w:rsidRPr="00FF77FF">
        <w:rPr>
          <w:rFonts w:ascii="Calibri" w:eastAsia="Times New Roman" w:hAnsi="Calibri" w:cs="Arial Unicode MS"/>
          <w:b/>
          <w:bCs/>
          <w:color w:val="1C5C9A"/>
          <w:sz w:val="44"/>
          <w:szCs w:val="44"/>
        </w:rPr>
        <w:t xml:space="preserve"> Mythen im Faktencheck</w:t>
      </w:r>
      <w:bookmarkEnd w:id="0"/>
      <w:r w:rsidR="00145F86">
        <w:rPr>
          <w:rFonts w:ascii="Calibri" w:eastAsia="Times New Roman" w:hAnsi="Calibri" w:cs="Calibri"/>
          <w:b/>
          <w:bCs/>
          <w:noProof/>
          <w:color w:val="000000" w:themeColor="text1"/>
          <w:sz w:val="24"/>
          <w:szCs w:val="24"/>
        </w:rPr>
        <w:drawing>
          <wp:inline distT="0" distB="0" distL="0" distR="0" wp14:anchorId="7378BC44" wp14:editId="3A4B869A">
            <wp:extent cx="5760720" cy="3840480"/>
            <wp:effectExtent l="0" t="0" r="0" b="7620"/>
            <wp:docPr id="659339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39166" name="Grafik 659339166"/>
                    <pic:cNvPicPr/>
                  </pic:nvPicPr>
                  <pic:blipFill>
                    <a:blip r:embed="rId11"/>
                    <a:stretch>
                      <a:fillRect/>
                    </a:stretch>
                  </pic:blipFill>
                  <pic:spPr>
                    <a:xfrm>
                      <a:off x="0" y="0"/>
                      <a:ext cx="5760720" cy="3840480"/>
                    </a:xfrm>
                    <a:prstGeom prst="rect">
                      <a:avLst/>
                    </a:prstGeom>
                  </pic:spPr>
                </pic:pic>
              </a:graphicData>
            </a:graphic>
          </wp:inline>
        </w:drawing>
      </w:r>
    </w:p>
    <w:p w14:paraId="3E5C22E8" w14:textId="3D6A111A" w:rsidR="003842D1" w:rsidRPr="00CD7D19" w:rsidRDefault="00A93576">
      <w:pPr>
        <w:rPr>
          <w:rFonts w:ascii="Calibri" w:eastAsia="Times New Roman" w:hAnsi="Calibri" w:cs="Calibri"/>
          <w:b/>
          <w:bCs/>
          <w:color w:val="000000" w:themeColor="text1"/>
          <w:sz w:val="20"/>
          <w:szCs w:val="20"/>
        </w:rPr>
      </w:pPr>
      <w:r w:rsidRPr="00CD7D19">
        <w:rPr>
          <w:rFonts w:ascii="Calibri" w:eastAsia="Times New Roman" w:hAnsi="Calibri" w:cs="Calibri"/>
          <w:color w:val="000000" w:themeColor="text1"/>
          <w:sz w:val="20"/>
          <w:szCs w:val="20"/>
        </w:rPr>
        <w:t>Dehnen im Faktencheck: Wann es sinnvoll ist und</w:t>
      </w:r>
      <w:r w:rsidR="002051FC" w:rsidRPr="00CD7D19">
        <w:rPr>
          <w:rFonts w:ascii="Calibri" w:eastAsia="Times New Roman" w:hAnsi="Calibri" w:cs="Calibri"/>
          <w:color w:val="000000" w:themeColor="text1"/>
          <w:sz w:val="20"/>
          <w:szCs w:val="20"/>
        </w:rPr>
        <w:t xml:space="preserve"> wie H</w:t>
      </w:r>
      <w:r w:rsidR="00AE0533" w:rsidRPr="00CD7D19">
        <w:rPr>
          <w:rFonts w:ascii="Calibri" w:eastAsia="Times New Roman" w:hAnsi="Calibri" w:cs="Calibri"/>
          <w:color w:val="000000" w:themeColor="text1"/>
          <w:sz w:val="20"/>
          <w:szCs w:val="20"/>
        </w:rPr>
        <w:t xml:space="preserve">obby-Sportler </w:t>
      </w:r>
      <w:r w:rsidR="006B2C6F" w:rsidRPr="00CD7D19">
        <w:rPr>
          <w:rFonts w:ascii="Calibri" w:eastAsia="Times New Roman" w:hAnsi="Calibri" w:cs="Calibri"/>
          <w:color w:val="000000" w:themeColor="text1"/>
          <w:sz w:val="20"/>
          <w:szCs w:val="20"/>
        </w:rPr>
        <w:t xml:space="preserve">die Muskeln und Faszien am besten lockern, erklärt die AGR. </w:t>
      </w:r>
      <w:r w:rsidR="006369F0" w:rsidRPr="00CD7D19">
        <w:rPr>
          <w:rFonts w:ascii="Calibri" w:eastAsia="Times New Roman" w:hAnsi="Calibri" w:cs="Calibri"/>
          <w:color w:val="000000" w:themeColor="text1"/>
          <w:sz w:val="20"/>
          <w:szCs w:val="20"/>
        </w:rPr>
        <w:t>©AGR</w:t>
      </w:r>
      <w:r w:rsidR="004D3BC1" w:rsidRPr="00CD7D19">
        <w:rPr>
          <w:rFonts w:ascii="Calibri" w:eastAsia="Times New Roman" w:hAnsi="Calibri" w:cs="Calibri"/>
          <w:color w:val="000000" w:themeColor="text1"/>
          <w:sz w:val="20"/>
          <w:szCs w:val="20"/>
        </w:rPr>
        <w:t xml:space="preserve"> / </w:t>
      </w:r>
      <w:r w:rsidR="00145F86" w:rsidRPr="00CD7D19">
        <w:rPr>
          <w:rFonts w:ascii="Calibri" w:eastAsia="Times New Roman" w:hAnsi="Calibri" w:cs="Calibri"/>
          <w:color w:val="000000" w:themeColor="text1"/>
          <w:sz w:val="20"/>
          <w:szCs w:val="20"/>
        </w:rPr>
        <w:t>Adob</w:t>
      </w:r>
      <w:r w:rsidR="00145F86" w:rsidRPr="00885173">
        <w:rPr>
          <w:rFonts w:ascii="Calibri" w:eastAsia="Times New Roman" w:hAnsi="Calibri" w:cs="Calibri"/>
          <w:color w:val="000000" w:themeColor="text1"/>
          <w:sz w:val="20"/>
          <w:szCs w:val="20"/>
        </w:rPr>
        <w:t xml:space="preserve">e </w:t>
      </w:r>
      <w:proofErr w:type="spellStart"/>
      <w:r w:rsidR="00145F86" w:rsidRPr="00885173">
        <w:rPr>
          <w:rFonts w:ascii="Calibri" w:eastAsia="Times New Roman" w:hAnsi="Calibri" w:cs="Calibri"/>
          <w:color w:val="000000" w:themeColor="text1"/>
          <w:sz w:val="20"/>
          <w:szCs w:val="20"/>
        </w:rPr>
        <w:t>Stock</w:t>
      </w:r>
      <w:r w:rsidR="00145F86" w:rsidRPr="00885173">
        <w:rPr>
          <w:rFonts w:ascii="Calibri" w:eastAsia="Times New Roman" w:hAnsi="Calibri" w:cs="Calibri"/>
          <w:sz w:val="20"/>
          <w:szCs w:val="20"/>
        </w:rPr>
        <w:t>_</w:t>
      </w:r>
      <w:hyperlink r:id="rId12" w:history="1">
        <w:r w:rsidR="00145F86" w:rsidRPr="00885173">
          <w:rPr>
            <w:rStyle w:val="Hyperlink"/>
            <w:rFonts w:ascii="Calibri" w:eastAsia="Times New Roman" w:hAnsi="Calibri" w:cs="Calibri"/>
            <w:color w:val="auto"/>
            <w:sz w:val="20"/>
            <w:szCs w:val="20"/>
            <w:u w:val="none"/>
          </w:rPr>
          <w:t>djoronimo</w:t>
        </w:r>
        <w:proofErr w:type="spellEnd"/>
      </w:hyperlink>
      <w:r w:rsidR="003842D1" w:rsidRPr="00CD7D19">
        <w:rPr>
          <w:rFonts w:ascii="Calibri" w:eastAsia="Times New Roman" w:hAnsi="Calibri" w:cs="Calibri"/>
          <w:b/>
          <w:bCs/>
          <w:color w:val="000000" w:themeColor="text1"/>
          <w:sz w:val="20"/>
          <w:szCs w:val="20"/>
        </w:rPr>
        <w:br/>
      </w:r>
    </w:p>
    <w:p w14:paraId="70DB2198" w14:textId="5B41619F" w:rsidR="00751064" w:rsidRDefault="00BE6FFC">
      <w:pPr>
        <w:rPr>
          <w:rFonts w:ascii="Calibri" w:eastAsia="Times New Roman" w:hAnsi="Calibri" w:cs="Arial Unicode MS"/>
          <w:b/>
          <w:bCs/>
          <w:color w:val="000000" w:themeColor="text1"/>
          <w:sz w:val="24"/>
          <w:szCs w:val="24"/>
        </w:rPr>
      </w:pPr>
      <w:r w:rsidRPr="00BE6FFC">
        <w:rPr>
          <w:rFonts w:ascii="Calibri" w:eastAsia="Times New Roman" w:hAnsi="Calibri" w:cs="Calibri"/>
          <w:b/>
          <w:bCs/>
          <w:color w:val="000000" w:themeColor="text1"/>
          <w:sz w:val="24"/>
          <w:szCs w:val="24"/>
        </w:rPr>
        <w:t xml:space="preserve">Bremervörde, </w:t>
      </w:r>
      <w:r w:rsidR="00145F86">
        <w:rPr>
          <w:rFonts w:ascii="Calibri" w:eastAsia="Times New Roman" w:hAnsi="Calibri" w:cs="Calibri"/>
          <w:b/>
          <w:bCs/>
          <w:color w:val="000000" w:themeColor="text1"/>
          <w:sz w:val="24"/>
          <w:szCs w:val="24"/>
        </w:rPr>
        <w:t>8</w:t>
      </w:r>
      <w:r w:rsidRPr="00BE6FFC">
        <w:rPr>
          <w:rFonts w:ascii="Calibri" w:eastAsia="Times New Roman" w:hAnsi="Calibri" w:cs="Calibri"/>
          <w:b/>
          <w:bCs/>
          <w:color w:val="000000" w:themeColor="text1"/>
          <w:sz w:val="24"/>
          <w:szCs w:val="24"/>
        </w:rPr>
        <w:t xml:space="preserve">. Juni 2026 – Mit den ersten warmen Tagen zieht es </w:t>
      </w:r>
      <w:r w:rsidR="008111B6">
        <w:rPr>
          <w:rFonts w:ascii="Calibri" w:eastAsia="Times New Roman" w:hAnsi="Calibri" w:cs="Calibri"/>
          <w:b/>
          <w:bCs/>
          <w:color w:val="000000" w:themeColor="text1"/>
          <w:sz w:val="24"/>
          <w:szCs w:val="24"/>
        </w:rPr>
        <w:t>Hobby-Sportler</w:t>
      </w:r>
      <w:r w:rsidRPr="00BE6FFC">
        <w:rPr>
          <w:rFonts w:ascii="Calibri" w:eastAsia="Times New Roman" w:hAnsi="Calibri" w:cs="Calibri"/>
          <w:b/>
          <w:bCs/>
          <w:color w:val="000000" w:themeColor="text1"/>
          <w:sz w:val="24"/>
          <w:szCs w:val="24"/>
        </w:rPr>
        <w:t xml:space="preserve"> wieder </w:t>
      </w:r>
      <w:r w:rsidR="008111B6">
        <w:rPr>
          <w:rFonts w:ascii="Calibri" w:eastAsia="Times New Roman" w:hAnsi="Calibri" w:cs="Calibri"/>
          <w:b/>
          <w:bCs/>
          <w:color w:val="000000" w:themeColor="text1"/>
          <w:sz w:val="24"/>
          <w:szCs w:val="24"/>
        </w:rPr>
        <w:t xml:space="preserve">vermehrt </w:t>
      </w:r>
      <w:r w:rsidRPr="00BE6FFC">
        <w:rPr>
          <w:rFonts w:ascii="Calibri" w:eastAsia="Times New Roman" w:hAnsi="Calibri" w:cs="Calibri"/>
          <w:b/>
          <w:bCs/>
          <w:color w:val="000000" w:themeColor="text1"/>
          <w:sz w:val="24"/>
          <w:szCs w:val="24"/>
        </w:rPr>
        <w:t>nach draußen: Laufen, Radfahren, Yoga im Park. Vor und nach dem Sport wird gedehnt – oft ausgiebig, oft aus Gewohnheit. Aber bringt das wirklich etwas?</w:t>
      </w:r>
      <w:r w:rsidR="00D46A81">
        <w:rPr>
          <w:rFonts w:ascii="Calibri" w:eastAsia="Times New Roman" w:hAnsi="Calibri" w:cs="Calibri"/>
          <w:b/>
          <w:bCs/>
          <w:color w:val="000000" w:themeColor="text1"/>
          <w:sz w:val="24"/>
          <w:szCs w:val="24"/>
        </w:rPr>
        <w:t xml:space="preserve"> </w:t>
      </w:r>
      <w:r w:rsidR="00D46A81" w:rsidRPr="00D46A81">
        <w:rPr>
          <w:rFonts w:ascii="Calibri" w:eastAsia="Times New Roman" w:hAnsi="Calibri" w:cs="Calibri"/>
          <w:b/>
          <w:bCs/>
          <w:color w:val="000000" w:themeColor="text1"/>
          <w:sz w:val="24"/>
          <w:szCs w:val="24"/>
        </w:rPr>
        <w:t xml:space="preserve">Und hilft Dehnen </w:t>
      </w:r>
      <w:r w:rsidR="00625460">
        <w:rPr>
          <w:rFonts w:ascii="Calibri" w:eastAsia="Times New Roman" w:hAnsi="Calibri" w:cs="Calibri"/>
          <w:b/>
          <w:bCs/>
          <w:color w:val="000000" w:themeColor="text1"/>
          <w:sz w:val="24"/>
          <w:szCs w:val="24"/>
        </w:rPr>
        <w:t>auch</w:t>
      </w:r>
      <w:r w:rsidR="00D46A81" w:rsidRPr="00D46A81">
        <w:rPr>
          <w:rFonts w:ascii="Calibri" w:eastAsia="Times New Roman" w:hAnsi="Calibri" w:cs="Calibri"/>
          <w:b/>
          <w:bCs/>
          <w:color w:val="000000" w:themeColor="text1"/>
          <w:sz w:val="24"/>
          <w:szCs w:val="24"/>
        </w:rPr>
        <w:t xml:space="preserve"> gegen Rückenbeschwerden?</w:t>
      </w:r>
      <w:r w:rsidRPr="00BE6FFC">
        <w:rPr>
          <w:rFonts w:ascii="Calibri" w:eastAsia="Times New Roman" w:hAnsi="Calibri" w:cs="Calibri"/>
          <w:b/>
          <w:bCs/>
          <w:color w:val="000000" w:themeColor="text1"/>
          <w:sz w:val="24"/>
          <w:szCs w:val="24"/>
        </w:rPr>
        <w:t xml:space="preserve"> Eine aktuelle Auswertung von Prof. Dr. Jan Wilke, Leiter des Lehrstuhls für Neuromotorik und Bewegung an der Universität Bayreuth und Experte der Aktion Gesunder Rücken </w:t>
      </w:r>
      <w:r w:rsidR="00CD7D19" w:rsidRPr="00BE6FFC">
        <w:rPr>
          <w:rFonts w:ascii="Calibri" w:eastAsia="Times New Roman" w:hAnsi="Calibri" w:cs="Calibri"/>
          <w:b/>
          <w:bCs/>
          <w:color w:val="000000" w:themeColor="text1"/>
          <w:sz w:val="24"/>
          <w:szCs w:val="24"/>
        </w:rPr>
        <w:t>(AGR)</w:t>
      </w:r>
      <w:r w:rsidR="00CD7D19">
        <w:rPr>
          <w:rFonts w:ascii="Calibri" w:eastAsia="Times New Roman" w:hAnsi="Calibri" w:cs="Calibri"/>
          <w:b/>
          <w:bCs/>
          <w:color w:val="000000" w:themeColor="text1"/>
          <w:sz w:val="24"/>
          <w:szCs w:val="24"/>
        </w:rPr>
        <w:t xml:space="preserve"> </w:t>
      </w:r>
      <w:r w:rsidRPr="00BE6FFC">
        <w:rPr>
          <w:rFonts w:ascii="Calibri" w:eastAsia="Times New Roman" w:hAnsi="Calibri" w:cs="Calibri"/>
          <w:b/>
          <w:bCs/>
          <w:color w:val="000000" w:themeColor="text1"/>
          <w:sz w:val="24"/>
          <w:szCs w:val="24"/>
        </w:rPr>
        <w:t>e. V., räumt mit gängigen Mythen rund ums Dehnen auf. „</w:t>
      </w:r>
      <w:r w:rsidR="00F60560" w:rsidRPr="00F60560">
        <w:rPr>
          <w:rFonts w:ascii="Calibri" w:eastAsia="Times New Roman" w:hAnsi="Calibri" w:cs="Calibri"/>
          <w:b/>
          <w:bCs/>
          <w:color w:val="000000" w:themeColor="text1"/>
          <w:sz w:val="24"/>
          <w:szCs w:val="24"/>
        </w:rPr>
        <w:t>Dehnen ist auch für den Rücken kein pauschales Allheilmittel. Es sollte sinnvoll und gezielt eingesetzt werden</w:t>
      </w:r>
      <w:r w:rsidRPr="00BE6FFC">
        <w:rPr>
          <w:rFonts w:ascii="Calibri" w:eastAsia="Times New Roman" w:hAnsi="Calibri" w:cs="Calibri"/>
          <w:b/>
          <w:bCs/>
          <w:color w:val="000000" w:themeColor="text1"/>
          <w:sz w:val="24"/>
          <w:szCs w:val="24"/>
        </w:rPr>
        <w:t>“, fasst Wilke zusammen. Die Forschung liefert konkrete, praxisnahe Empfehlungen für Alltag und Sport.</w:t>
      </w:r>
    </w:p>
    <w:p w14:paraId="2CA66061" w14:textId="672DF5F5" w:rsidR="001A5932" w:rsidRDefault="00BE6FFC">
      <w:pPr>
        <w:rPr>
          <w:rFonts w:ascii="Calibri" w:eastAsia="Times New Roman" w:hAnsi="Calibri" w:cs="Arial Unicode MS"/>
          <w:color w:val="000000" w:themeColor="text1"/>
          <w:sz w:val="24"/>
          <w:szCs w:val="24"/>
        </w:rPr>
      </w:pPr>
      <w:r w:rsidRPr="00BE6FFC">
        <w:rPr>
          <w:rFonts w:ascii="Calibri" w:eastAsia="Times New Roman" w:hAnsi="Calibri" w:cs="Calibri"/>
          <w:color w:val="000000" w:themeColor="text1"/>
          <w:sz w:val="24"/>
          <w:szCs w:val="24"/>
        </w:rPr>
        <w:t>Dehnen gehört</w:t>
      </w:r>
      <w:r w:rsidR="00615D6D">
        <w:rPr>
          <w:rFonts w:ascii="Calibri" w:eastAsia="Times New Roman" w:hAnsi="Calibri" w:cs="Arial Unicode MS"/>
          <w:color w:val="000000" w:themeColor="text1"/>
          <w:sz w:val="24"/>
          <w:szCs w:val="24"/>
        </w:rPr>
        <w:t xml:space="preserve"> für viele </w:t>
      </w:r>
      <w:r w:rsidRPr="00BE6FFC">
        <w:rPr>
          <w:rFonts w:ascii="Calibri" w:eastAsia="Times New Roman" w:hAnsi="Calibri" w:cs="Calibri"/>
          <w:color w:val="000000" w:themeColor="text1"/>
          <w:sz w:val="24"/>
          <w:szCs w:val="24"/>
        </w:rPr>
        <w:t>zum Sport wie das Aufwärmen oder die Trinkflasche</w:t>
      </w:r>
      <w:r w:rsidR="00D65333">
        <w:rPr>
          <w:rFonts w:ascii="Calibri" w:eastAsia="Times New Roman" w:hAnsi="Calibri" w:cs="Arial Unicode MS"/>
          <w:color w:val="000000" w:themeColor="text1"/>
          <w:sz w:val="24"/>
          <w:szCs w:val="24"/>
        </w:rPr>
        <w:t>. D</w:t>
      </w:r>
      <w:r w:rsidR="008057AA">
        <w:rPr>
          <w:rFonts w:ascii="Calibri" w:eastAsia="Times New Roman" w:hAnsi="Calibri" w:cs="Arial Unicode MS"/>
          <w:color w:val="000000" w:themeColor="text1"/>
          <w:sz w:val="24"/>
          <w:szCs w:val="24"/>
        </w:rPr>
        <w:t xml:space="preserve">och </w:t>
      </w:r>
      <w:r w:rsidR="00137528">
        <w:rPr>
          <w:rFonts w:ascii="Calibri" w:eastAsia="Times New Roman" w:hAnsi="Calibri" w:cs="Arial Unicode MS"/>
          <w:color w:val="000000" w:themeColor="text1"/>
          <w:sz w:val="24"/>
          <w:szCs w:val="24"/>
        </w:rPr>
        <w:t xml:space="preserve">wann, wie lange </w:t>
      </w:r>
      <w:r>
        <w:rPr>
          <w:rFonts w:ascii="Calibri" w:eastAsia="Times New Roman" w:hAnsi="Calibri" w:cs="Arial Unicode MS"/>
          <w:color w:val="000000" w:themeColor="text1"/>
          <w:sz w:val="24"/>
          <w:szCs w:val="24"/>
        </w:rPr>
        <w:t xml:space="preserve">und mit welcher Technik gedehnt werden sollte, </w:t>
      </w:r>
      <w:r w:rsidR="00137528">
        <w:rPr>
          <w:rFonts w:ascii="Calibri" w:eastAsia="Times New Roman" w:hAnsi="Calibri" w:cs="Arial Unicode MS"/>
          <w:color w:val="000000" w:themeColor="text1"/>
          <w:sz w:val="24"/>
          <w:szCs w:val="24"/>
        </w:rPr>
        <w:t xml:space="preserve">wird unter Fachleuten kontrovers diskutiert. </w:t>
      </w:r>
      <w:r w:rsidR="00972349">
        <w:rPr>
          <w:rFonts w:ascii="Calibri" w:eastAsia="Times New Roman" w:hAnsi="Calibri" w:cs="Arial Unicode MS"/>
          <w:color w:val="000000" w:themeColor="text1"/>
          <w:sz w:val="24"/>
          <w:szCs w:val="24"/>
        </w:rPr>
        <w:t xml:space="preserve">Prof. Wilke und sein internationales Forscherteam </w:t>
      </w:r>
      <w:r w:rsidR="0056045D">
        <w:rPr>
          <w:rFonts w:ascii="Calibri" w:eastAsia="Times New Roman" w:hAnsi="Calibri" w:cs="Arial Unicode MS"/>
          <w:color w:val="000000" w:themeColor="text1"/>
          <w:sz w:val="24"/>
          <w:szCs w:val="24"/>
        </w:rPr>
        <w:t>haben</w:t>
      </w:r>
      <w:r w:rsidR="00C217D7">
        <w:rPr>
          <w:rFonts w:ascii="Calibri" w:eastAsia="Times New Roman" w:hAnsi="Calibri" w:cs="Arial Unicode MS"/>
          <w:color w:val="000000" w:themeColor="text1"/>
          <w:sz w:val="24"/>
          <w:szCs w:val="24"/>
        </w:rPr>
        <w:t xml:space="preserve"> dazu </w:t>
      </w:r>
      <w:r w:rsidR="0078771E">
        <w:rPr>
          <w:rFonts w:ascii="Calibri" w:eastAsia="Times New Roman" w:hAnsi="Calibri" w:cs="Arial Unicode MS"/>
          <w:color w:val="000000" w:themeColor="text1"/>
          <w:sz w:val="24"/>
          <w:szCs w:val="24"/>
        </w:rPr>
        <w:t>aktuelle wissenschaftliche Studien</w:t>
      </w:r>
      <w:r w:rsidR="0056045D">
        <w:rPr>
          <w:rFonts w:ascii="Calibri" w:eastAsia="Times New Roman" w:hAnsi="Calibri" w:cs="Arial Unicode MS"/>
          <w:color w:val="000000" w:themeColor="text1"/>
          <w:sz w:val="24"/>
          <w:szCs w:val="24"/>
        </w:rPr>
        <w:t xml:space="preserve"> </w:t>
      </w:r>
      <w:r w:rsidR="00D40F76">
        <w:rPr>
          <w:rFonts w:ascii="Calibri" w:eastAsia="Times New Roman" w:hAnsi="Calibri" w:cs="Arial Unicode MS"/>
          <w:color w:val="000000" w:themeColor="text1"/>
          <w:sz w:val="24"/>
          <w:szCs w:val="24"/>
        </w:rPr>
        <w:t xml:space="preserve">analysiert und konkrete </w:t>
      </w:r>
      <w:r w:rsidR="00282731">
        <w:rPr>
          <w:rFonts w:ascii="Calibri" w:eastAsia="Times New Roman" w:hAnsi="Calibri" w:cs="Arial Unicode MS"/>
          <w:color w:val="000000" w:themeColor="text1"/>
          <w:sz w:val="24"/>
          <w:szCs w:val="24"/>
        </w:rPr>
        <w:t>Empfehlungen</w:t>
      </w:r>
      <w:r w:rsidR="00C50D2F">
        <w:rPr>
          <w:rFonts w:ascii="Calibri" w:eastAsia="Times New Roman" w:hAnsi="Calibri" w:cs="Arial Unicode MS"/>
          <w:color w:val="000000" w:themeColor="text1"/>
          <w:sz w:val="24"/>
          <w:szCs w:val="24"/>
        </w:rPr>
        <w:t xml:space="preserve"> </w:t>
      </w:r>
      <w:r w:rsidRPr="00BE6FFC">
        <w:rPr>
          <w:rFonts w:ascii="Calibri" w:eastAsia="Times New Roman" w:hAnsi="Calibri" w:cs="Calibri"/>
          <w:color w:val="000000" w:themeColor="text1"/>
          <w:sz w:val="24"/>
          <w:szCs w:val="24"/>
        </w:rPr>
        <w:t xml:space="preserve">abgeleitet. </w:t>
      </w:r>
    </w:p>
    <w:p w14:paraId="3CFF0FD5" w14:textId="3B2889B5" w:rsidR="00E109FA" w:rsidRPr="00B41B70" w:rsidRDefault="003C59D4">
      <w:pPr>
        <w:rPr>
          <w:rFonts w:ascii="Calibri" w:eastAsia="Times New Roman" w:hAnsi="Calibri" w:cs="Arial Unicode MS"/>
          <w:b/>
          <w:bCs/>
          <w:color w:val="1C5C9A"/>
          <w:sz w:val="24"/>
          <w:szCs w:val="24"/>
        </w:rPr>
      </w:pPr>
      <w:r w:rsidRPr="00B41B70">
        <w:rPr>
          <w:rFonts w:ascii="Calibri" w:eastAsia="Times New Roman" w:hAnsi="Calibri" w:cs="Arial Unicode MS"/>
          <w:b/>
          <w:bCs/>
          <w:color w:val="1C5C9A"/>
          <w:sz w:val="24"/>
          <w:szCs w:val="24"/>
        </w:rPr>
        <w:lastRenderedPageBreak/>
        <w:t xml:space="preserve">Mythos 1: </w:t>
      </w:r>
      <w:r w:rsidR="00DF3244" w:rsidRPr="00B41B70">
        <w:rPr>
          <w:rFonts w:ascii="Calibri" w:eastAsia="Times New Roman" w:hAnsi="Calibri" w:cs="Arial Unicode MS"/>
          <w:b/>
          <w:bCs/>
          <w:color w:val="1C5C9A"/>
          <w:sz w:val="24"/>
          <w:szCs w:val="24"/>
        </w:rPr>
        <w:t xml:space="preserve">Je </w:t>
      </w:r>
      <w:r w:rsidR="00AF65A1">
        <w:rPr>
          <w:rFonts w:ascii="Calibri" w:eastAsia="Times New Roman" w:hAnsi="Calibri" w:cs="Arial Unicode MS"/>
          <w:b/>
          <w:bCs/>
          <w:color w:val="1C5C9A"/>
          <w:sz w:val="24"/>
          <w:szCs w:val="24"/>
        </w:rPr>
        <w:t>intensiver,</w:t>
      </w:r>
      <w:r w:rsidR="0080411E">
        <w:rPr>
          <w:rFonts w:ascii="Calibri" w:eastAsia="Times New Roman" w:hAnsi="Calibri" w:cs="Arial Unicode MS"/>
          <w:b/>
          <w:bCs/>
          <w:color w:val="1C5C9A"/>
          <w:sz w:val="24"/>
          <w:szCs w:val="24"/>
        </w:rPr>
        <w:t xml:space="preserve"> </w:t>
      </w:r>
      <w:r w:rsidR="007877B0">
        <w:rPr>
          <w:rFonts w:ascii="Calibri" w:eastAsia="Times New Roman" w:hAnsi="Calibri" w:cs="Arial Unicode MS"/>
          <w:b/>
          <w:bCs/>
          <w:color w:val="1C5C9A"/>
          <w:sz w:val="24"/>
          <w:szCs w:val="24"/>
        </w:rPr>
        <w:t>desto</w:t>
      </w:r>
      <w:r w:rsidR="0080411E">
        <w:rPr>
          <w:rFonts w:ascii="Calibri" w:eastAsia="Times New Roman" w:hAnsi="Calibri" w:cs="Arial Unicode MS"/>
          <w:b/>
          <w:bCs/>
          <w:color w:val="1C5C9A"/>
          <w:sz w:val="24"/>
          <w:szCs w:val="24"/>
        </w:rPr>
        <w:t xml:space="preserve"> besser</w:t>
      </w:r>
    </w:p>
    <w:p w14:paraId="0F84BDD1" w14:textId="59B21128" w:rsidR="00B812E3" w:rsidRPr="00AF42FB" w:rsidRDefault="004E4A9A" w:rsidP="00FB4470">
      <w:pPr>
        <w:pStyle w:val="Listenabsatz"/>
        <w:spacing w:line="252" w:lineRule="auto"/>
        <w:ind w:left="0"/>
        <w:rPr>
          <w:rFonts w:ascii="Calibri" w:eastAsia="Times New Roman" w:hAnsi="Calibri" w:cs="Calibri"/>
          <w:color w:val="000000" w:themeColor="text1"/>
          <w:sz w:val="24"/>
          <w:szCs w:val="24"/>
        </w:rPr>
      </w:pPr>
      <w:r w:rsidRPr="004E4A9A">
        <w:rPr>
          <w:rFonts w:ascii="Calibri" w:eastAsia="Times New Roman" w:hAnsi="Calibri" w:cs="Calibri"/>
          <w:color w:val="000000" w:themeColor="text1"/>
          <w:sz w:val="24"/>
          <w:szCs w:val="24"/>
        </w:rPr>
        <w:t>Mehr ist nicht automatisch besser</w:t>
      </w:r>
      <w:r>
        <w:rPr>
          <w:rFonts w:ascii="Calibri" w:eastAsia="Times New Roman" w:hAnsi="Calibri" w:cs="Calibri"/>
          <w:color w:val="000000" w:themeColor="text1"/>
          <w:sz w:val="24"/>
          <w:szCs w:val="24"/>
        </w:rPr>
        <w:t>. Da</w:t>
      </w:r>
      <w:r w:rsidRPr="004E4A9A">
        <w:rPr>
          <w:rFonts w:ascii="Calibri" w:eastAsia="Times New Roman" w:hAnsi="Calibri" w:cs="Calibri"/>
          <w:color w:val="000000" w:themeColor="text1"/>
          <w:sz w:val="24"/>
          <w:szCs w:val="24"/>
        </w:rPr>
        <w:t xml:space="preserve">s gilt sowohl für die Intensität des Dehnens als auch für die Beweglichkeit selbst. </w:t>
      </w:r>
      <w:r w:rsidR="008E6CD4" w:rsidRPr="008E6CD4">
        <w:rPr>
          <w:rFonts w:ascii="Calibri" w:eastAsia="Times New Roman" w:hAnsi="Calibri" w:cs="Calibri"/>
          <w:color w:val="000000" w:themeColor="text1"/>
          <w:sz w:val="24"/>
          <w:szCs w:val="24"/>
        </w:rPr>
        <w:t xml:space="preserve">Wie viel Dehnen tatsächlich hilft, hängt von Ziel, Methode und Dauer ab. </w:t>
      </w:r>
      <w:r w:rsidR="00F10A5E">
        <w:rPr>
          <w:rFonts w:ascii="Calibri" w:eastAsia="Times New Roman" w:hAnsi="Calibri" w:cs="Calibri"/>
          <w:color w:val="000000" w:themeColor="text1"/>
          <w:sz w:val="24"/>
          <w:szCs w:val="24"/>
        </w:rPr>
        <w:t>„</w:t>
      </w:r>
      <w:r w:rsidR="00AF42FB" w:rsidRPr="00AF42FB">
        <w:rPr>
          <w:rFonts w:ascii="Calibri" w:eastAsia="Times New Roman" w:hAnsi="Calibri" w:cs="Calibri"/>
          <w:color w:val="000000" w:themeColor="text1"/>
          <w:sz w:val="24"/>
          <w:szCs w:val="24"/>
        </w:rPr>
        <w:t>Allgemein gilt: Wenn es um den langfristigen Erfolg geht, ist Regelmäßigkeit wichtig. Wer die Effekte erhalten will, muss mehrmals die Woche dehnen</w:t>
      </w:r>
      <w:r w:rsidR="00F10A5E">
        <w:rPr>
          <w:rFonts w:ascii="Calibri" w:eastAsia="Times New Roman" w:hAnsi="Calibri" w:cs="Arial Unicode MS"/>
          <w:color w:val="000000" w:themeColor="text1"/>
          <w:sz w:val="24"/>
          <w:szCs w:val="24"/>
        </w:rPr>
        <w:t>“, rät Prof. Wilke.</w:t>
      </w:r>
      <w:r w:rsidR="00206B85">
        <w:rPr>
          <w:rFonts w:ascii="Calibri" w:eastAsia="Times New Roman" w:hAnsi="Calibri" w:cs="Arial Unicode MS"/>
          <w:color w:val="000000" w:themeColor="text1"/>
          <w:sz w:val="24"/>
          <w:szCs w:val="24"/>
        </w:rPr>
        <w:t xml:space="preserve"> </w:t>
      </w:r>
      <w:r w:rsidR="00B812E3" w:rsidRPr="00B812E3">
        <w:rPr>
          <w:rFonts w:ascii="Calibri" w:eastAsia="Times New Roman" w:hAnsi="Calibri" w:cs="Arial Unicode MS"/>
          <w:color w:val="000000" w:themeColor="text1"/>
          <w:sz w:val="24"/>
          <w:szCs w:val="24"/>
        </w:rPr>
        <w:t>Und selbst wer beweglicher wird, hat seinem Rücken damit nicht automatisch etwas Gutes getan. Viele Menschen gehen davon aus, dass ein flexibler Körper weniger anfällig für Rückenbeschwerden ist</w:t>
      </w:r>
      <w:r w:rsidR="0044501E">
        <w:rPr>
          <w:rFonts w:ascii="Calibri" w:eastAsia="Times New Roman" w:hAnsi="Calibri" w:cs="Arial Unicode MS"/>
          <w:color w:val="000000" w:themeColor="text1"/>
          <w:sz w:val="24"/>
          <w:szCs w:val="24"/>
        </w:rPr>
        <w:t xml:space="preserve">, </w:t>
      </w:r>
      <w:r w:rsidR="00B812E3" w:rsidRPr="00B812E3">
        <w:rPr>
          <w:rFonts w:ascii="Calibri" w:eastAsia="Times New Roman" w:hAnsi="Calibri" w:cs="Arial Unicode MS"/>
          <w:color w:val="000000" w:themeColor="text1"/>
          <w:sz w:val="24"/>
          <w:szCs w:val="24"/>
        </w:rPr>
        <w:t>doch Beweglichkeit ohne Muskelstärke kann sogar nachteilig sein: Das Ungleichgewicht erzeugt Stabilitätsprobleme und belastet den Rücken zusätzlich. Für einen gesunden Rücken zählt die Kombination aus Flexibilität und muskulärer Stabilität.</w:t>
      </w:r>
    </w:p>
    <w:p w14:paraId="73CED98D" w14:textId="375880C9" w:rsidR="003A3D96" w:rsidRPr="00B41B70" w:rsidRDefault="00827F38">
      <w:pPr>
        <w:rPr>
          <w:rFonts w:ascii="Calibri" w:eastAsia="Times New Roman" w:hAnsi="Calibri" w:cs="Arial Unicode MS"/>
          <w:b/>
          <w:bCs/>
          <w:color w:val="1C5C9A"/>
          <w:sz w:val="24"/>
          <w:szCs w:val="24"/>
        </w:rPr>
      </w:pPr>
      <w:r w:rsidRPr="00B41B70">
        <w:rPr>
          <w:rFonts w:ascii="Calibri" w:eastAsia="Times New Roman" w:hAnsi="Calibri" w:cs="Arial Unicode MS"/>
          <w:b/>
          <w:bCs/>
          <w:color w:val="1C5C9A"/>
          <w:sz w:val="24"/>
          <w:szCs w:val="24"/>
        </w:rPr>
        <w:t xml:space="preserve">Mythos 2: </w:t>
      </w:r>
      <w:r w:rsidR="00DF3244" w:rsidRPr="00B41B70">
        <w:rPr>
          <w:rFonts w:ascii="Calibri" w:eastAsia="Times New Roman" w:hAnsi="Calibri" w:cs="Arial Unicode MS"/>
          <w:b/>
          <w:bCs/>
          <w:color w:val="1C5C9A"/>
          <w:sz w:val="24"/>
          <w:szCs w:val="24"/>
        </w:rPr>
        <w:t>Dehnen vor dem Sport beugt Verletzungen vor</w:t>
      </w:r>
    </w:p>
    <w:p w14:paraId="59D1CD65" w14:textId="26C78648" w:rsidR="00E109FA" w:rsidRPr="00BC47BA" w:rsidRDefault="0068447C" w:rsidP="00F95D7D">
      <w:pPr>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 xml:space="preserve">Studien zeigen, dass </w:t>
      </w:r>
      <w:r w:rsidR="00F95D7D" w:rsidRPr="00F95D7D">
        <w:rPr>
          <w:rFonts w:ascii="Calibri" w:eastAsia="Times New Roman" w:hAnsi="Calibri" w:cs="Calibri"/>
          <w:color w:val="000000" w:themeColor="text1"/>
          <w:sz w:val="24"/>
          <w:szCs w:val="24"/>
        </w:rPr>
        <w:t>Dehnen kein</w:t>
      </w:r>
      <w:r w:rsidR="00F639DD">
        <w:rPr>
          <w:rFonts w:ascii="Calibri" w:eastAsia="Times New Roman" w:hAnsi="Calibri" w:cs="Calibri"/>
          <w:color w:val="000000" w:themeColor="text1"/>
          <w:sz w:val="24"/>
          <w:szCs w:val="24"/>
        </w:rPr>
        <w:t>en</w:t>
      </w:r>
      <w:r w:rsidR="00F95D7D" w:rsidRPr="00F95D7D">
        <w:rPr>
          <w:rFonts w:ascii="Calibri" w:eastAsia="Times New Roman" w:hAnsi="Calibri" w:cs="Calibri"/>
          <w:color w:val="000000" w:themeColor="text1"/>
          <w:sz w:val="24"/>
          <w:szCs w:val="24"/>
        </w:rPr>
        <w:t xml:space="preserve"> verlässliche</w:t>
      </w:r>
      <w:r w:rsidR="00AF42FB">
        <w:rPr>
          <w:rFonts w:ascii="Calibri" w:eastAsia="Times New Roman" w:hAnsi="Calibri" w:cs="Calibri"/>
          <w:color w:val="000000" w:themeColor="text1"/>
          <w:sz w:val="24"/>
          <w:szCs w:val="24"/>
        </w:rPr>
        <w:t>n</w:t>
      </w:r>
      <w:r w:rsidR="00F95D7D" w:rsidRPr="00F95D7D">
        <w:rPr>
          <w:rFonts w:ascii="Calibri" w:eastAsia="Times New Roman" w:hAnsi="Calibri" w:cs="Calibri"/>
          <w:color w:val="000000" w:themeColor="text1"/>
          <w:sz w:val="24"/>
          <w:szCs w:val="24"/>
        </w:rPr>
        <w:t xml:space="preserve"> Schutz </w:t>
      </w:r>
      <w:r w:rsidR="00CD7D19">
        <w:rPr>
          <w:rFonts w:ascii="Calibri" w:eastAsia="Times New Roman" w:hAnsi="Calibri" w:cs="Calibri"/>
          <w:color w:val="000000" w:themeColor="text1"/>
          <w:sz w:val="24"/>
          <w:szCs w:val="24"/>
        </w:rPr>
        <w:t>vor</w:t>
      </w:r>
      <w:r w:rsidR="00CD7D19" w:rsidRPr="00F95D7D">
        <w:rPr>
          <w:rFonts w:ascii="Calibri" w:eastAsia="Times New Roman" w:hAnsi="Calibri" w:cs="Calibri"/>
          <w:color w:val="000000" w:themeColor="text1"/>
          <w:sz w:val="24"/>
          <w:szCs w:val="24"/>
        </w:rPr>
        <w:t xml:space="preserve"> </w:t>
      </w:r>
      <w:r w:rsidR="00F639DD">
        <w:rPr>
          <w:rFonts w:ascii="Calibri" w:eastAsia="Times New Roman" w:hAnsi="Calibri" w:cs="Calibri"/>
          <w:color w:val="000000" w:themeColor="text1"/>
          <w:sz w:val="24"/>
          <w:szCs w:val="24"/>
        </w:rPr>
        <w:t>Verletzungen</w:t>
      </w:r>
      <w:r w:rsidR="00781591" w:rsidRPr="00781591">
        <w:rPr>
          <w:rFonts w:ascii="Calibri" w:eastAsia="Times New Roman" w:hAnsi="Calibri" w:cs="Calibri"/>
          <w:color w:val="000000" w:themeColor="text1"/>
          <w:sz w:val="24"/>
          <w:szCs w:val="24"/>
        </w:rPr>
        <w:t xml:space="preserve"> </w:t>
      </w:r>
      <w:r w:rsidR="00AF42FB">
        <w:rPr>
          <w:rFonts w:ascii="Calibri" w:eastAsia="Times New Roman" w:hAnsi="Calibri" w:cs="Calibri"/>
          <w:color w:val="000000" w:themeColor="text1"/>
          <w:sz w:val="24"/>
          <w:szCs w:val="24"/>
        </w:rPr>
        <w:t>bietet</w:t>
      </w:r>
      <w:r w:rsidR="00F95D7D" w:rsidRPr="00F95D7D">
        <w:rPr>
          <w:rFonts w:ascii="Calibri" w:eastAsia="Times New Roman" w:hAnsi="Calibri" w:cs="Calibri"/>
          <w:color w:val="000000" w:themeColor="text1"/>
          <w:sz w:val="24"/>
          <w:szCs w:val="24"/>
        </w:rPr>
        <w:t>.</w:t>
      </w:r>
      <w:r w:rsidR="00781591">
        <w:rPr>
          <w:rFonts w:ascii="Calibri" w:eastAsia="Times New Roman" w:hAnsi="Calibri" w:cs="Calibri"/>
          <w:color w:val="000000" w:themeColor="text1"/>
          <w:sz w:val="24"/>
          <w:szCs w:val="24"/>
        </w:rPr>
        <w:t xml:space="preserve"> </w:t>
      </w:r>
      <w:r w:rsidR="00FE0C16" w:rsidRPr="00FE0C16">
        <w:rPr>
          <w:rFonts w:ascii="Calibri" w:eastAsia="Times New Roman" w:hAnsi="Calibri" w:cs="Calibri"/>
          <w:color w:val="000000" w:themeColor="text1"/>
          <w:sz w:val="24"/>
          <w:szCs w:val="24"/>
        </w:rPr>
        <w:t>Untersuchung</w:t>
      </w:r>
      <w:r w:rsidR="009D3DF9">
        <w:rPr>
          <w:rFonts w:ascii="Calibri" w:eastAsia="Times New Roman" w:hAnsi="Calibri" w:cs="Calibri"/>
          <w:color w:val="000000" w:themeColor="text1"/>
          <w:sz w:val="24"/>
          <w:szCs w:val="24"/>
        </w:rPr>
        <w:t>en</w:t>
      </w:r>
      <w:r w:rsidR="00FE0C16" w:rsidRPr="00FE0C16">
        <w:rPr>
          <w:rFonts w:ascii="Calibri" w:eastAsia="Times New Roman" w:hAnsi="Calibri" w:cs="Calibri"/>
          <w:color w:val="000000" w:themeColor="text1"/>
          <w:sz w:val="24"/>
          <w:szCs w:val="24"/>
        </w:rPr>
        <w:t xml:space="preserve"> deuten sogar darauf hin, dass statisches Dehnen vor Belastung </w:t>
      </w:r>
      <w:r w:rsidR="00F639DD">
        <w:rPr>
          <w:rFonts w:ascii="Calibri" w:eastAsia="Times New Roman" w:hAnsi="Calibri" w:cs="Calibri"/>
          <w:color w:val="000000" w:themeColor="text1"/>
          <w:sz w:val="24"/>
          <w:szCs w:val="24"/>
        </w:rPr>
        <w:t>die</w:t>
      </w:r>
      <w:r w:rsidR="00FE0C16" w:rsidRPr="00FE0C16">
        <w:rPr>
          <w:rFonts w:ascii="Calibri" w:eastAsia="Times New Roman" w:hAnsi="Calibri" w:cs="Calibri"/>
          <w:color w:val="000000" w:themeColor="text1"/>
          <w:sz w:val="24"/>
          <w:szCs w:val="24"/>
        </w:rPr>
        <w:t xml:space="preserve"> Kraft vermindern könnte.</w:t>
      </w:r>
      <w:r w:rsidR="00D17C72">
        <w:rPr>
          <w:rFonts w:ascii="Calibri" w:eastAsia="Times New Roman" w:hAnsi="Calibri" w:cs="Calibri"/>
          <w:color w:val="000000" w:themeColor="text1"/>
          <w:sz w:val="24"/>
          <w:szCs w:val="24"/>
        </w:rPr>
        <w:t xml:space="preserve"> </w:t>
      </w:r>
      <w:r w:rsidR="00046C2A">
        <w:rPr>
          <w:rFonts w:ascii="Calibri" w:eastAsia="Times New Roman" w:hAnsi="Calibri" w:cs="Calibri"/>
          <w:color w:val="000000" w:themeColor="text1"/>
          <w:sz w:val="24"/>
          <w:szCs w:val="24"/>
        </w:rPr>
        <w:t>Vor allem f</w:t>
      </w:r>
      <w:r w:rsidR="00D17C72" w:rsidRPr="00D17C72">
        <w:rPr>
          <w:rFonts w:ascii="Calibri" w:eastAsia="Times New Roman" w:hAnsi="Calibri" w:cs="Calibri"/>
          <w:color w:val="000000" w:themeColor="text1"/>
          <w:sz w:val="24"/>
          <w:szCs w:val="24"/>
        </w:rPr>
        <w:t>ür schnelle oder explosive Sportarten ist dies von Nachteil.</w:t>
      </w:r>
      <w:r w:rsidR="00D17C72">
        <w:rPr>
          <w:rFonts w:ascii="Calibri" w:eastAsia="Times New Roman" w:hAnsi="Calibri" w:cs="Calibri"/>
          <w:color w:val="000000" w:themeColor="text1"/>
          <w:sz w:val="24"/>
          <w:szCs w:val="24"/>
        </w:rPr>
        <w:t xml:space="preserve"> </w:t>
      </w:r>
      <w:r w:rsidR="000F744C">
        <w:rPr>
          <w:rFonts w:ascii="Calibri" w:eastAsia="Times New Roman" w:hAnsi="Calibri" w:cs="Calibri"/>
          <w:color w:val="000000" w:themeColor="text1"/>
          <w:sz w:val="24"/>
          <w:szCs w:val="24"/>
        </w:rPr>
        <w:t>„</w:t>
      </w:r>
      <w:r w:rsidR="00AF42FB" w:rsidRPr="00AF42FB">
        <w:rPr>
          <w:rFonts w:ascii="Calibri" w:eastAsia="Times New Roman" w:hAnsi="Calibri" w:cs="Calibri"/>
          <w:color w:val="000000" w:themeColor="text1"/>
          <w:sz w:val="24"/>
          <w:szCs w:val="24"/>
        </w:rPr>
        <w:t xml:space="preserve">Direkt vor dem Sport gilt: Wer sich </w:t>
      </w:r>
      <w:r w:rsidR="00CD7D19">
        <w:rPr>
          <w:rFonts w:ascii="Calibri" w:eastAsia="Times New Roman" w:hAnsi="Calibri" w:cs="Calibri"/>
          <w:color w:val="000000" w:themeColor="text1"/>
          <w:sz w:val="24"/>
          <w:szCs w:val="24"/>
        </w:rPr>
        <w:t>d</w:t>
      </w:r>
      <w:r w:rsidR="00AF42FB" w:rsidRPr="00AF42FB">
        <w:rPr>
          <w:rFonts w:ascii="Calibri" w:eastAsia="Times New Roman" w:hAnsi="Calibri" w:cs="Calibri"/>
          <w:color w:val="000000" w:themeColor="text1"/>
          <w:sz w:val="24"/>
          <w:szCs w:val="24"/>
        </w:rPr>
        <w:t xml:space="preserve">ehnen möchte, sollte eher dynamisch federnde Stretches wählen oder beim statischen Dehnen die Dauer sehr </w:t>
      </w:r>
      <w:proofErr w:type="gramStart"/>
      <w:r w:rsidR="00AF42FB" w:rsidRPr="00AF42FB">
        <w:rPr>
          <w:rFonts w:ascii="Calibri" w:eastAsia="Times New Roman" w:hAnsi="Calibri" w:cs="Calibri"/>
          <w:color w:val="000000" w:themeColor="text1"/>
          <w:sz w:val="24"/>
          <w:szCs w:val="24"/>
        </w:rPr>
        <w:t>kurz halten</w:t>
      </w:r>
      <w:proofErr w:type="gramEnd"/>
      <w:r w:rsidR="000F744C">
        <w:rPr>
          <w:rFonts w:ascii="Calibri" w:eastAsia="Times New Roman" w:hAnsi="Calibri" w:cs="Calibri"/>
          <w:color w:val="000000" w:themeColor="text1"/>
          <w:sz w:val="24"/>
          <w:szCs w:val="24"/>
        </w:rPr>
        <w:t>“</w:t>
      </w:r>
      <w:r w:rsidR="000F744C" w:rsidRPr="000F744C">
        <w:rPr>
          <w:rFonts w:ascii="Calibri" w:eastAsia="Times New Roman" w:hAnsi="Calibri" w:cs="Calibri"/>
          <w:color w:val="000000" w:themeColor="text1"/>
          <w:sz w:val="24"/>
          <w:szCs w:val="24"/>
        </w:rPr>
        <w:t>, rät Prof. Wilke</w:t>
      </w:r>
      <w:r w:rsidR="000F744C">
        <w:rPr>
          <w:rFonts w:ascii="Calibri" w:eastAsia="Times New Roman" w:hAnsi="Calibri" w:cs="Calibri"/>
          <w:color w:val="000000" w:themeColor="text1"/>
          <w:sz w:val="24"/>
          <w:szCs w:val="24"/>
        </w:rPr>
        <w:t>.</w:t>
      </w:r>
      <w:r w:rsidR="00AF42FB" w:rsidRPr="00AF42FB">
        <w:rPr>
          <w:rFonts w:ascii="Calibri" w:eastAsia="Times New Roman" w:hAnsi="Calibri" w:cs="Calibri"/>
          <w:color w:val="000000" w:themeColor="text1"/>
          <w:sz w:val="24"/>
          <w:szCs w:val="24"/>
        </w:rPr>
        <w:t xml:space="preserve"> </w:t>
      </w:r>
      <w:r w:rsidR="00AF42FB">
        <w:rPr>
          <w:rFonts w:ascii="Calibri" w:eastAsia="Times New Roman" w:hAnsi="Calibri" w:cs="Calibri"/>
          <w:color w:val="000000" w:themeColor="text1"/>
          <w:sz w:val="24"/>
          <w:szCs w:val="24"/>
        </w:rPr>
        <w:t>„</w:t>
      </w:r>
      <w:r w:rsidR="00AF42FB" w:rsidRPr="00AF42FB">
        <w:rPr>
          <w:rFonts w:ascii="Calibri" w:eastAsia="Times New Roman" w:hAnsi="Calibri" w:cs="Calibri"/>
          <w:color w:val="000000" w:themeColor="text1"/>
          <w:sz w:val="24"/>
          <w:szCs w:val="24"/>
        </w:rPr>
        <w:t>Alternativ tut es in vielen Fällen auch ein allgemeines Warm-</w:t>
      </w:r>
      <w:r w:rsidR="00CD7D19">
        <w:rPr>
          <w:rFonts w:ascii="Calibri" w:eastAsia="Times New Roman" w:hAnsi="Calibri" w:cs="Calibri"/>
          <w:color w:val="000000" w:themeColor="text1"/>
          <w:sz w:val="24"/>
          <w:szCs w:val="24"/>
        </w:rPr>
        <w:t>u</w:t>
      </w:r>
      <w:r w:rsidR="00AF42FB" w:rsidRPr="00AF42FB">
        <w:rPr>
          <w:rFonts w:ascii="Calibri" w:eastAsia="Times New Roman" w:hAnsi="Calibri" w:cs="Calibri"/>
          <w:color w:val="000000" w:themeColor="text1"/>
          <w:sz w:val="24"/>
          <w:szCs w:val="24"/>
        </w:rPr>
        <w:t>p ohne Dehnübungen.</w:t>
      </w:r>
      <w:r w:rsidR="00AF42FB">
        <w:rPr>
          <w:rFonts w:ascii="Calibri" w:eastAsia="Times New Roman" w:hAnsi="Calibri" w:cs="Calibri"/>
          <w:color w:val="000000" w:themeColor="text1"/>
          <w:sz w:val="24"/>
          <w:szCs w:val="24"/>
        </w:rPr>
        <w:t>“</w:t>
      </w:r>
      <w:r w:rsidR="000F744C">
        <w:rPr>
          <w:rFonts w:ascii="Calibri" w:eastAsia="Times New Roman" w:hAnsi="Calibri" w:cs="Calibri"/>
          <w:color w:val="000000" w:themeColor="text1"/>
          <w:sz w:val="24"/>
          <w:szCs w:val="24"/>
        </w:rPr>
        <w:t xml:space="preserve"> </w:t>
      </w:r>
      <w:r w:rsidR="00F71B8E">
        <w:rPr>
          <w:rFonts w:ascii="Calibri" w:eastAsia="Times New Roman" w:hAnsi="Calibri" w:cs="Calibri"/>
          <w:color w:val="000000" w:themeColor="text1"/>
          <w:sz w:val="24"/>
          <w:szCs w:val="24"/>
        </w:rPr>
        <w:t>Zehn</w:t>
      </w:r>
      <w:r w:rsidR="00F71B8E" w:rsidRPr="00CB5F6B">
        <w:rPr>
          <w:rFonts w:ascii="Calibri" w:eastAsia="Times New Roman" w:hAnsi="Calibri" w:cs="Calibri"/>
          <w:color w:val="000000" w:themeColor="text1"/>
          <w:sz w:val="24"/>
          <w:szCs w:val="24"/>
        </w:rPr>
        <w:t xml:space="preserve"> </w:t>
      </w:r>
      <w:r w:rsidR="0007527B" w:rsidRPr="00CB5F6B">
        <w:rPr>
          <w:rFonts w:ascii="Calibri" w:eastAsia="Times New Roman" w:hAnsi="Calibri" w:cs="Calibri"/>
          <w:color w:val="000000" w:themeColor="text1"/>
          <w:sz w:val="24"/>
          <w:szCs w:val="24"/>
        </w:rPr>
        <w:t xml:space="preserve">bis </w:t>
      </w:r>
      <w:r w:rsidR="00F71B8E">
        <w:rPr>
          <w:rFonts w:ascii="Calibri" w:eastAsia="Times New Roman" w:hAnsi="Calibri" w:cs="Calibri"/>
          <w:color w:val="000000" w:themeColor="text1"/>
          <w:sz w:val="24"/>
          <w:szCs w:val="24"/>
        </w:rPr>
        <w:t>fünfzehn</w:t>
      </w:r>
      <w:r w:rsidR="00F71B8E" w:rsidRPr="00CB5F6B">
        <w:rPr>
          <w:rFonts w:ascii="Calibri" w:eastAsia="Times New Roman" w:hAnsi="Calibri" w:cs="Calibri"/>
          <w:color w:val="000000" w:themeColor="text1"/>
          <w:sz w:val="24"/>
          <w:szCs w:val="24"/>
        </w:rPr>
        <w:t xml:space="preserve"> </w:t>
      </w:r>
      <w:r w:rsidR="0007527B" w:rsidRPr="00CB5F6B">
        <w:rPr>
          <w:rFonts w:ascii="Calibri" w:eastAsia="Times New Roman" w:hAnsi="Calibri" w:cs="Calibri"/>
          <w:color w:val="000000" w:themeColor="text1"/>
          <w:sz w:val="24"/>
          <w:szCs w:val="24"/>
        </w:rPr>
        <w:t>Minuten</w:t>
      </w:r>
      <w:r w:rsidR="0007527B" w:rsidRPr="009D3DF9">
        <w:rPr>
          <w:rFonts w:ascii="Calibri" w:eastAsia="Times New Roman" w:hAnsi="Calibri" w:cs="Calibri"/>
          <w:color w:val="000000" w:themeColor="text1"/>
          <w:sz w:val="24"/>
          <w:szCs w:val="24"/>
        </w:rPr>
        <w:t xml:space="preserve"> </w:t>
      </w:r>
      <w:r w:rsidR="001129E9">
        <w:rPr>
          <w:rFonts w:ascii="Calibri" w:eastAsia="Times New Roman" w:hAnsi="Calibri" w:cs="Calibri"/>
          <w:color w:val="000000" w:themeColor="text1"/>
          <w:sz w:val="24"/>
          <w:szCs w:val="24"/>
        </w:rPr>
        <w:t xml:space="preserve">Übungen wie </w:t>
      </w:r>
      <w:r w:rsidR="009D3DF9" w:rsidRPr="009D3DF9">
        <w:rPr>
          <w:rFonts w:ascii="Calibri" w:eastAsia="Times New Roman" w:hAnsi="Calibri" w:cs="Calibri"/>
          <w:color w:val="000000" w:themeColor="text1"/>
          <w:sz w:val="24"/>
          <w:szCs w:val="24"/>
        </w:rPr>
        <w:t>Ausfallschritte, Beinpendel oder Armkreisen</w:t>
      </w:r>
      <w:r w:rsidR="009D3DF9">
        <w:rPr>
          <w:rFonts w:ascii="Calibri" w:eastAsia="Times New Roman" w:hAnsi="Calibri" w:cs="Calibri"/>
          <w:color w:val="000000" w:themeColor="text1"/>
          <w:sz w:val="24"/>
          <w:szCs w:val="24"/>
        </w:rPr>
        <w:t xml:space="preserve"> </w:t>
      </w:r>
      <w:r w:rsidR="00CB5F6B" w:rsidRPr="00CB5F6B">
        <w:rPr>
          <w:rFonts w:ascii="Calibri" w:eastAsia="Times New Roman" w:hAnsi="Calibri" w:cs="Calibri"/>
          <w:color w:val="000000" w:themeColor="text1"/>
          <w:sz w:val="24"/>
          <w:szCs w:val="24"/>
        </w:rPr>
        <w:t>genügen, um den Körper gezielt auf die Belastung einzustimmen.</w:t>
      </w:r>
      <w:r w:rsidR="00CB5F6B">
        <w:rPr>
          <w:rFonts w:ascii="Calibri" w:eastAsia="Times New Roman" w:hAnsi="Calibri" w:cs="Calibri"/>
          <w:color w:val="000000" w:themeColor="text1"/>
          <w:sz w:val="24"/>
          <w:szCs w:val="24"/>
        </w:rPr>
        <w:t xml:space="preserve"> </w:t>
      </w:r>
      <w:r w:rsidR="00C32680" w:rsidRPr="00C32680">
        <w:rPr>
          <w:rFonts w:ascii="Calibri" w:eastAsia="Times New Roman" w:hAnsi="Calibri" w:cs="Calibri"/>
          <w:color w:val="000000" w:themeColor="text1"/>
          <w:sz w:val="24"/>
          <w:szCs w:val="24"/>
        </w:rPr>
        <w:t>Statisches Dehnen entfaltet seine Wirkung besser unabhängig vom eigentlichen Training, zum Beispiel in separaten Stretch-Einheit</w:t>
      </w:r>
      <w:r w:rsidR="00F639DD">
        <w:rPr>
          <w:rFonts w:ascii="Calibri" w:eastAsia="Times New Roman" w:hAnsi="Calibri" w:cs="Calibri"/>
          <w:color w:val="000000" w:themeColor="text1"/>
          <w:sz w:val="24"/>
          <w:szCs w:val="24"/>
        </w:rPr>
        <w:t>en</w:t>
      </w:r>
      <w:r w:rsidR="00C32680">
        <w:rPr>
          <w:rFonts w:ascii="Calibri" w:eastAsia="Times New Roman" w:hAnsi="Calibri" w:cs="Calibri"/>
          <w:color w:val="000000" w:themeColor="text1"/>
          <w:sz w:val="24"/>
          <w:szCs w:val="24"/>
        </w:rPr>
        <w:t xml:space="preserve">. </w:t>
      </w:r>
      <w:r w:rsidR="00F639DD">
        <w:rPr>
          <w:rFonts w:ascii="Calibri" w:eastAsia="Times New Roman" w:hAnsi="Calibri" w:cs="Calibri"/>
          <w:color w:val="000000" w:themeColor="text1"/>
          <w:sz w:val="24"/>
          <w:szCs w:val="24"/>
        </w:rPr>
        <w:t xml:space="preserve">Bei sehr langen Dehndauern von mindestens sieben Minuten und fünf Einheiten pro Woche </w:t>
      </w:r>
      <w:r w:rsidR="00CD7D19">
        <w:rPr>
          <w:rFonts w:ascii="Calibri" w:eastAsia="Times New Roman" w:hAnsi="Calibri" w:cs="Calibri"/>
          <w:color w:val="000000" w:themeColor="text1"/>
          <w:sz w:val="24"/>
          <w:szCs w:val="24"/>
        </w:rPr>
        <w:t xml:space="preserve">lassen </w:t>
      </w:r>
      <w:r w:rsidR="00F639DD">
        <w:rPr>
          <w:rFonts w:ascii="Calibri" w:eastAsia="Times New Roman" w:hAnsi="Calibri" w:cs="Calibri"/>
          <w:color w:val="000000" w:themeColor="text1"/>
          <w:sz w:val="24"/>
          <w:szCs w:val="24"/>
        </w:rPr>
        <w:t xml:space="preserve">sich so die Muskelsteifigkeit reduzieren und die Gefäßelastizität verbessern. </w:t>
      </w:r>
    </w:p>
    <w:p w14:paraId="4BBA22D7" w14:textId="7F55A171" w:rsidR="00675358" w:rsidRPr="00B41B70" w:rsidRDefault="00675358">
      <w:pPr>
        <w:rPr>
          <w:rFonts w:ascii="Calibri" w:eastAsia="Times New Roman" w:hAnsi="Calibri" w:cs="Arial Unicode MS"/>
          <w:b/>
          <w:bCs/>
          <w:color w:val="1C5C9A"/>
          <w:sz w:val="24"/>
          <w:szCs w:val="24"/>
        </w:rPr>
      </w:pPr>
      <w:r w:rsidRPr="00B41B70">
        <w:rPr>
          <w:rFonts w:ascii="Calibri" w:eastAsia="Times New Roman" w:hAnsi="Calibri" w:cs="Arial Unicode MS"/>
          <w:b/>
          <w:bCs/>
          <w:color w:val="1C5C9A"/>
          <w:sz w:val="24"/>
          <w:szCs w:val="24"/>
        </w:rPr>
        <w:t xml:space="preserve">Mythos 3: Dehnen </w:t>
      </w:r>
      <w:r w:rsidR="00DF3244" w:rsidRPr="00B41B70">
        <w:rPr>
          <w:rFonts w:ascii="Calibri" w:eastAsia="Times New Roman" w:hAnsi="Calibri" w:cs="Arial Unicode MS"/>
          <w:b/>
          <w:bCs/>
          <w:color w:val="1C5C9A"/>
          <w:sz w:val="24"/>
          <w:szCs w:val="24"/>
        </w:rPr>
        <w:t>fördert die Regeneration</w:t>
      </w:r>
    </w:p>
    <w:p w14:paraId="5EF4BD86" w14:textId="0C92A503" w:rsidR="0039265E" w:rsidRPr="00D11548" w:rsidRDefault="00FC0A45" w:rsidP="00F92650">
      <w:pPr>
        <w:pStyle w:val="Listenabsatz"/>
        <w:spacing w:line="252" w:lineRule="auto"/>
        <w:ind w:left="0"/>
        <w:rPr>
          <w:rFonts w:ascii="Calibri" w:eastAsia="Times New Roman" w:hAnsi="Calibri" w:cs="Calibri"/>
          <w:color w:val="000000" w:themeColor="text1"/>
          <w:sz w:val="24"/>
          <w:szCs w:val="24"/>
        </w:rPr>
      </w:pPr>
      <w:r w:rsidRPr="00FC0A45">
        <w:rPr>
          <w:rFonts w:ascii="Calibri" w:eastAsia="Times New Roman" w:hAnsi="Calibri" w:cs="Calibri"/>
          <w:color w:val="000000" w:themeColor="text1"/>
          <w:sz w:val="24"/>
          <w:szCs w:val="24"/>
        </w:rPr>
        <w:t xml:space="preserve">Dehnen nach dem Sport </w:t>
      </w:r>
      <w:r w:rsidR="00091C46">
        <w:rPr>
          <w:rFonts w:ascii="Calibri" w:eastAsia="Times New Roman" w:hAnsi="Calibri" w:cs="Calibri"/>
          <w:color w:val="000000" w:themeColor="text1"/>
          <w:sz w:val="24"/>
          <w:szCs w:val="24"/>
        </w:rPr>
        <w:t xml:space="preserve">verringert Muskelkater nicht und </w:t>
      </w:r>
      <w:r w:rsidR="0031100A">
        <w:rPr>
          <w:rFonts w:ascii="Calibri" w:eastAsia="Times New Roman" w:hAnsi="Calibri" w:cs="Calibri"/>
          <w:color w:val="000000" w:themeColor="text1"/>
          <w:sz w:val="24"/>
          <w:szCs w:val="24"/>
        </w:rPr>
        <w:t xml:space="preserve">beschleunigt </w:t>
      </w:r>
      <w:r w:rsidR="00F639DD">
        <w:rPr>
          <w:rFonts w:ascii="Calibri" w:eastAsia="Times New Roman" w:hAnsi="Calibri" w:cs="Calibri"/>
          <w:color w:val="000000" w:themeColor="text1"/>
          <w:sz w:val="24"/>
          <w:szCs w:val="24"/>
        </w:rPr>
        <w:t xml:space="preserve">auch nicht </w:t>
      </w:r>
      <w:r w:rsidR="0031100A">
        <w:rPr>
          <w:rFonts w:ascii="Calibri" w:eastAsia="Times New Roman" w:hAnsi="Calibri" w:cs="Calibri"/>
          <w:color w:val="000000" w:themeColor="text1"/>
          <w:sz w:val="24"/>
          <w:szCs w:val="24"/>
        </w:rPr>
        <w:t xml:space="preserve">die </w:t>
      </w:r>
      <w:r w:rsidR="00E86C5F">
        <w:rPr>
          <w:rFonts w:ascii="Calibri" w:eastAsia="Times New Roman" w:hAnsi="Calibri" w:cs="Calibri"/>
          <w:color w:val="000000" w:themeColor="text1"/>
          <w:sz w:val="24"/>
          <w:szCs w:val="24"/>
        </w:rPr>
        <w:t>Regeneration</w:t>
      </w:r>
      <w:r w:rsidR="0031100A">
        <w:rPr>
          <w:rFonts w:ascii="Calibri" w:eastAsia="Times New Roman" w:hAnsi="Calibri" w:cs="Calibri"/>
          <w:color w:val="000000" w:themeColor="text1"/>
          <w:sz w:val="24"/>
          <w:szCs w:val="24"/>
        </w:rPr>
        <w:t xml:space="preserve">, wie viele glauben. </w:t>
      </w:r>
      <w:r w:rsidR="00867631" w:rsidRPr="00867631">
        <w:rPr>
          <w:rFonts w:ascii="Calibri" w:eastAsia="Times New Roman" w:hAnsi="Calibri" w:cs="Calibri"/>
          <w:color w:val="000000" w:themeColor="text1"/>
          <w:sz w:val="24"/>
          <w:szCs w:val="24"/>
        </w:rPr>
        <w:t>Besonders nach intensiver Belastung der Rückenmuskulatur</w:t>
      </w:r>
      <w:r w:rsidR="00867631">
        <w:rPr>
          <w:rFonts w:ascii="Calibri" w:eastAsia="Times New Roman" w:hAnsi="Calibri" w:cs="Calibri"/>
          <w:color w:val="000000" w:themeColor="text1"/>
          <w:sz w:val="24"/>
          <w:szCs w:val="24"/>
        </w:rPr>
        <w:t xml:space="preserve">, </w:t>
      </w:r>
      <w:r w:rsidR="00867631" w:rsidRPr="00867631">
        <w:rPr>
          <w:rFonts w:ascii="Calibri" w:eastAsia="Times New Roman" w:hAnsi="Calibri" w:cs="Calibri"/>
          <w:color w:val="000000" w:themeColor="text1"/>
          <w:sz w:val="24"/>
          <w:szCs w:val="24"/>
        </w:rPr>
        <w:t>etwa nach schwerem Heben, langer Gartenarbeit oder einem ausgedehnten Lauf</w:t>
      </w:r>
      <w:r w:rsidR="00867631">
        <w:rPr>
          <w:rFonts w:ascii="Calibri" w:eastAsia="Times New Roman" w:hAnsi="Calibri" w:cs="Calibri"/>
          <w:color w:val="000000" w:themeColor="text1"/>
          <w:sz w:val="24"/>
          <w:szCs w:val="24"/>
        </w:rPr>
        <w:t>,</w:t>
      </w:r>
      <w:r w:rsidR="00867631" w:rsidRPr="00867631">
        <w:rPr>
          <w:rFonts w:ascii="Calibri" w:eastAsia="Times New Roman" w:hAnsi="Calibri" w:cs="Calibri"/>
          <w:color w:val="000000" w:themeColor="text1"/>
          <w:sz w:val="24"/>
          <w:szCs w:val="24"/>
        </w:rPr>
        <w:t xml:space="preserve"> kann statisches Dehnen die beanspruchten Muskeln sogar zusätzlich reizen und Beschwerden verstärken. </w:t>
      </w:r>
      <w:r w:rsidR="00F92650">
        <w:rPr>
          <w:rFonts w:ascii="Calibri" w:eastAsia="Times New Roman" w:hAnsi="Calibri" w:cs="Calibri"/>
          <w:color w:val="000000" w:themeColor="text1"/>
          <w:sz w:val="24"/>
          <w:szCs w:val="24"/>
        </w:rPr>
        <w:t>„</w:t>
      </w:r>
      <w:r w:rsidR="00F92650" w:rsidRPr="006874D8">
        <w:rPr>
          <w:rFonts w:ascii="Calibri" w:eastAsia="Times New Roman" w:hAnsi="Calibri" w:cs="Calibri"/>
          <w:color w:val="000000" w:themeColor="text1"/>
          <w:sz w:val="24"/>
          <w:szCs w:val="24"/>
        </w:rPr>
        <w:t xml:space="preserve">Wer nach dem Sport bewusst zur Ruhe kommen möchte, profitiert eher von </w:t>
      </w:r>
      <w:r w:rsidR="00F639DD">
        <w:rPr>
          <w:rFonts w:ascii="Calibri" w:eastAsia="Times New Roman" w:hAnsi="Calibri" w:cs="Calibri"/>
          <w:color w:val="000000" w:themeColor="text1"/>
          <w:sz w:val="24"/>
          <w:szCs w:val="24"/>
        </w:rPr>
        <w:t>Massagen, kalt-heißen Wechselduschen oder</w:t>
      </w:r>
      <w:r w:rsidR="00F92650" w:rsidRPr="006874D8">
        <w:rPr>
          <w:rFonts w:ascii="Calibri" w:eastAsia="Times New Roman" w:hAnsi="Calibri" w:cs="Calibri"/>
          <w:color w:val="000000" w:themeColor="text1"/>
          <w:sz w:val="24"/>
          <w:szCs w:val="24"/>
        </w:rPr>
        <w:t xml:space="preserve"> ruhiger Atmung, </w:t>
      </w:r>
      <w:r w:rsidR="00AF42FB">
        <w:rPr>
          <w:rFonts w:ascii="Calibri" w:eastAsia="Times New Roman" w:hAnsi="Calibri" w:cs="Calibri"/>
          <w:color w:val="000000" w:themeColor="text1"/>
          <w:sz w:val="24"/>
          <w:szCs w:val="24"/>
        </w:rPr>
        <w:t>wodurch</w:t>
      </w:r>
      <w:r w:rsidR="00AF42FB" w:rsidRPr="006874D8">
        <w:rPr>
          <w:rFonts w:ascii="Calibri" w:eastAsia="Times New Roman" w:hAnsi="Calibri" w:cs="Calibri"/>
          <w:color w:val="000000" w:themeColor="text1"/>
          <w:sz w:val="24"/>
          <w:szCs w:val="24"/>
        </w:rPr>
        <w:t xml:space="preserve"> </w:t>
      </w:r>
      <w:r w:rsidR="000F5D46" w:rsidRPr="006874D8">
        <w:rPr>
          <w:rFonts w:ascii="Calibri" w:eastAsia="Times New Roman" w:hAnsi="Calibri" w:cs="Calibri"/>
          <w:color w:val="000000" w:themeColor="text1"/>
          <w:sz w:val="24"/>
          <w:szCs w:val="24"/>
        </w:rPr>
        <w:t>d</w:t>
      </w:r>
      <w:r w:rsidR="000F5D46">
        <w:rPr>
          <w:rFonts w:ascii="Calibri" w:eastAsia="Times New Roman" w:hAnsi="Calibri" w:cs="Calibri"/>
          <w:color w:val="000000" w:themeColor="text1"/>
          <w:sz w:val="24"/>
          <w:szCs w:val="24"/>
        </w:rPr>
        <w:t>er</w:t>
      </w:r>
      <w:r w:rsidR="000F5D46" w:rsidRPr="006874D8">
        <w:rPr>
          <w:rFonts w:ascii="Calibri" w:eastAsia="Times New Roman" w:hAnsi="Calibri" w:cs="Calibri"/>
          <w:color w:val="000000" w:themeColor="text1"/>
          <w:sz w:val="24"/>
          <w:szCs w:val="24"/>
        </w:rPr>
        <w:t xml:space="preserve"> </w:t>
      </w:r>
      <w:r w:rsidR="00F92650" w:rsidRPr="006874D8">
        <w:rPr>
          <w:rFonts w:ascii="Calibri" w:eastAsia="Times New Roman" w:hAnsi="Calibri" w:cs="Calibri"/>
          <w:color w:val="000000" w:themeColor="text1"/>
          <w:sz w:val="24"/>
          <w:szCs w:val="24"/>
        </w:rPr>
        <w:t xml:space="preserve">parasympathische </w:t>
      </w:r>
      <w:r w:rsidR="000F5D46">
        <w:rPr>
          <w:rFonts w:ascii="Calibri" w:eastAsia="Times New Roman" w:hAnsi="Calibri" w:cs="Calibri"/>
          <w:color w:val="000000" w:themeColor="text1"/>
          <w:sz w:val="24"/>
          <w:szCs w:val="24"/>
        </w:rPr>
        <w:t xml:space="preserve">Anteil des vegetativen </w:t>
      </w:r>
      <w:r w:rsidR="00F92650" w:rsidRPr="006874D8">
        <w:rPr>
          <w:rFonts w:ascii="Calibri" w:eastAsia="Times New Roman" w:hAnsi="Calibri" w:cs="Calibri"/>
          <w:color w:val="000000" w:themeColor="text1"/>
          <w:sz w:val="24"/>
          <w:szCs w:val="24"/>
        </w:rPr>
        <w:t>Nervensystem</w:t>
      </w:r>
      <w:r w:rsidR="000F5D46">
        <w:rPr>
          <w:rFonts w:ascii="Calibri" w:eastAsia="Times New Roman" w:hAnsi="Calibri" w:cs="Calibri"/>
          <w:color w:val="000000" w:themeColor="text1"/>
          <w:sz w:val="24"/>
          <w:szCs w:val="24"/>
        </w:rPr>
        <w:t>s</w:t>
      </w:r>
      <w:r w:rsidR="00F92650" w:rsidRPr="006874D8">
        <w:rPr>
          <w:rFonts w:ascii="Calibri" w:eastAsia="Times New Roman" w:hAnsi="Calibri" w:cs="Calibri"/>
          <w:color w:val="000000" w:themeColor="text1"/>
          <w:sz w:val="24"/>
          <w:szCs w:val="24"/>
        </w:rPr>
        <w:t xml:space="preserve"> </w:t>
      </w:r>
      <w:proofErr w:type="gramStart"/>
      <w:r w:rsidR="00F92650" w:rsidRPr="006874D8">
        <w:rPr>
          <w:rFonts w:ascii="Calibri" w:eastAsia="Times New Roman" w:hAnsi="Calibri" w:cs="Calibri"/>
          <w:color w:val="000000" w:themeColor="text1"/>
          <w:sz w:val="24"/>
          <w:szCs w:val="24"/>
        </w:rPr>
        <w:t>aktivier</w:t>
      </w:r>
      <w:r w:rsidR="00F92650">
        <w:rPr>
          <w:rFonts w:ascii="Calibri" w:eastAsia="Times New Roman" w:hAnsi="Calibri" w:cs="Calibri"/>
          <w:color w:val="000000" w:themeColor="text1"/>
          <w:sz w:val="24"/>
          <w:szCs w:val="24"/>
        </w:rPr>
        <w:t>t</w:t>
      </w:r>
      <w:proofErr w:type="gramEnd"/>
      <w:r w:rsidR="00AF42FB">
        <w:rPr>
          <w:rFonts w:ascii="Calibri" w:eastAsia="Times New Roman" w:hAnsi="Calibri" w:cs="Calibri"/>
          <w:color w:val="000000" w:themeColor="text1"/>
          <w:sz w:val="24"/>
          <w:szCs w:val="24"/>
        </w:rPr>
        <w:t xml:space="preserve"> wird</w:t>
      </w:r>
      <w:r w:rsidR="00F92650">
        <w:rPr>
          <w:rFonts w:ascii="Calibri" w:eastAsia="Times New Roman" w:hAnsi="Calibri" w:cs="Calibri"/>
          <w:color w:val="000000" w:themeColor="text1"/>
          <w:sz w:val="24"/>
          <w:szCs w:val="24"/>
        </w:rPr>
        <w:t>“, so Prof. Wilke</w:t>
      </w:r>
      <w:r w:rsidR="00F92650" w:rsidRPr="006874D8">
        <w:rPr>
          <w:rFonts w:ascii="Calibri" w:eastAsia="Times New Roman" w:hAnsi="Calibri" w:cs="Calibri"/>
          <w:color w:val="000000" w:themeColor="text1"/>
          <w:sz w:val="24"/>
          <w:szCs w:val="24"/>
        </w:rPr>
        <w:t xml:space="preserve">. </w:t>
      </w:r>
      <w:r w:rsidR="00867631" w:rsidRPr="00867631">
        <w:rPr>
          <w:rFonts w:ascii="Calibri" w:eastAsia="Times New Roman" w:hAnsi="Calibri" w:cs="Calibri"/>
          <w:color w:val="000000" w:themeColor="text1"/>
          <w:sz w:val="24"/>
          <w:szCs w:val="24"/>
        </w:rPr>
        <w:t>Für die Regeneration empfiehlt er</w:t>
      </w:r>
      <w:r w:rsidR="00F639DD">
        <w:rPr>
          <w:rFonts w:ascii="Calibri" w:eastAsia="Times New Roman" w:hAnsi="Calibri" w:cs="Calibri"/>
          <w:color w:val="000000" w:themeColor="text1"/>
          <w:sz w:val="24"/>
          <w:szCs w:val="24"/>
        </w:rPr>
        <w:t xml:space="preserve"> zudem</w:t>
      </w:r>
      <w:r w:rsidR="00867631" w:rsidRPr="00867631">
        <w:rPr>
          <w:rFonts w:ascii="Calibri" w:eastAsia="Times New Roman" w:hAnsi="Calibri" w:cs="Calibri"/>
          <w:color w:val="000000" w:themeColor="text1"/>
          <w:sz w:val="24"/>
          <w:szCs w:val="24"/>
        </w:rPr>
        <w:t xml:space="preserve"> ausreichend Schlaf sowie leichte Bewegung im schmerzfreien Bereich</w:t>
      </w:r>
      <w:r w:rsidR="00F92650">
        <w:rPr>
          <w:rFonts w:ascii="Calibri" w:eastAsia="Times New Roman" w:hAnsi="Calibri" w:cs="Calibri"/>
          <w:color w:val="000000" w:themeColor="text1"/>
          <w:sz w:val="24"/>
          <w:szCs w:val="24"/>
        </w:rPr>
        <w:t>, z.</w:t>
      </w:r>
      <w:r w:rsidR="00CD7D19">
        <w:rPr>
          <w:rFonts w:ascii="Calibri" w:eastAsia="Times New Roman" w:hAnsi="Calibri" w:cs="Calibri"/>
          <w:color w:val="000000" w:themeColor="text1"/>
          <w:sz w:val="24"/>
          <w:szCs w:val="24"/>
        </w:rPr>
        <w:t> </w:t>
      </w:r>
      <w:r w:rsidR="00F92650">
        <w:rPr>
          <w:rFonts w:ascii="Calibri" w:eastAsia="Times New Roman" w:hAnsi="Calibri" w:cs="Calibri"/>
          <w:color w:val="000000" w:themeColor="text1"/>
          <w:sz w:val="24"/>
          <w:szCs w:val="24"/>
        </w:rPr>
        <w:t xml:space="preserve">B. </w:t>
      </w:r>
      <w:r w:rsidR="00867631" w:rsidRPr="00867631">
        <w:rPr>
          <w:rFonts w:ascii="Calibri" w:eastAsia="Times New Roman" w:hAnsi="Calibri" w:cs="Calibri"/>
          <w:color w:val="000000" w:themeColor="text1"/>
          <w:sz w:val="24"/>
          <w:szCs w:val="24"/>
        </w:rPr>
        <w:t xml:space="preserve">lockeres Radfahren oder ein ruhiger Spaziergang, </w:t>
      </w:r>
      <w:r w:rsidR="00F71B8E">
        <w:rPr>
          <w:rFonts w:ascii="Calibri" w:eastAsia="Times New Roman" w:hAnsi="Calibri" w:cs="Calibri"/>
          <w:color w:val="000000" w:themeColor="text1"/>
          <w:sz w:val="24"/>
          <w:szCs w:val="24"/>
        </w:rPr>
        <w:t>die</w:t>
      </w:r>
      <w:r w:rsidR="00867631" w:rsidRPr="00867631">
        <w:rPr>
          <w:rFonts w:ascii="Calibri" w:eastAsia="Times New Roman" w:hAnsi="Calibri" w:cs="Calibri"/>
          <w:color w:val="000000" w:themeColor="text1"/>
          <w:sz w:val="24"/>
          <w:szCs w:val="24"/>
        </w:rPr>
        <w:t xml:space="preserve"> die Rückenmuskulatur sanft mobilisiert</w:t>
      </w:r>
      <w:r w:rsidR="00F92650">
        <w:rPr>
          <w:rFonts w:ascii="Calibri" w:eastAsia="Times New Roman" w:hAnsi="Calibri" w:cs="Calibri"/>
          <w:color w:val="000000" w:themeColor="text1"/>
          <w:sz w:val="24"/>
          <w:szCs w:val="24"/>
        </w:rPr>
        <w:t>.</w:t>
      </w:r>
    </w:p>
    <w:p w14:paraId="06C85BA7" w14:textId="6D447AA1" w:rsidR="0000799E" w:rsidRDefault="0000799E" w:rsidP="00B41B70">
      <w:pPr>
        <w:rPr>
          <w:rFonts w:ascii="Calibri" w:eastAsia="Times New Roman" w:hAnsi="Calibri" w:cs="Arial Unicode MS"/>
          <w:b/>
          <w:bCs/>
          <w:color w:val="1C5C9A"/>
          <w:sz w:val="24"/>
          <w:szCs w:val="24"/>
        </w:rPr>
      </w:pPr>
      <w:r>
        <w:rPr>
          <w:rFonts w:ascii="Calibri" w:eastAsia="Times New Roman" w:hAnsi="Calibri" w:cs="Arial Unicode MS"/>
          <w:b/>
          <w:bCs/>
          <w:color w:val="1C5C9A"/>
          <w:sz w:val="24"/>
          <w:szCs w:val="24"/>
        </w:rPr>
        <w:t xml:space="preserve">Mythos 4: </w:t>
      </w:r>
      <w:r w:rsidR="00AD1901" w:rsidRPr="00AD1901">
        <w:rPr>
          <w:rFonts w:ascii="Calibri" w:eastAsia="Times New Roman" w:hAnsi="Calibri" w:cs="Arial Unicode MS"/>
          <w:b/>
          <w:bCs/>
          <w:color w:val="1C5C9A"/>
          <w:sz w:val="24"/>
          <w:szCs w:val="24"/>
        </w:rPr>
        <w:t>Dehnen korrigiert Fehlhaltungen</w:t>
      </w:r>
    </w:p>
    <w:p w14:paraId="7EAB5092" w14:textId="15012EB3" w:rsidR="001907D0" w:rsidRDefault="00C37AB1" w:rsidP="00B41B70">
      <w:pPr>
        <w:rPr>
          <w:rFonts w:ascii="Calibri" w:eastAsia="Times New Roman" w:hAnsi="Calibri" w:cs="Arial Unicode MS"/>
          <w:sz w:val="24"/>
          <w:szCs w:val="24"/>
        </w:rPr>
      </w:pPr>
      <w:r w:rsidRPr="00C37AB1">
        <w:rPr>
          <w:rFonts w:ascii="Calibri" w:eastAsia="Times New Roman" w:hAnsi="Calibri" w:cs="Arial Unicode MS"/>
          <w:sz w:val="24"/>
          <w:szCs w:val="24"/>
        </w:rPr>
        <w:t xml:space="preserve">Wer Dehnübungen einsetzt, um Fehlhaltungen zu korrigieren, greift meist zum falschen Mittel. </w:t>
      </w:r>
      <w:r w:rsidR="00503DEF" w:rsidRPr="00503DEF">
        <w:rPr>
          <w:rFonts w:ascii="Calibri" w:eastAsia="Times New Roman" w:hAnsi="Calibri" w:cs="Arial Unicode MS"/>
          <w:sz w:val="24"/>
          <w:szCs w:val="24"/>
        </w:rPr>
        <w:t>Ein klassisches Beispiel ist der Rundrücken: Hier kommt man mit Dehnen</w:t>
      </w:r>
      <w:r w:rsidR="00F639DD">
        <w:rPr>
          <w:rFonts w:ascii="Calibri" w:eastAsia="Times New Roman" w:hAnsi="Calibri" w:cs="Arial Unicode MS"/>
          <w:sz w:val="24"/>
          <w:szCs w:val="24"/>
        </w:rPr>
        <w:t xml:space="preserve"> der vorderen Schulter- und Brustmuskulatur</w:t>
      </w:r>
      <w:r w:rsidR="00503DEF" w:rsidRPr="00503DEF">
        <w:rPr>
          <w:rFonts w:ascii="Calibri" w:eastAsia="Times New Roman" w:hAnsi="Calibri" w:cs="Arial Unicode MS"/>
          <w:sz w:val="24"/>
          <w:szCs w:val="24"/>
        </w:rPr>
        <w:t xml:space="preserve"> allein kaum weiter. </w:t>
      </w:r>
      <w:r w:rsidR="00C07542">
        <w:rPr>
          <w:rFonts w:ascii="Calibri" w:eastAsia="Times New Roman" w:hAnsi="Calibri" w:cs="Arial Unicode MS"/>
          <w:sz w:val="24"/>
          <w:szCs w:val="24"/>
        </w:rPr>
        <w:t>E</w:t>
      </w:r>
      <w:r w:rsidR="00C07542" w:rsidRPr="00C37AB1">
        <w:rPr>
          <w:rFonts w:ascii="Calibri" w:eastAsia="Times New Roman" w:hAnsi="Calibri" w:cs="Arial Unicode MS"/>
          <w:sz w:val="24"/>
          <w:szCs w:val="24"/>
        </w:rPr>
        <w:t>ntscheidend ist, die Rücken- und Rumpfmuskulatur gezielt zu kräftigen</w:t>
      </w:r>
      <w:r w:rsidR="00EE3E59">
        <w:rPr>
          <w:rFonts w:ascii="Calibri" w:eastAsia="Times New Roman" w:hAnsi="Calibri" w:cs="Arial Unicode MS"/>
          <w:sz w:val="24"/>
          <w:szCs w:val="24"/>
        </w:rPr>
        <w:t xml:space="preserve">, um </w:t>
      </w:r>
      <w:r w:rsidR="000971C1">
        <w:rPr>
          <w:rFonts w:ascii="Calibri" w:eastAsia="Times New Roman" w:hAnsi="Calibri" w:cs="Arial Unicode MS"/>
          <w:sz w:val="24"/>
          <w:szCs w:val="24"/>
        </w:rPr>
        <w:t>der</w:t>
      </w:r>
      <w:r w:rsidR="00EE3E59">
        <w:rPr>
          <w:rFonts w:ascii="Calibri" w:eastAsia="Times New Roman" w:hAnsi="Calibri" w:cs="Arial Unicode MS"/>
          <w:sz w:val="24"/>
          <w:szCs w:val="24"/>
        </w:rPr>
        <w:t xml:space="preserve"> Wirbelsäu</w:t>
      </w:r>
      <w:r w:rsidR="0061762D">
        <w:rPr>
          <w:rFonts w:ascii="Calibri" w:eastAsia="Times New Roman" w:hAnsi="Calibri" w:cs="Arial Unicode MS"/>
          <w:sz w:val="24"/>
          <w:szCs w:val="24"/>
        </w:rPr>
        <w:t>l</w:t>
      </w:r>
      <w:r w:rsidR="00EE3E59">
        <w:rPr>
          <w:rFonts w:ascii="Calibri" w:eastAsia="Times New Roman" w:hAnsi="Calibri" w:cs="Arial Unicode MS"/>
          <w:sz w:val="24"/>
          <w:szCs w:val="24"/>
        </w:rPr>
        <w:t xml:space="preserve">e </w:t>
      </w:r>
      <w:r w:rsidR="000971C1">
        <w:rPr>
          <w:rFonts w:ascii="Calibri" w:eastAsia="Times New Roman" w:hAnsi="Calibri" w:cs="Arial Unicode MS"/>
          <w:sz w:val="24"/>
          <w:szCs w:val="24"/>
        </w:rPr>
        <w:t xml:space="preserve">eine dauerhafte aufrechte </w:t>
      </w:r>
      <w:r w:rsidR="000971C1">
        <w:rPr>
          <w:rFonts w:ascii="Calibri" w:eastAsia="Times New Roman" w:hAnsi="Calibri" w:cs="Arial Unicode MS"/>
          <w:sz w:val="24"/>
          <w:szCs w:val="24"/>
        </w:rPr>
        <w:lastRenderedPageBreak/>
        <w:t>Haltung zu ermöglichen</w:t>
      </w:r>
      <w:r w:rsidR="00C07542">
        <w:rPr>
          <w:rFonts w:ascii="Calibri" w:eastAsia="Times New Roman" w:hAnsi="Calibri" w:cs="Arial Unicode MS"/>
          <w:sz w:val="24"/>
          <w:szCs w:val="24"/>
        </w:rPr>
        <w:t xml:space="preserve">. </w:t>
      </w:r>
      <w:r w:rsidR="00C16A47">
        <w:rPr>
          <w:rFonts w:ascii="Calibri" w:eastAsia="Times New Roman" w:hAnsi="Calibri" w:cs="Arial Unicode MS"/>
          <w:sz w:val="24"/>
          <w:szCs w:val="24"/>
        </w:rPr>
        <w:t>„</w:t>
      </w:r>
      <w:r w:rsidR="00C16A47" w:rsidRPr="00C16A47">
        <w:rPr>
          <w:rFonts w:ascii="Calibri" w:eastAsia="Times New Roman" w:hAnsi="Calibri" w:cs="Arial Unicode MS"/>
          <w:sz w:val="24"/>
          <w:szCs w:val="24"/>
        </w:rPr>
        <w:t>Verspannungen</w:t>
      </w:r>
      <w:r w:rsidR="00C16A47">
        <w:rPr>
          <w:rFonts w:ascii="Calibri" w:eastAsia="Times New Roman" w:hAnsi="Calibri" w:cs="Arial Unicode MS"/>
          <w:sz w:val="24"/>
          <w:szCs w:val="24"/>
        </w:rPr>
        <w:t xml:space="preserve"> und </w:t>
      </w:r>
      <w:r w:rsidR="00E711D3">
        <w:rPr>
          <w:rFonts w:ascii="Calibri" w:eastAsia="Times New Roman" w:hAnsi="Calibri" w:cs="Arial Unicode MS"/>
          <w:sz w:val="24"/>
          <w:szCs w:val="24"/>
        </w:rPr>
        <w:t>Haltungsprobleme</w:t>
      </w:r>
      <w:r w:rsidR="00C16A47" w:rsidRPr="00C16A47">
        <w:rPr>
          <w:rFonts w:ascii="Calibri" w:eastAsia="Times New Roman" w:hAnsi="Calibri" w:cs="Arial Unicode MS"/>
          <w:sz w:val="24"/>
          <w:szCs w:val="24"/>
        </w:rPr>
        <w:t xml:space="preserve"> durch Dehnen zu lösen</w:t>
      </w:r>
      <w:r w:rsidR="00CD7D19">
        <w:rPr>
          <w:rFonts w:ascii="Calibri" w:eastAsia="Times New Roman" w:hAnsi="Calibri" w:cs="Arial Unicode MS"/>
          <w:sz w:val="24"/>
          <w:szCs w:val="24"/>
        </w:rPr>
        <w:t>,</w:t>
      </w:r>
      <w:r w:rsidR="00C16A47" w:rsidRPr="00C16A47">
        <w:rPr>
          <w:rFonts w:ascii="Calibri" w:eastAsia="Times New Roman" w:hAnsi="Calibri" w:cs="Arial Unicode MS"/>
          <w:sz w:val="24"/>
          <w:szCs w:val="24"/>
        </w:rPr>
        <w:t xml:space="preserve"> ist wie Symptombehandlung: Es fühlt sich kurz besser an, aber die Ursache</w:t>
      </w:r>
      <w:r w:rsidR="00E711D3">
        <w:rPr>
          <w:rFonts w:ascii="Calibri" w:eastAsia="Times New Roman" w:hAnsi="Calibri" w:cs="Arial Unicode MS"/>
          <w:sz w:val="24"/>
          <w:szCs w:val="24"/>
        </w:rPr>
        <w:t xml:space="preserve">, </w:t>
      </w:r>
      <w:r w:rsidR="00F639DD">
        <w:rPr>
          <w:rFonts w:ascii="Calibri" w:eastAsia="Times New Roman" w:hAnsi="Calibri" w:cs="Arial Unicode MS"/>
          <w:sz w:val="24"/>
          <w:szCs w:val="24"/>
        </w:rPr>
        <w:t>eine zu schwache Muskulatur auf der nachgebenden Seite</w:t>
      </w:r>
      <w:r w:rsidR="00E711D3">
        <w:rPr>
          <w:rFonts w:ascii="Calibri" w:eastAsia="Times New Roman" w:hAnsi="Calibri" w:cs="Arial Unicode MS"/>
          <w:sz w:val="24"/>
          <w:szCs w:val="24"/>
        </w:rPr>
        <w:t xml:space="preserve">, </w:t>
      </w:r>
      <w:r w:rsidR="00C16A47" w:rsidRPr="00C16A47">
        <w:rPr>
          <w:rFonts w:ascii="Calibri" w:eastAsia="Times New Roman" w:hAnsi="Calibri" w:cs="Arial Unicode MS"/>
          <w:sz w:val="24"/>
          <w:szCs w:val="24"/>
        </w:rPr>
        <w:t>bleibt bestehen</w:t>
      </w:r>
      <w:r w:rsidR="00E711D3">
        <w:rPr>
          <w:rFonts w:ascii="Calibri" w:eastAsia="Times New Roman" w:hAnsi="Calibri" w:cs="Arial Unicode MS"/>
          <w:sz w:val="24"/>
          <w:szCs w:val="24"/>
        </w:rPr>
        <w:t>“</w:t>
      </w:r>
      <w:r w:rsidRPr="00C37AB1">
        <w:rPr>
          <w:rFonts w:ascii="Calibri" w:eastAsia="Times New Roman" w:hAnsi="Calibri" w:cs="Arial Unicode MS"/>
          <w:sz w:val="24"/>
          <w:szCs w:val="24"/>
        </w:rPr>
        <w:t>, stellt Prof. Wilke klar. Dehnen kann ergänzend helfen, etwa um akute Verspannungen zu lindern</w:t>
      </w:r>
      <w:r w:rsidR="002B7387">
        <w:rPr>
          <w:rFonts w:ascii="Calibri" w:eastAsia="Times New Roman" w:hAnsi="Calibri" w:cs="Arial Unicode MS"/>
          <w:sz w:val="24"/>
          <w:szCs w:val="24"/>
        </w:rPr>
        <w:t xml:space="preserve"> – </w:t>
      </w:r>
      <w:r w:rsidRPr="00C37AB1">
        <w:rPr>
          <w:rFonts w:ascii="Calibri" w:eastAsia="Times New Roman" w:hAnsi="Calibri" w:cs="Arial Unicode MS"/>
          <w:sz w:val="24"/>
          <w:szCs w:val="24"/>
        </w:rPr>
        <w:t>als Hauptmaßnahme gegen Haltungsprobleme ist es jedoch nicht geeignet.</w:t>
      </w:r>
    </w:p>
    <w:p w14:paraId="0B45A0DC" w14:textId="09076B8A" w:rsidR="00BB4E88" w:rsidRPr="00B41B70" w:rsidRDefault="00B70D8C" w:rsidP="00B41B70">
      <w:pPr>
        <w:rPr>
          <w:rFonts w:ascii="Calibri" w:eastAsia="Times New Roman" w:hAnsi="Calibri" w:cs="Arial Unicode MS"/>
          <w:b/>
          <w:bCs/>
          <w:color w:val="1C5C9A"/>
          <w:sz w:val="24"/>
          <w:szCs w:val="24"/>
        </w:rPr>
      </w:pPr>
      <w:r w:rsidRPr="00B41B70">
        <w:rPr>
          <w:rFonts w:ascii="Calibri" w:eastAsia="Times New Roman" w:hAnsi="Calibri" w:cs="Arial Unicode MS"/>
          <w:b/>
          <w:bCs/>
          <w:color w:val="1C5C9A"/>
          <w:sz w:val="24"/>
          <w:szCs w:val="24"/>
        </w:rPr>
        <w:t xml:space="preserve">Mythos </w:t>
      </w:r>
      <w:r w:rsidR="0000799E">
        <w:rPr>
          <w:rFonts w:ascii="Calibri" w:eastAsia="Times New Roman" w:hAnsi="Calibri" w:cs="Arial Unicode MS"/>
          <w:b/>
          <w:bCs/>
          <w:color w:val="1C5C9A"/>
          <w:sz w:val="24"/>
          <w:szCs w:val="24"/>
        </w:rPr>
        <w:t>5</w:t>
      </w:r>
      <w:r w:rsidRPr="00B41B70">
        <w:rPr>
          <w:rFonts w:ascii="Calibri" w:eastAsia="Times New Roman" w:hAnsi="Calibri" w:cs="Arial Unicode MS"/>
          <w:b/>
          <w:bCs/>
          <w:color w:val="1C5C9A"/>
          <w:sz w:val="24"/>
          <w:szCs w:val="24"/>
        </w:rPr>
        <w:t xml:space="preserve">: </w:t>
      </w:r>
      <w:r w:rsidR="00FE003E">
        <w:rPr>
          <w:rFonts w:ascii="Calibri" w:eastAsia="Times New Roman" w:hAnsi="Calibri" w:cs="Arial Unicode MS"/>
          <w:b/>
          <w:bCs/>
          <w:color w:val="1C5C9A"/>
          <w:sz w:val="24"/>
          <w:szCs w:val="24"/>
        </w:rPr>
        <w:t>Deh</w:t>
      </w:r>
      <w:r w:rsidR="00B167BB">
        <w:rPr>
          <w:rFonts w:ascii="Calibri" w:eastAsia="Times New Roman" w:hAnsi="Calibri" w:cs="Arial Unicode MS"/>
          <w:b/>
          <w:bCs/>
          <w:color w:val="1C5C9A"/>
          <w:sz w:val="24"/>
          <w:szCs w:val="24"/>
        </w:rPr>
        <w:t>n</w:t>
      </w:r>
      <w:r w:rsidR="00FE003E">
        <w:rPr>
          <w:rFonts w:ascii="Calibri" w:eastAsia="Times New Roman" w:hAnsi="Calibri" w:cs="Arial Unicode MS"/>
          <w:b/>
          <w:bCs/>
          <w:color w:val="1C5C9A"/>
          <w:sz w:val="24"/>
          <w:szCs w:val="24"/>
        </w:rPr>
        <w:t xml:space="preserve">en ist für die Beweglichkeit besser als </w:t>
      </w:r>
      <w:r w:rsidRPr="00B41B70">
        <w:rPr>
          <w:rFonts w:ascii="Calibri" w:eastAsia="Times New Roman" w:hAnsi="Calibri" w:cs="Arial Unicode MS"/>
          <w:b/>
          <w:bCs/>
          <w:color w:val="1C5C9A"/>
          <w:sz w:val="24"/>
          <w:szCs w:val="24"/>
        </w:rPr>
        <w:t xml:space="preserve">Faszienrollen </w:t>
      </w:r>
    </w:p>
    <w:p w14:paraId="5F70698C" w14:textId="79FD9217" w:rsidR="006D1C82" w:rsidRDefault="006874D8" w:rsidP="007C4858">
      <w:pPr>
        <w:rPr>
          <w:rFonts w:ascii="Calibri" w:eastAsia="Times New Roman" w:hAnsi="Calibri" w:cs="Calibri"/>
          <w:color w:val="000000" w:themeColor="text1"/>
          <w:sz w:val="24"/>
          <w:szCs w:val="24"/>
        </w:rPr>
      </w:pPr>
      <w:r w:rsidRPr="006874D8">
        <w:rPr>
          <w:rFonts w:ascii="Calibri" w:eastAsia="Times New Roman" w:hAnsi="Calibri" w:cs="Calibri"/>
          <w:color w:val="000000" w:themeColor="text1"/>
          <w:sz w:val="24"/>
          <w:szCs w:val="24"/>
        </w:rPr>
        <w:t xml:space="preserve">Wer </w:t>
      </w:r>
      <w:r w:rsidR="006513C3">
        <w:rPr>
          <w:rFonts w:ascii="Calibri" w:eastAsia="Times New Roman" w:hAnsi="Calibri" w:cs="Calibri"/>
          <w:color w:val="000000" w:themeColor="text1"/>
          <w:sz w:val="24"/>
          <w:szCs w:val="24"/>
        </w:rPr>
        <w:t xml:space="preserve">Rückenproblemen vorbeugen und </w:t>
      </w:r>
      <w:r w:rsidRPr="006874D8">
        <w:rPr>
          <w:rFonts w:ascii="Calibri" w:eastAsia="Times New Roman" w:hAnsi="Calibri" w:cs="Calibri"/>
          <w:color w:val="000000" w:themeColor="text1"/>
          <w:sz w:val="24"/>
          <w:szCs w:val="24"/>
        </w:rPr>
        <w:t xml:space="preserve">beweglicher werden möchte, sollte nicht nur die Muskulatur, sondern auch die Faszien bearbeiten: </w:t>
      </w:r>
      <w:r w:rsidR="00D11548">
        <w:rPr>
          <w:rFonts w:ascii="Calibri" w:eastAsia="Times New Roman" w:hAnsi="Calibri" w:cs="Calibri"/>
          <w:color w:val="000000" w:themeColor="text1"/>
          <w:sz w:val="24"/>
          <w:szCs w:val="24"/>
        </w:rPr>
        <w:t>J</w:t>
      </w:r>
      <w:r w:rsidRPr="006874D8">
        <w:rPr>
          <w:rFonts w:ascii="Calibri" w:eastAsia="Times New Roman" w:hAnsi="Calibri" w:cs="Calibri"/>
          <w:color w:val="000000" w:themeColor="text1"/>
          <w:sz w:val="24"/>
          <w:szCs w:val="24"/>
        </w:rPr>
        <w:t>ene Bindegewebshülle, die jeden Muskel umgibt und mehr Schmerzrezeptoren enthält als der Muskel selbst.</w:t>
      </w:r>
      <w:r w:rsidR="003400F9">
        <w:rPr>
          <w:rFonts w:ascii="Calibri" w:eastAsia="Times New Roman" w:hAnsi="Calibri" w:cs="Calibri"/>
          <w:color w:val="000000" w:themeColor="text1"/>
          <w:sz w:val="24"/>
          <w:szCs w:val="24"/>
        </w:rPr>
        <w:t xml:space="preserve"> </w:t>
      </w:r>
      <w:r w:rsidR="004F5A76">
        <w:rPr>
          <w:rFonts w:ascii="Calibri" w:eastAsia="Times New Roman" w:hAnsi="Calibri" w:cs="Calibri"/>
          <w:color w:val="000000" w:themeColor="text1"/>
          <w:sz w:val="24"/>
          <w:szCs w:val="24"/>
        </w:rPr>
        <w:t>D</w:t>
      </w:r>
      <w:r w:rsidR="004F5A76" w:rsidRPr="004F5A76">
        <w:rPr>
          <w:rFonts w:ascii="Calibri" w:eastAsia="Times New Roman" w:hAnsi="Calibri" w:cs="Calibri"/>
          <w:color w:val="000000" w:themeColor="text1"/>
          <w:sz w:val="24"/>
          <w:szCs w:val="24"/>
        </w:rPr>
        <w:t xml:space="preserve">urch Bewegungsmangel, Fehlbelastung oder Stress verlieren </w:t>
      </w:r>
      <w:r w:rsidR="00203524">
        <w:rPr>
          <w:rFonts w:ascii="Calibri" w:eastAsia="Times New Roman" w:hAnsi="Calibri" w:cs="Calibri"/>
          <w:color w:val="000000" w:themeColor="text1"/>
          <w:sz w:val="24"/>
          <w:szCs w:val="24"/>
        </w:rPr>
        <w:t xml:space="preserve">sie </w:t>
      </w:r>
      <w:r w:rsidR="004F5A76" w:rsidRPr="004F5A76">
        <w:rPr>
          <w:rFonts w:ascii="Calibri" w:eastAsia="Times New Roman" w:hAnsi="Calibri" w:cs="Calibri"/>
          <w:color w:val="000000" w:themeColor="text1"/>
          <w:sz w:val="24"/>
          <w:szCs w:val="24"/>
        </w:rPr>
        <w:t>an Elastizität und Gleitfähigkeit</w:t>
      </w:r>
      <w:r w:rsidR="005C090F">
        <w:rPr>
          <w:rFonts w:ascii="Calibri" w:eastAsia="Times New Roman" w:hAnsi="Calibri" w:cs="Calibri"/>
          <w:color w:val="000000" w:themeColor="text1"/>
          <w:sz w:val="24"/>
          <w:szCs w:val="24"/>
        </w:rPr>
        <w:t xml:space="preserve">, </w:t>
      </w:r>
      <w:r w:rsidR="00203524">
        <w:rPr>
          <w:rFonts w:ascii="Calibri" w:eastAsia="Times New Roman" w:hAnsi="Calibri" w:cs="Calibri"/>
          <w:color w:val="000000" w:themeColor="text1"/>
          <w:sz w:val="24"/>
          <w:szCs w:val="24"/>
        </w:rPr>
        <w:t xml:space="preserve">was </w:t>
      </w:r>
      <w:r w:rsidR="007539FD">
        <w:rPr>
          <w:rFonts w:ascii="Calibri" w:eastAsia="Times New Roman" w:hAnsi="Calibri" w:cs="Calibri"/>
          <w:color w:val="000000" w:themeColor="text1"/>
          <w:sz w:val="24"/>
          <w:szCs w:val="24"/>
        </w:rPr>
        <w:t xml:space="preserve">Verspannungen und </w:t>
      </w:r>
      <w:r w:rsidR="004F5A76" w:rsidRPr="004F5A76">
        <w:rPr>
          <w:rFonts w:ascii="Calibri" w:eastAsia="Times New Roman" w:hAnsi="Calibri" w:cs="Calibri"/>
          <w:color w:val="000000" w:themeColor="text1"/>
          <w:sz w:val="24"/>
          <w:szCs w:val="24"/>
        </w:rPr>
        <w:t>Beschwerden im Rücken begünstigen</w:t>
      </w:r>
      <w:r w:rsidR="00203524">
        <w:rPr>
          <w:rFonts w:ascii="Calibri" w:eastAsia="Times New Roman" w:hAnsi="Calibri" w:cs="Calibri"/>
          <w:color w:val="000000" w:themeColor="text1"/>
          <w:sz w:val="24"/>
          <w:szCs w:val="24"/>
        </w:rPr>
        <w:t xml:space="preserve"> kann</w:t>
      </w:r>
      <w:r w:rsidR="005C2C8D">
        <w:rPr>
          <w:rFonts w:ascii="Calibri" w:eastAsia="Times New Roman" w:hAnsi="Calibri" w:cs="Calibri"/>
          <w:color w:val="000000" w:themeColor="text1"/>
          <w:sz w:val="24"/>
          <w:szCs w:val="24"/>
        </w:rPr>
        <w:t xml:space="preserve">. </w:t>
      </w:r>
      <w:r w:rsidRPr="006874D8">
        <w:rPr>
          <w:rFonts w:ascii="Calibri" w:eastAsia="Times New Roman" w:hAnsi="Calibri" w:cs="Calibri"/>
          <w:color w:val="000000" w:themeColor="text1"/>
          <w:sz w:val="24"/>
          <w:szCs w:val="24"/>
        </w:rPr>
        <w:t xml:space="preserve">„Sich mit einer </w:t>
      </w:r>
      <w:r w:rsidR="00F639DD">
        <w:rPr>
          <w:rFonts w:ascii="Calibri" w:eastAsia="Times New Roman" w:hAnsi="Calibri" w:cs="Calibri"/>
          <w:color w:val="000000" w:themeColor="text1"/>
          <w:sz w:val="24"/>
          <w:szCs w:val="24"/>
        </w:rPr>
        <w:t>Hartschaum</w:t>
      </w:r>
      <w:r w:rsidR="00F639DD" w:rsidRPr="006874D8">
        <w:rPr>
          <w:rFonts w:ascii="Calibri" w:eastAsia="Times New Roman" w:hAnsi="Calibri" w:cs="Calibri"/>
          <w:color w:val="000000" w:themeColor="text1"/>
          <w:sz w:val="24"/>
          <w:szCs w:val="24"/>
        </w:rPr>
        <w:t xml:space="preserve">rolle </w:t>
      </w:r>
      <w:r w:rsidRPr="006874D8">
        <w:rPr>
          <w:rFonts w:ascii="Calibri" w:eastAsia="Times New Roman" w:hAnsi="Calibri" w:cs="Calibri"/>
          <w:color w:val="000000" w:themeColor="text1"/>
          <w:sz w:val="24"/>
          <w:szCs w:val="24"/>
        </w:rPr>
        <w:t>auszurollen</w:t>
      </w:r>
      <w:r w:rsidR="00CD7D19">
        <w:rPr>
          <w:rFonts w:ascii="Calibri" w:eastAsia="Times New Roman" w:hAnsi="Calibri" w:cs="Calibri"/>
          <w:color w:val="000000" w:themeColor="text1"/>
          <w:sz w:val="24"/>
          <w:szCs w:val="24"/>
        </w:rPr>
        <w:t>,</w:t>
      </w:r>
      <w:r w:rsidRPr="006874D8">
        <w:rPr>
          <w:rFonts w:ascii="Calibri" w:eastAsia="Times New Roman" w:hAnsi="Calibri" w:cs="Calibri"/>
          <w:color w:val="000000" w:themeColor="text1"/>
          <w:sz w:val="24"/>
          <w:szCs w:val="24"/>
        </w:rPr>
        <w:t xml:space="preserve"> </w:t>
      </w:r>
      <w:r w:rsidR="0088575D">
        <w:rPr>
          <w:rFonts w:ascii="Calibri" w:eastAsia="Times New Roman" w:hAnsi="Calibri" w:cs="Calibri"/>
          <w:color w:val="000000" w:themeColor="text1"/>
          <w:sz w:val="24"/>
          <w:szCs w:val="24"/>
        </w:rPr>
        <w:t>kann die Beweglichkeit ähnlich verbessern</w:t>
      </w:r>
      <w:r w:rsidR="0006094D">
        <w:rPr>
          <w:rFonts w:ascii="Calibri" w:eastAsia="Times New Roman" w:hAnsi="Calibri" w:cs="Calibri"/>
          <w:color w:val="000000" w:themeColor="text1"/>
          <w:sz w:val="24"/>
          <w:szCs w:val="24"/>
        </w:rPr>
        <w:t>,</w:t>
      </w:r>
      <w:r w:rsidR="00963ED6">
        <w:rPr>
          <w:rFonts w:ascii="Calibri" w:eastAsia="Times New Roman" w:hAnsi="Calibri" w:cs="Calibri"/>
          <w:color w:val="000000" w:themeColor="text1"/>
          <w:sz w:val="24"/>
          <w:szCs w:val="24"/>
        </w:rPr>
        <w:t xml:space="preserve"> </w:t>
      </w:r>
      <w:r w:rsidRPr="006874D8">
        <w:rPr>
          <w:rFonts w:ascii="Calibri" w:eastAsia="Times New Roman" w:hAnsi="Calibri" w:cs="Calibri"/>
          <w:color w:val="000000" w:themeColor="text1"/>
          <w:sz w:val="24"/>
          <w:szCs w:val="24"/>
        </w:rPr>
        <w:t xml:space="preserve">wie </w:t>
      </w:r>
      <w:r w:rsidR="00460D60">
        <w:rPr>
          <w:rFonts w:ascii="Calibri" w:eastAsia="Times New Roman" w:hAnsi="Calibri" w:cs="Calibri"/>
          <w:color w:val="000000" w:themeColor="text1"/>
          <w:sz w:val="24"/>
          <w:szCs w:val="24"/>
        </w:rPr>
        <w:t xml:space="preserve">klassisches </w:t>
      </w:r>
      <w:r w:rsidRPr="006874D8">
        <w:rPr>
          <w:rFonts w:ascii="Calibri" w:eastAsia="Times New Roman" w:hAnsi="Calibri" w:cs="Calibri"/>
          <w:color w:val="000000" w:themeColor="text1"/>
          <w:sz w:val="24"/>
          <w:szCs w:val="24"/>
        </w:rPr>
        <w:t>Dehne</w:t>
      </w:r>
      <w:r w:rsidR="00460D60">
        <w:rPr>
          <w:rFonts w:ascii="Calibri" w:eastAsia="Times New Roman" w:hAnsi="Calibri" w:cs="Calibri"/>
          <w:color w:val="000000" w:themeColor="text1"/>
          <w:sz w:val="24"/>
          <w:szCs w:val="24"/>
        </w:rPr>
        <w:t>n</w:t>
      </w:r>
      <w:r w:rsidRPr="006874D8">
        <w:rPr>
          <w:rFonts w:ascii="Calibri" w:eastAsia="Times New Roman" w:hAnsi="Calibri" w:cs="Calibri"/>
          <w:color w:val="000000" w:themeColor="text1"/>
          <w:sz w:val="24"/>
          <w:szCs w:val="24"/>
        </w:rPr>
        <w:t xml:space="preserve"> oder Krafttraining“, erklärt </w:t>
      </w:r>
      <w:r w:rsidR="00287242">
        <w:rPr>
          <w:rFonts w:ascii="Calibri" w:eastAsia="Times New Roman" w:hAnsi="Calibri" w:cs="Calibri"/>
          <w:color w:val="000000" w:themeColor="text1"/>
          <w:sz w:val="24"/>
          <w:szCs w:val="24"/>
        </w:rPr>
        <w:t xml:space="preserve">der </w:t>
      </w:r>
      <w:r w:rsidRPr="006874D8">
        <w:rPr>
          <w:rFonts w:ascii="Calibri" w:eastAsia="Times New Roman" w:hAnsi="Calibri" w:cs="Calibri"/>
          <w:color w:val="000000" w:themeColor="text1"/>
          <w:sz w:val="24"/>
          <w:szCs w:val="24"/>
        </w:rPr>
        <w:t>Sportwissenschaftler. Wichtig ist</w:t>
      </w:r>
      <w:r w:rsidR="00F639DD">
        <w:rPr>
          <w:rFonts w:ascii="Calibri" w:eastAsia="Times New Roman" w:hAnsi="Calibri" w:cs="Calibri"/>
          <w:color w:val="000000" w:themeColor="text1"/>
          <w:sz w:val="24"/>
          <w:szCs w:val="24"/>
        </w:rPr>
        <w:t xml:space="preserve"> – langfristig betrachtet </w:t>
      </w:r>
      <w:r w:rsidR="00AF42FB">
        <w:rPr>
          <w:rFonts w:ascii="Calibri" w:eastAsia="Times New Roman" w:hAnsi="Calibri" w:cs="Calibri"/>
          <w:color w:val="000000" w:themeColor="text1"/>
          <w:sz w:val="24"/>
          <w:szCs w:val="24"/>
        </w:rPr>
        <w:t>–</w:t>
      </w:r>
      <w:r w:rsidRPr="006874D8">
        <w:rPr>
          <w:rFonts w:ascii="Calibri" w:eastAsia="Times New Roman" w:hAnsi="Calibri" w:cs="Calibri"/>
          <w:color w:val="000000" w:themeColor="text1"/>
          <w:sz w:val="24"/>
          <w:szCs w:val="24"/>
        </w:rPr>
        <w:t xml:space="preserve"> </w:t>
      </w:r>
      <w:r w:rsidR="00F639DD">
        <w:rPr>
          <w:rFonts w:ascii="Calibri" w:eastAsia="Times New Roman" w:hAnsi="Calibri" w:cs="Calibri"/>
          <w:color w:val="000000" w:themeColor="text1"/>
          <w:sz w:val="24"/>
          <w:szCs w:val="24"/>
        </w:rPr>
        <w:t xml:space="preserve">jedoch auch hier </w:t>
      </w:r>
      <w:r w:rsidRPr="006874D8">
        <w:rPr>
          <w:rFonts w:ascii="Calibri" w:eastAsia="Times New Roman" w:hAnsi="Calibri" w:cs="Calibri"/>
          <w:color w:val="000000" w:themeColor="text1"/>
          <w:sz w:val="24"/>
          <w:szCs w:val="24"/>
        </w:rPr>
        <w:t>die regelmäßige Anwendung</w:t>
      </w:r>
      <w:r w:rsidR="00F87884">
        <w:rPr>
          <w:rFonts w:ascii="Calibri" w:eastAsia="Times New Roman" w:hAnsi="Calibri" w:cs="Calibri"/>
          <w:color w:val="000000" w:themeColor="text1"/>
          <w:sz w:val="24"/>
          <w:szCs w:val="24"/>
        </w:rPr>
        <w:t xml:space="preserve">. </w:t>
      </w:r>
      <w:r w:rsidR="00347E04">
        <w:rPr>
          <w:rFonts w:ascii="Calibri" w:eastAsia="Times New Roman" w:hAnsi="Calibri" w:cs="Calibri"/>
          <w:color w:val="000000" w:themeColor="text1"/>
          <w:sz w:val="24"/>
          <w:szCs w:val="24"/>
        </w:rPr>
        <w:br/>
      </w:r>
      <w:r w:rsidR="00F147BD" w:rsidRPr="00F147BD">
        <w:rPr>
          <w:rFonts w:ascii="Calibri" w:eastAsia="Times New Roman" w:hAnsi="Calibri" w:cs="Calibri"/>
          <w:color w:val="000000" w:themeColor="text1"/>
          <w:sz w:val="24"/>
          <w:szCs w:val="24"/>
        </w:rPr>
        <w:t>Für einen dauerhaft gesunden Rücken empfiehlt Prof. Wilke ein ganzheitliches Training, in dem Kraft, Beweglichkeit, Ausdauer und Erholung zusammenwirken</w:t>
      </w:r>
      <w:r w:rsidR="006F26FB">
        <w:rPr>
          <w:rFonts w:ascii="Calibri" w:eastAsia="Times New Roman" w:hAnsi="Calibri" w:cs="Calibri"/>
          <w:color w:val="000000" w:themeColor="text1"/>
          <w:sz w:val="24"/>
          <w:szCs w:val="24"/>
        </w:rPr>
        <w:t xml:space="preserve">. </w:t>
      </w:r>
    </w:p>
    <w:p w14:paraId="2EBCD664" w14:textId="660B6D63" w:rsidR="007C4858" w:rsidRPr="007539FD" w:rsidRDefault="00347E04" w:rsidP="007C4858">
      <w:pPr>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br/>
      </w:r>
      <w:r w:rsidR="00F87884">
        <w:rPr>
          <w:rFonts w:ascii="Calibri" w:eastAsia="Times New Roman" w:hAnsi="Calibri" w:cs="Calibri"/>
          <w:color w:val="000000" w:themeColor="text1"/>
          <w:sz w:val="24"/>
          <w:szCs w:val="24"/>
        </w:rPr>
        <w:t>Mehr Infos</w:t>
      </w:r>
      <w:r w:rsidR="00E1024B">
        <w:rPr>
          <w:rFonts w:ascii="Calibri" w:eastAsia="Times New Roman" w:hAnsi="Calibri" w:cs="Calibri"/>
          <w:color w:val="000000" w:themeColor="text1"/>
          <w:sz w:val="24"/>
          <w:szCs w:val="24"/>
        </w:rPr>
        <w:t>, Übungen</w:t>
      </w:r>
      <w:r w:rsidR="00F87884">
        <w:rPr>
          <w:rFonts w:ascii="Calibri" w:eastAsia="Times New Roman" w:hAnsi="Calibri" w:cs="Calibri"/>
          <w:color w:val="000000" w:themeColor="text1"/>
          <w:sz w:val="24"/>
          <w:szCs w:val="24"/>
        </w:rPr>
        <w:t xml:space="preserve"> und AGR-zertifizierte Produkte</w:t>
      </w:r>
      <w:r w:rsidR="00E1024B">
        <w:rPr>
          <w:rFonts w:ascii="Calibri" w:eastAsia="Times New Roman" w:hAnsi="Calibri" w:cs="Calibri"/>
          <w:color w:val="000000" w:themeColor="text1"/>
          <w:sz w:val="24"/>
          <w:szCs w:val="24"/>
        </w:rPr>
        <w:t xml:space="preserve"> unter</w:t>
      </w:r>
      <w:r w:rsidR="00F87884">
        <w:rPr>
          <w:rFonts w:ascii="Calibri" w:eastAsia="Times New Roman" w:hAnsi="Calibri" w:cs="Calibri"/>
          <w:color w:val="000000" w:themeColor="text1"/>
          <w:sz w:val="24"/>
          <w:szCs w:val="24"/>
        </w:rPr>
        <w:t xml:space="preserve">: </w:t>
      </w:r>
      <w:hyperlink r:id="rId13" w:history="1">
        <w:r w:rsidR="006F26FB" w:rsidRPr="00593E10">
          <w:rPr>
            <w:rStyle w:val="Hyperlink"/>
            <w:rFonts w:ascii="Calibri" w:eastAsia="Times New Roman" w:hAnsi="Calibri" w:cs="Calibri"/>
            <w:sz w:val="24"/>
            <w:szCs w:val="24"/>
          </w:rPr>
          <w:t>www.agr-ev.de/faszien</w:t>
        </w:r>
      </w:hyperlink>
      <w:r w:rsidR="00DA48BC">
        <w:rPr>
          <w:rFonts w:ascii="Calibri" w:eastAsia="Times New Roman" w:hAnsi="Calibri" w:cs="Calibri"/>
          <w:color w:val="000000" w:themeColor="text1"/>
          <w:sz w:val="24"/>
          <w:szCs w:val="24"/>
        </w:rPr>
        <w:t xml:space="preserve"> </w:t>
      </w:r>
    </w:p>
    <w:p w14:paraId="66A196DC" w14:textId="04DF5D9F" w:rsidR="00E067C6" w:rsidRDefault="006874D8" w:rsidP="00E067C6">
      <w:pPr>
        <w:rPr>
          <w:rFonts w:ascii="Calibri" w:eastAsia="Times New Roman" w:hAnsi="Calibri" w:cs="Arial Unicode MS"/>
          <w:color w:val="000000" w:themeColor="text1"/>
          <w:sz w:val="24"/>
          <w:szCs w:val="24"/>
        </w:rPr>
      </w:pPr>
      <w:r>
        <w:rPr>
          <w:rFonts w:ascii="Calibri" w:eastAsia="Times New Roman" w:hAnsi="Calibri" w:cs="Calibri"/>
          <w:color w:val="000000" w:themeColor="text1"/>
          <w:sz w:val="24"/>
          <w:szCs w:val="24"/>
        </w:rPr>
        <w:t xml:space="preserve">Die Aktion Gesunder Rücken </w:t>
      </w:r>
      <w:r w:rsidR="00CD7D19">
        <w:rPr>
          <w:rFonts w:ascii="Calibri" w:eastAsia="Times New Roman" w:hAnsi="Calibri" w:cs="Calibri"/>
          <w:color w:val="000000" w:themeColor="text1"/>
          <w:sz w:val="24"/>
          <w:szCs w:val="24"/>
        </w:rPr>
        <w:t xml:space="preserve">(AGR) </w:t>
      </w:r>
      <w:r>
        <w:rPr>
          <w:rFonts w:ascii="Calibri" w:eastAsia="Times New Roman" w:hAnsi="Calibri" w:cs="Calibri"/>
          <w:color w:val="000000" w:themeColor="text1"/>
          <w:sz w:val="24"/>
          <w:szCs w:val="24"/>
        </w:rPr>
        <w:t xml:space="preserve">e. V. informiert seit </w:t>
      </w:r>
      <w:r w:rsidR="00347E04">
        <w:rPr>
          <w:rFonts w:ascii="Calibri" w:eastAsia="Times New Roman" w:hAnsi="Calibri" w:cs="Calibri"/>
          <w:color w:val="000000" w:themeColor="text1"/>
          <w:sz w:val="24"/>
          <w:szCs w:val="24"/>
        </w:rPr>
        <w:t xml:space="preserve">mehr als </w:t>
      </w:r>
      <w:r>
        <w:rPr>
          <w:rFonts w:ascii="Calibri" w:eastAsia="Times New Roman" w:hAnsi="Calibri" w:cs="Calibri"/>
          <w:color w:val="000000" w:themeColor="text1"/>
          <w:sz w:val="24"/>
          <w:szCs w:val="24"/>
        </w:rPr>
        <w:t xml:space="preserve">30 Jahren über rückengerechtes Verhalten und zeichnet mit dem AGR-Gütesiegel Produkte aus, </w:t>
      </w:r>
      <w:r w:rsidR="008B46A4" w:rsidRPr="008B46A4">
        <w:rPr>
          <w:rFonts w:ascii="Calibri" w:eastAsia="Times New Roman" w:hAnsi="Calibri" w:cs="Calibri"/>
          <w:color w:val="000000" w:themeColor="text1"/>
          <w:sz w:val="24"/>
          <w:szCs w:val="24"/>
        </w:rPr>
        <w:t>die</w:t>
      </w:r>
      <w:r w:rsidR="00E067C6" w:rsidRPr="00E067C6">
        <w:rPr>
          <w:rFonts w:ascii="Calibri" w:eastAsia="Times New Roman" w:hAnsi="Calibri" w:cs="Arial Unicode MS"/>
          <w:color w:val="000000" w:themeColor="text1"/>
          <w:sz w:val="24"/>
          <w:szCs w:val="24"/>
        </w:rPr>
        <w:t xml:space="preserve"> </w:t>
      </w:r>
      <w:r w:rsidRPr="006874D8">
        <w:rPr>
          <w:rFonts w:ascii="Calibri" w:eastAsia="Times New Roman" w:hAnsi="Calibri" w:cs="Calibri"/>
          <w:color w:val="000000" w:themeColor="text1"/>
          <w:sz w:val="24"/>
          <w:szCs w:val="24"/>
        </w:rPr>
        <w:t>eine unabhängige medizinische Expertenkommission als besonders rückengerecht bewertet ha</w:t>
      </w:r>
      <w:r w:rsidR="00E067C6" w:rsidRPr="00E067C6">
        <w:rPr>
          <w:rFonts w:ascii="Calibri" w:eastAsia="Times New Roman" w:hAnsi="Calibri" w:cs="Arial Unicode MS"/>
          <w:color w:val="000000" w:themeColor="text1"/>
          <w:sz w:val="24"/>
          <w:szCs w:val="24"/>
        </w:rPr>
        <w:t>t.</w:t>
      </w:r>
    </w:p>
    <w:p w14:paraId="05427A73" w14:textId="77777777" w:rsidR="00CD7D19" w:rsidRDefault="00CD7D19" w:rsidP="00E067C6">
      <w:pPr>
        <w:rPr>
          <w:rFonts w:ascii="Calibri" w:eastAsia="Times New Roman" w:hAnsi="Calibri" w:cs="Arial Unicode MS"/>
          <w:color w:val="000000" w:themeColor="text1"/>
          <w:sz w:val="24"/>
          <w:szCs w:val="24"/>
        </w:rPr>
      </w:pPr>
    </w:p>
    <w:p w14:paraId="63062512" w14:textId="613BF8B3" w:rsidR="00FC59A0" w:rsidRPr="00B41B70" w:rsidRDefault="00B41B70" w:rsidP="00FC59A0">
      <w:pPr>
        <w:rPr>
          <w:rFonts w:ascii="Calibri" w:eastAsia="Times New Roman" w:hAnsi="Calibri" w:cs="Arial Unicode MS"/>
          <w:b/>
          <w:bCs/>
          <w:color w:val="1C5C9A"/>
          <w:sz w:val="24"/>
          <w:szCs w:val="24"/>
        </w:rPr>
      </w:pPr>
      <w:r w:rsidRPr="00B41B70">
        <w:rPr>
          <w:rFonts w:ascii="Calibri" w:eastAsia="Times New Roman" w:hAnsi="Calibri" w:cs="Arial Unicode MS"/>
          <w:b/>
          <w:bCs/>
          <w:color w:val="1C5C9A"/>
          <w:sz w:val="24"/>
          <w:szCs w:val="24"/>
        </w:rPr>
        <w:t>*</w:t>
      </w:r>
      <w:r w:rsidR="00FC59A0" w:rsidRPr="00B41B70">
        <w:rPr>
          <w:rFonts w:ascii="Calibri" w:eastAsia="Times New Roman" w:hAnsi="Calibri" w:cs="Arial Unicode MS"/>
          <w:b/>
          <w:bCs/>
          <w:color w:val="1C5C9A"/>
          <w:sz w:val="24"/>
          <w:szCs w:val="24"/>
        </w:rPr>
        <w:t>Servicebox</w:t>
      </w:r>
      <w:r w:rsidRPr="00B41B70">
        <w:rPr>
          <w:rFonts w:ascii="Calibri" w:eastAsia="Times New Roman" w:hAnsi="Calibri" w:cs="Arial Unicode MS"/>
          <w:b/>
          <w:bCs/>
          <w:color w:val="1C5C9A"/>
          <w:sz w:val="24"/>
          <w:szCs w:val="24"/>
        </w:rPr>
        <w:t>*</w:t>
      </w:r>
    </w:p>
    <w:p w14:paraId="7DC9010C" w14:textId="5D661319" w:rsidR="00FC59A0" w:rsidRPr="00FC59A0" w:rsidRDefault="00FC59A0" w:rsidP="00FC59A0">
      <w:pPr>
        <w:rPr>
          <w:rFonts w:ascii="Calibri" w:eastAsia="Times New Roman" w:hAnsi="Calibri" w:cs="Arial Unicode MS"/>
          <w:b/>
          <w:bCs/>
          <w:color w:val="000000" w:themeColor="text1"/>
          <w:sz w:val="24"/>
          <w:szCs w:val="24"/>
        </w:rPr>
      </w:pPr>
      <w:r w:rsidRPr="00FC59A0">
        <w:rPr>
          <w:rFonts w:ascii="Calibri" w:eastAsia="Times New Roman" w:hAnsi="Calibri" w:cs="Arial Unicode MS"/>
          <w:b/>
          <w:bCs/>
          <w:color w:val="000000" w:themeColor="text1"/>
          <w:sz w:val="24"/>
          <w:szCs w:val="24"/>
        </w:rPr>
        <w:t>3-2-1</w:t>
      </w:r>
      <w:r w:rsidR="009B0D80">
        <w:rPr>
          <w:rFonts w:ascii="Calibri" w:eastAsia="Times New Roman" w:hAnsi="Calibri" w:cs="Arial Unicode MS"/>
          <w:b/>
          <w:bCs/>
          <w:color w:val="000000" w:themeColor="text1"/>
          <w:sz w:val="24"/>
          <w:szCs w:val="24"/>
        </w:rPr>
        <w:t xml:space="preserve">: </w:t>
      </w:r>
      <w:r w:rsidR="00E12319">
        <w:rPr>
          <w:rFonts w:ascii="Calibri" w:eastAsia="Times New Roman" w:hAnsi="Calibri" w:cs="Arial Unicode MS"/>
          <w:b/>
          <w:bCs/>
          <w:color w:val="000000" w:themeColor="text1"/>
          <w:sz w:val="24"/>
          <w:szCs w:val="24"/>
        </w:rPr>
        <w:t xml:space="preserve">Dehnen leicht gemacht </w:t>
      </w:r>
      <w:r w:rsidRPr="00FC59A0">
        <w:rPr>
          <w:rFonts w:ascii="Calibri" w:eastAsia="Times New Roman" w:hAnsi="Calibri" w:cs="Arial Unicode MS"/>
          <w:b/>
          <w:bCs/>
          <w:color w:val="000000" w:themeColor="text1"/>
          <w:sz w:val="24"/>
          <w:szCs w:val="24"/>
        </w:rPr>
        <w:t xml:space="preserve"> </w:t>
      </w:r>
    </w:p>
    <w:p w14:paraId="078D5FC1" w14:textId="3D465E3D" w:rsidR="00FC59A0" w:rsidRPr="00FC59A0" w:rsidRDefault="00FC59A0" w:rsidP="00FC59A0">
      <w:pPr>
        <w:pStyle w:val="Listenabsatz"/>
        <w:numPr>
          <w:ilvl w:val="0"/>
          <w:numId w:val="30"/>
        </w:numPr>
        <w:rPr>
          <w:rFonts w:ascii="Calibri" w:eastAsia="Times New Roman" w:hAnsi="Calibri" w:cs="Arial Unicode MS"/>
          <w:b/>
          <w:bCs/>
          <w:color w:val="000000" w:themeColor="text1"/>
          <w:sz w:val="24"/>
          <w:szCs w:val="24"/>
        </w:rPr>
      </w:pPr>
      <w:proofErr w:type="gramStart"/>
      <w:r w:rsidRPr="00FC59A0">
        <w:rPr>
          <w:rFonts w:ascii="Calibri" w:eastAsia="Times New Roman" w:hAnsi="Calibri" w:cs="Arial Unicode MS"/>
          <w:b/>
          <w:bCs/>
          <w:color w:val="000000" w:themeColor="text1"/>
          <w:sz w:val="24"/>
          <w:szCs w:val="24"/>
        </w:rPr>
        <w:t>3</w:t>
      </w:r>
      <w:r w:rsidR="00B41B70">
        <w:rPr>
          <w:rFonts w:ascii="Calibri" w:eastAsia="Times New Roman" w:hAnsi="Calibri" w:cs="Arial Unicode MS"/>
          <w:b/>
          <w:bCs/>
          <w:color w:val="000000" w:themeColor="text1"/>
          <w:sz w:val="24"/>
          <w:szCs w:val="24"/>
        </w:rPr>
        <w:t xml:space="preserve"> mal</w:t>
      </w:r>
      <w:proofErr w:type="gramEnd"/>
      <w:r w:rsidRPr="00FC59A0">
        <w:rPr>
          <w:rFonts w:ascii="Calibri" w:eastAsia="Times New Roman" w:hAnsi="Calibri" w:cs="Arial Unicode MS"/>
          <w:b/>
          <w:bCs/>
          <w:color w:val="000000" w:themeColor="text1"/>
          <w:sz w:val="24"/>
          <w:szCs w:val="24"/>
        </w:rPr>
        <w:t xml:space="preserve"> pro Woche: </w:t>
      </w:r>
      <w:r w:rsidRPr="00FC59A0">
        <w:rPr>
          <w:rFonts w:ascii="Calibri" w:eastAsia="Times New Roman" w:hAnsi="Calibri" w:cs="Arial Unicode MS"/>
          <w:color w:val="000000" w:themeColor="text1"/>
          <w:sz w:val="24"/>
          <w:szCs w:val="24"/>
        </w:rPr>
        <w:t>Dehnen Sie regelmäßig. Häufigkeit übertrifft Intensität.</w:t>
      </w:r>
    </w:p>
    <w:p w14:paraId="559F304D" w14:textId="4546D9B7" w:rsidR="00FC59A0" w:rsidRPr="00FC59A0" w:rsidRDefault="00FC59A0" w:rsidP="00FC59A0">
      <w:pPr>
        <w:pStyle w:val="Listenabsatz"/>
        <w:numPr>
          <w:ilvl w:val="0"/>
          <w:numId w:val="30"/>
        </w:numPr>
        <w:rPr>
          <w:rFonts w:ascii="Calibri" w:eastAsia="Times New Roman" w:hAnsi="Calibri" w:cs="Arial Unicode MS"/>
          <w:b/>
          <w:bCs/>
          <w:color w:val="000000" w:themeColor="text1"/>
          <w:sz w:val="24"/>
          <w:szCs w:val="24"/>
        </w:rPr>
      </w:pPr>
      <w:r w:rsidRPr="00FC59A0">
        <w:rPr>
          <w:rFonts w:ascii="Calibri" w:eastAsia="Times New Roman" w:hAnsi="Calibri" w:cs="Arial Unicode MS"/>
          <w:b/>
          <w:bCs/>
          <w:color w:val="000000" w:themeColor="text1"/>
          <w:sz w:val="24"/>
          <w:szCs w:val="24"/>
        </w:rPr>
        <w:t xml:space="preserve">2 Methoden: </w:t>
      </w:r>
      <w:r w:rsidR="0061265E" w:rsidRPr="0061265E">
        <w:rPr>
          <w:rFonts w:ascii="Calibri" w:eastAsia="Times New Roman" w:hAnsi="Calibri" w:cs="Arial Unicode MS"/>
          <w:color w:val="000000" w:themeColor="text1"/>
          <w:sz w:val="24"/>
          <w:szCs w:val="24"/>
        </w:rPr>
        <w:t xml:space="preserve">Dehnen Sie </w:t>
      </w:r>
      <w:r w:rsidR="00D0003F">
        <w:rPr>
          <w:rFonts w:ascii="Calibri" w:eastAsia="Times New Roman" w:hAnsi="Calibri" w:cs="Arial Unicode MS"/>
          <w:color w:val="000000" w:themeColor="text1"/>
          <w:sz w:val="24"/>
          <w:szCs w:val="24"/>
        </w:rPr>
        <w:t>d</w:t>
      </w:r>
      <w:r w:rsidR="00D0003F" w:rsidRPr="00D0003F">
        <w:rPr>
          <w:rFonts w:ascii="Calibri" w:eastAsia="Times New Roman" w:hAnsi="Calibri" w:cs="Arial Unicode MS"/>
          <w:color w:val="000000" w:themeColor="text1"/>
          <w:sz w:val="24"/>
          <w:szCs w:val="24"/>
        </w:rPr>
        <w:t>ynamisch zum Aufwärmen</w:t>
      </w:r>
      <w:r w:rsidR="00D0003F">
        <w:rPr>
          <w:rFonts w:ascii="Calibri" w:eastAsia="Times New Roman" w:hAnsi="Calibri" w:cs="Arial Unicode MS"/>
          <w:color w:val="000000" w:themeColor="text1"/>
          <w:sz w:val="24"/>
          <w:szCs w:val="24"/>
        </w:rPr>
        <w:t xml:space="preserve">, </w:t>
      </w:r>
      <w:r w:rsidR="00D0003F" w:rsidRPr="00D0003F">
        <w:rPr>
          <w:rFonts w:ascii="Calibri" w:eastAsia="Times New Roman" w:hAnsi="Calibri" w:cs="Arial Unicode MS"/>
          <w:color w:val="000000" w:themeColor="text1"/>
          <w:sz w:val="24"/>
          <w:szCs w:val="24"/>
        </w:rPr>
        <w:t>statisch für die Beweglichkeit</w:t>
      </w:r>
      <w:r w:rsidRPr="00FC59A0">
        <w:rPr>
          <w:rFonts w:ascii="Calibri" w:eastAsia="Times New Roman" w:hAnsi="Calibri" w:cs="Arial Unicode MS"/>
          <w:color w:val="000000" w:themeColor="text1"/>
          <w:sz w:val="24"/>
          <w:szCs w:val="24"/>
        </w:rPr>
        <w:t>.</w:t>
      </w:r>
    </w:p>
    <w:p w14:paraId="318248B0" w14:textId="4B265649" w:rsidR="006E73FC" w:rsidRPr="00FC59A0" w:rsidRDefault="00FC59A0" w:rsidP="00FC59A0">
      <w:pPr>
        <w:pStyle w:val="Listenabsatz"/>
        <w:numPr>
          <w:ilvl w:val="0"/>
          <w:numId w:val="30"/>
        </w:numPr>
        <w:rPr>
          <w:rFonts w:ascii="Calibri" w:eastAsia="Times New Roman" w:hAnsi="Calibri" w:cs="Arial Unicode MS"/>
          <w:color w:val="000000" w:themeColor="text1"/>
          <w:sz w:val="24"/>
          <w:szCs w:val="24"/>
        </w:rPr>
      </w:pPr>
      <w:r w:rsidRPr="00FC59A0">
        <w:rPr>
          <w:rFonts w:ascii="Calibri" w:eastAsia="Times New Roman" w:hAnsi="Calibri" w:cs="Arial Unicode MS"/>
          <w:b/>
          <w:bCs/>
          <w:color w:val="000000" w:themeColor="text1"/>
          <w:sz w:val="24"/>
          <w:szCs w:val="24"/>
        </w:rPr>
        <w:t xml:space="preserve">1 Hilfsmittel: </w:t>
      </w:r>
      <w:r w:rsidR="00B41B70" w:rsidRPr="00B41B70">
        <w:rPr>
          <w:rFonts w:ascii="Calibri" w:eastAsia="Times New Roman" w:hAnsi="Calibri" w:cs="Arial Unicode MS"/>
          <w:color w:val="000000" w:themeColor="text1"/>
          <w:sz w:val="24"/>
          <w:szCs w:val="24"/>
        </w:rPr>
        <w:t xml:space="preserve">Nutzen Sie zur Selbstmassage eine Faszienrolle oder einen </w:t>
      </w:r>
      <w:proofErr w:type="spellStart"/>
      <w:r w:rsidR="00B41B70" w:rsidRPr="00B41B70">
        <w:rPr>
          <w:rFonts w:ascii="Calibri" w:eastAsia="Times New Roman" w:hAnsi="Calibri" w:cs="Arial Unicode MS"/>
          <w:color w:val="000000" w:themeColor="text1"/>
          <w:sz w:val="24"/>
          <w:szCs w:val="24"/>
        </w:rPr>
        <w:t>Faszienball</w:t>
      </w:r>
      <w:proofErr w:type="spellEnd"/>
      <w:r w:rsidR="00B41B70">
        <w:rPr>
          <w:rFonts w:ascii="Calibri" w:eastAsia="Times New Roman" w:hAnsi="Calibri" w:cs="Arial Unicode MS"/>
          <w:color w:val="000000" w:themeColor="text1"/>
          <w:sz w:val="24"/>
          <w:szCs w:val="24"/>
        </w:rPr>
        <w:t>.</w:t>
      </w:r>
    </w:p>
    <w:p w14:paraId="68AB298C" w14:textId="2D9CF089" w:rsidR="00CA2D72" w:rsidRDefault="007C73B6">
      <w:pPr>
        <w:rPr>
          <w:rFonts w:ascii="Calibri" w:eastAsia="Times New Roman" w:hAnsi="Calibri" w:cs="Arial Unicode MS"/>
          <w:b/>
          <w:bCs/>
          <w:color w:val="000000"/>
          <w:sz w:val="20"/>
          <w:szCs w:val="20"/>
          <w:u w:color="000000"/>
        </w:rPr>
      </w:pPr>
      <w:r>
        <w:rPr>
          <w:rFonts w:ascii="Calibri" w:eastAsia="Times New Roman" w:hAnsi="Calibri" w:cs="Arial Unicode MS"/>
          <w:b/>
          <w:bCs/>
          <w:color w:val="000000"/>
          <w:sz w:val="20"/>
          <w:szCs w:val="20"/>
          <w:u w:color="000000"/>
        </w:rPr>
        <w:br/>
      </w:r>
      <w:r w:rsidR="00C77ED8">
        <w:rPr>
          <w:rFonts w:ascii="Calibri" w:eastAsia="Times New Roman" w:hAnsi="Calibri" w:cs="Arial Unicode MS"/>
          <w:b/>
          <w:bCs/>
          <w:color w:val="000000"/>
          <w:sz w:val="20"/>
          <w:szCs w:val="20"/>
          <w:u w:color="000000"/>
        </w:rPr>
        <w:t xml:space="preserve">Pressekontakt </w:t>
      </w:r>
    </w:p>
    <w:p w14:paraId="0965C311" w14:textId="77777777" w:rsidR="00CA2D72" w:rsidRDefault="00C77ED8">
      <w:pPr>
        <w:spacing w:after="0" w:line="240" w:lineRule="auto"/>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Nina Grünewald</w:t>
      </w:r>
    </w:p>
    <w:p w14:paraId="1FF92989" w14:textId="77777777" w:rsidR="00CA2D72" w:rsidRDefault="00C77ED8">
      <w:pPr>
        <w:spacing w:after="0" w:line="240" w:lineRule="auto"/>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Aktion Gesunder Rücken e. V.</w:t>
      </w:r>
    </w:p>
    <w:p w14:paraId="34BB35C0" w14:textId="77777777" w:rsidR="00CA2D72" w:rsidRDefault="00C77ED8">
      <w:pPr>
        <w:spacing w:after="0" w:line="240" w:lineRule="auto"/>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Stader Straße 6</w:t>
      </w:r>
    </w:p>
    <w:p w14:paraId="0D09DD72" w14:textId="77777777" w:rsidR="00CA2D72" w:rsidRDefault="00C77ED8">
      <w:pPr>
        <w:spacing w:after="0" w:line="240" w:lineRule="auto"/>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27432 Bremervörde</w:t>
      </w:r>
    </w:p>
    <w:p w14:paraId="4E8117F5" w14:textId="77777777" w:rsidR="00CA2D72" w:rsidRDefault="00C77ED8">
      <w:pPr>
        <w:spacing w:after="0" w:line="240" w:lineRule="auto"/>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Tel: +49 4761 926358329</w:t>
      </w:r>
    </w:p>
    <w:p w14:paraId="4980FF06" w14:textId="77777777" w:rsidR="00CA2D72" w:rsidRDefault="00C77ED8">
      <w:pPr>
        <w:spacing w:after="0" w:line="240" w:lineRule="auto"/>
        <w:rPr>
          <w:rFonts w:ascii="Calibri" w:eastAsia="Times New Roman" w:hAnsi="Calibri" w:cs="Arial Unicode MS"/>
          <w:sz w:val="20"/>
          <w:szCs w:val="20"/>
          <w:u w:color="000000"/>
        </w:rPr>
      </w:pPr>
      <w:r>
        <w:rPr>
          <w:rFonts w:ascii="Calibri" w:eastAsia="Times New Roman" w:hAnsi="Calibri" w:cs="Arial Unicode MS"/>
          <w:color w:val="000000"/>
          <w:sz w:val="20"/>
          <w:szCs w:val="20"/>
          <w:u w:color="000000"/>
        </w:rPr>
        <w:t>Mo</w:t>
      </w:r>
      <w:r>
        <w:rPr>
          <w:rFonts w:ascii="Calibri" w:eastAsia="Times New Roman" w:hAnsi="Calibri" w:cs="Arial Unicode MS"/>
          <w:sz w:val="20"/>
          <w:szCs w:val="20"/>
          <w:u w:color="000000"/>
        </w:rPr>
        <w:t>bil: +49 151 18546953</w:t>
      </w:r>
    </w:p>
    <w:p w14:paraId="74C46E08" w14:textId="77777777" w:rsidR="00CA2D72" w:rsidRDefault="00C77ED8">
      <w:pPr>
        <w:spacing w:after="0" w:line="240" w:lineRule="auto"/>
        <w:rPr>
          <w:rFonts w:ascii="Calibri" w:eastAsia="Times New Roman" w:hAnsi="Calibri" w:cs="Arial Unicode MS"/>
          <w:sz w:val="20"/>
          <w:szCs w:val="20"/>
          <w:u w:color="000000"/>
        </w:rPr>
      </w:pPr>
      <w:r>
        <w:rPr>
          <w:rFonts w:ascii="Calibri" w:eastAsia="Times New Roman" w:hAnsi="Calibri" w:cs="Arial Unicode MS"/>
          <w:sz w:val="20"/>
          <w:szCs w:val="20"/>
          <w:u w:color="000000"/>
        </w:rPr>
        <w:t xml:space="preserve">E-Mail: </w:t>
      </w:r>
      <w:hyperlink r:id="rId14" w:history="1">
        <w:r w:rsidR="00CA2D72">
          <w:rPr>
            <w:rStyle w:val="Hyperlink"/>
            <w:rFonts w:ascii="Calibri" w:eastAsia="Times New Roman" w:hAnsi="Calibri" w:cs="Arial Unicode MS"/>
            <w:color w:val="auto"/>
            <w:sz w:val="20"/>
            <w:szCs w:val="20"/>
          </w:rPr>
          <w:t>nina.gruenewald@agr-ev.de</w:t>
        </w:r>
      </w:hyperlink>
    </w:p>
    <w:p w14:paraId="2EBE157B" w14:textId="77777777" w:rsidR="00CA2D72" w:rsidRDefault="00CA2D72">
      <w:pPr>
        <w:spacing w:after="0" w:line="240" w:lineRule="auto"/>
        <w:rPr>
          <w:rFonts w:ascii="Calibri" w:eastAsia="Times New Roman" w:hAnsi="Calibri" w:cs="Arial Unicode MS"/>
          <w:color w:val="000000"/>
          <w:sz w:val="20"/>
          <w:szCs w:val="20"/>
          <w:u w:color="000000"/>
        </w:rPr>
      </w:pPr>
    </w:p>
    <w:p w14:paraId="4D4ACACD" w14:textId="42CBFCCA" w:rsidR="00CA2D72" w:rsidRDefault="00C77ED8" w:rsidP="00B72FCA">
      <w:pPr>
        <w:rPr>
          <w:rFonts w:ascii="Calibri" w:eastAsia="Times New Roman" w:hAnsi="Calibri" w:cs="Arial Unicode MS"/>
          <w:color w:val="000000"/>
          <w:sz w:val="20"/>
          <w:szCs w:val="20"/>
          <w:u w:color="000000"/>
        </w:rPr>
      </w:pPr>
      <w:r>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4CE1C277" w14:textId="77777777" w:rsidR="0071334C" w:rsidRPr="00F90EE4" w:rsidRDefault="0071334C" w:rsidP="0071334C">
      <w:pPr>
        <w:rPr>
          <w:rFonts w:ascii="Calibri" w:eastAsia="Times New Roman" w:hAnsi="Calibri" w:cs="Arial Unicode MS"/>
          <w:sz w:val="20"/>
          <w:szCs w:val="20"/>
          <w:u w:color="000000"/>
        </w:rPr>
      </w:pPr>
      <w:r w:rsidRPr="00C978FA">
        <w:rPr>
          <w:rFonts w:eastAsia="Times New Roman" w:cs="Times New Roman"/>
          <w:b/>
          <w:bCs/>
          <w:sz w:val="20"/>
          <w:szCs w:val="20"/>
        </w:rPr>
        <w:lastRenderedPageBreak/>
        <w:t xml:space="preserve">Die Aktion Gesunder Rücken (AGR) e. V. </w:t>
      </w:r>
      <w:r w:rsidRPr="00C978FA">
        <w:rPr>
          <w:rFonts w:eastAsia="Times New Roman" w:cs="Times New Roman"/>
          <w:sz w:val="20"/>
          <w:szCs w:val="20"/>
        </w:rPr>
        <w:t xml:space="preserve">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w:t>
      </w:r>
      <w:r w:rsidRPr="00F90EE4">
        <w:rPr>
          <w:rFonts w:eastAsia="Times New Roman" w:cs="Times New Roman"/>
          <w:sz w:val="20"/>
          <w:szCs w:val="20"/>
        </w:rPr>
        <w:t>informieren.</w:t>
      </w:r>
      <w:r w:rsidRPr="00F90EE4">
        <w:rPr>
          <w:rFonts w:ascii="Calibri" w:eastAsia="Times New Roman" w:hAnsi="Calibri" w:cs="Arial Unicode MS"/>
          <w:sz w:val="20"/>
          <w:szCs w:val="20"/>
          <w:u w:color="000000"/>
        </w:rPr>
        <w:t xml:space="preserve"> </w:t>
      </w:r>
      <w:hyperlink r:id="rId15" w:history="1">
        <w:r w:rsidRPr="00F90EE4">
          <w:rPr>
            <w:rFonts w:eastAsia="Times New Roman" w:cs="Times New Roman"/>
            <w:sz w:val="20"/>
            <w:szCs w:val="20"/>
            <w:u w:val="single"/>
          </w:rPr>
          <w:t>www.agr-ev.de</w:t>
        </w:r>
      </w:hyperlink>
    </w:p>
    <w:p w14:paraId="0BEE22B4" w14:textId="77777777" w:rsidR="0071334C" w:rsidRPr="00F90EE4" w:rsidRDefault="0071334C" w:rsidP="0071334C">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Das AGR-Gütesiegel und der Prüfprozess wurden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w:t>
      </w:r>
      <w:r w:rsidRPr="00F90EE4">
        <w:rPr>
          <w:rFonts w:eastAsia="Times New Roman" w:cs="Times New Roman"/>
          <w:sz w:val="20"/>
          <w:szCs w:val="20"/>
        </w:rPr>
        <w:t xml:space="preserve">gibt es unter </w:t>
      </w:r>
      <w:hyperlink r:id="rId16" w:history="1">
        <w:r w:rsidRPr="00F90EE4">
          <w:rPr>
            <w:rStyle w:val="Hyperlink"/>
            <w:rFonts w:eastAsia="Times New Roman"/>
            <w:color w:val="auto"/>
            <w:sz w:val="20"/>
            <w:szCs w:val="20"/>
          </w:rPr>
          <w:t>www.agr-ev.de/produkte</w:t>
        </w:r>
      </w:hyperlink>
      <w:r w:rsidRPr="00F90EE4">
        <w:rPr>
          <w:rFonts w:eastAsia="Times New Roman" w:cs="Times New Roman"/>
          <w:sz w:val="20"/>
          <w:szCs w:val="20"/>
        </w:rPr>
        <w:t>.</w:t>
      </w:r>
    </w:p>
    <w:p w14:paraId="49B61434" w14:textId="77777777" w:rsidR="0071334C" w:rsidRDefault="0071334C" w:rsidP="0071334C">
      <w:pPr>
        <w:rPr>
          <w:b/>
          <w:bCs/>
          <w:sz w:val="24"/>
          <w:szCs w:val="24"/>
        </w:rPr>
      </w:pPr>
    </w:p>
    <w:p w14:paraId="4498F1CF" w14:textId="779C9CCD" w:rsidR="00CA2D72" w:rsidRDefault="00CA2D72" w:rsidP="0071334C">
      <w:pPr>
        <w:rPr>
          <w:rFonts w:eastAsia="Times New Roman" w:cs="Times New Roman"/>
          <w:sz w:val="20"/>
          <w:szCs w:val="20"/>
        </w:rPr>
      </w:pPr>
    </w:p>
    <w:sectPr w:rsidR="00CA2D72">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4B35C" w14:textId="77777777" w:rsidR="00CB551C" w:rsidRDefault="00CB551C">
      <w:pPr>
        <w:spacing w:after="0" w:line="240" w:lineRule="auto"/>
      </w:pPr>
      <w:r>
        <w:separator/>
      </w:r>
    </w:p>
  </w:endnote>
  <w:endnote w:type="continuationSeparator" w:id="0">
    <w:p w14:paraId="0B698F79" w14:textId="77777777" w:rsidR="00CB551C" w:rsidRDefault="00CB551C">
      <w:pPr>
        <w:spacing w:after="0" w:line="240" w:lineRule="auto"/>
      </w:pPr>
      <w:r>
        <w:continuationSeparator/>
      </w:r>
    </w:p>
  </w:endnote>
  <w:endnote w:type="continuationNotice" w:id="1">
    <w:p w14:paraId="21349B8A" w14:textId="77777777" w:rsidR="00CB551C" w:rsidRDefault="00CB55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FB220" w14:textId="77777777" w:rsidR="00CB551C" w:rsidRDefault="00CB551C">
      <w:pPr>
        <w:spacing w:after="0" w:line="240" w:lineRule="auto"/>
      </w:pPr>
      <w:r>
        <w:separator/>
      </w:r>
    </w:p>
  </w:footnote>
  <w:footnote w:type="continuationSeparator" w:id="0">
    <w:p w14:paraId="29D11047" w14:textId="77777777" w:rsidR="00CB551C" w:rsidRDefault="00CB551C">
      <w:pPr>
        <w:spacing w:after="0" w:line="240" w:lineRule="auto"/>
      </w:pPr>
      <w:r>
        <w:continuationSeparator/>
      </w:r>
    </w:p>
  </w:footnote>
  <w:footnote w:type="continuationNotice" w:id="1">
    <w:p w14:paraId="0ABB8DD9" w14:textId="77777777" w:rsidR="00CB551C" w:rsidRDefault="00CB55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CD26" w14:textId="4CD352B8" w:rsidR="00CA2D72" w:rsidRDefault="005C70E4">
    <w:pPr>
      <w:pStyle w:val="Kopfzeile"/>
      <w:jc w:val="right"/>
    </w:pPr>
    <w:r>
      <w:rPr>
        <w:noProof/>
        <w:lang w:eastAsia="de-DE"/>
      </w:rPr>
      <w:drawing>
        <wp:inline distT="0" distB="0" distL="0" distR="0" wp14:anchorId="6050F907" wp14:editId="252F1239">
          <wp:extent cx="768096" cy="768096"/>
          <wp:effectExtent l="0" t="0" r="0" b="0"/>
          <wp:docPr id="10542600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60063" name="Grafik 1054260063"/>
                  <pic:cNvPicPr/>
                </pic:nvPicPr>
                <pic:blipFill>
                  <a:blip r:embed="rId1">
                    <a:extLst>
                      <a:ext uri="{28A0092B-C50C-407E-A947-70E740481C1C}">
                        <a14:useLocalDpi xmlns:a14="http://schemas.microsoft.com/office/drawing/2010/main" val="0"/>
                      </a:ext>
                    </a:extLst>
                  </a:blip>
                  <a:stretch>
                    <a:fillRect/>
                  </a:stretch>
                </pic:blipFill>
                <pic:spPr>
                  <a:xfrm>
                    <a:off x="0" y="0"/>
                    <a:ext cx="771241" cy="771241"/>
                  </a:xfrm>
                  <a:prstGeom prst="rect">
                    <a:avLst/>
                  </a:prstGeom>
                </pic:spPr>
              </pic:pic>
            </a:graphicData>
          </a:graphic>
        </wp:inline>
      </w:drawing>
    </w:r>
  </w:p>
  <w:p w14:paraId="31E6EAA5" w14:textId="77777777" w:rsidR="00CA2D72" w:rsidRDefault="00CA2D72">
    <w:pPr>
      <w:pStyle w:val="Kopfzeile"/>
      <w:rPr>
        <w:sz w:val="14"/>
        <w:szCs w:val="14"/>
      </w:rPr>
    </w:pPr>
  </w:p>
  <w:p w14:paraId="02C48C7E" w14:textId="77777777" w:rsidR="00CA2D72" w:rsidRDefault="00CA2D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88"/>
    <w:multiLevelType w:val="multilevel"/>
    <w:tmpl w:val="3E5A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41FF5"/>
    <w:multiLevelType w:val="hybridMultilevel"/>
    <w:tmpl w:val="629C7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1E040F"/>
    <w:multiLevelType w:val="multilevel"/>
    <w:tmpl w:val="D13C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A00D8C"/>
    <w:multiLevelType w:val="hybridMultilevel"/>
    <w:tmpl w:val="7BEEB9D4"/>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0EF03053"/>
    <w:multiLevelType w:val="hybridMultilevel"/>
    <w:tmpl w:val="2BD4A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A5317"/>
    <w:multiLevelType w:val="hybridMultilevel"/>
    <w:tmpl w:val="266429FA"/>
    <w:lvl w:ilvl="0" w:tplc="4CFE3914">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BEB4891"/>
    <w:multiLevelType w:val="hybridMultilevel"/>
    <w:tmpl w:val="53905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D7095E"/>
    <w:multiLevelType w:val="multilevel"/>
    <w:tmpl w:val="04BE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F6F40"/>
    <w:multiLevelType w:val="multilevel"/>
    <w:tmpl w:val="97A0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5A6C14"/>
    <w:multiLevelType w:val="hybridMultilevel"/>
    <w:tmpl w:val="06706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6C6E3D"/>
    <w:multiLevelType w:val="hybridMultilevel"/>
    <w:tmpl w:val="A7FE263A"/>
    <w:lvl w:ilvl="0" w:tplc="4DE4A7C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96791B"/>
    <w:multiLevelType w:val="hybridMultilevel"/>
    <w:tmpl w:val="42C4CA36"/>
    <w:lvl w:ilvl="0" w:tplc="3C70FF6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EAB6094"/>
    <w:multiLevelType w:val="hybridMultilevel"/>
    <w:tmpl w:val="C3AC4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A14F94"/>
    <w:multiLevelType w:val="multilevel"/>
    <w:tmpl w:val="5726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94209A"/>
    <w:multiLevelType w:val="multilevel"/>
    <w:tmpl w:val="D8D61066"/>
    <w:lvl w:ilvl="0">
      <w:start w:val="1"/>
      <w:numFmt w:val="decimal"/>
      <w:lvlText w:val="%1."/>
      <w:lvlJc w:val="left"/>
      <w:pPr>
        <w:tabs>
          <w:tab w:val="num" w:pos="720"/>
        </w:tabs>
        <w:ind w:left="720" w:hanging="360"/>
      </w:pPr>
      <w:rPr>
        <w:b w:val="0"/>
        <w:bCs w:val="0"/>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D6FF9"/>
    <w:multiLevelType w:val="multilevel"/>
    <w:tmpl w:val="E0048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4C70BB"/>
    <w:multiLevelType w:val="hybridMultilevel"/>
    <w:tmpl w:val="0E264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9E7CC9"/>
    <w:multiLevelType w:val="multilevel"/>
    <w:tmpl w:val="E982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459AF"/>
    <w:multiLevelType w:val="multilevel"/>
    <w:tmpl w:val="B90A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3745EA"/>
    <w:multiLevelType w:val="hybridMultilevel"/>
    <w:tmpl w:val="B67E8D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AD7DF4"/>
    <w:multiLevelType w:val="multilevel"/>
    <w:tmpl w:val="A9EE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7D2177"/>
    <w:multiLevelType w:val="hybridMultilevel"/>
    <w:tmpl w:val="36000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E91D60"/>
    <w:multiLevelType w:val="multilevel"/>
    <w:tmpl w:val="3AEC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1D7739"/>
    <w:multiLevelType w:val="multilevel"/>
    <w:tmpl w:val="4B46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DA12E5"/>
    <w:multiLevelType w:val="multilevel"/>
    <w:tmpl w:val="2896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F36576"/>
    <w:multiLevelType w:val="multilevel"/>
    <w:tmpl w:val="5990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B44D40"/>
    <w:multiLevelType w:val="hybridMultilevel"/>
    <w:tmpl w:val="B91A9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1B0240"/>
    <w:multiLevelType w:val="multilevel"/>
    <w:tmpl w:val="F432D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E704B7"/>
    <w:multiLevelType w:val="hybridMultilevel"/>
    <w:tmpl w:val="3EC6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ED12C7"/>
    <w:multiLevelType w:val="multilevel"/>
    <w:tmpl w:val="1052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7861199">
    <w:abstractNumId w:val="17"/>
  </w:num>
  <w:num w:numId="2" w16cid:durableId="355809151">
    <w:abstractNumId w:val="14"/>
  </w:num>
  <w:num w:numId="3" w16cid:durableId="403919730">
    <w:abstractNumId w:val="25"/>
  </w:num>
  <w:num w:numId="4" w16cid:durableId="1763796253">
    <w:abstractNumId w:val="27"/>
  </w:num>
  <w:num w:numId="5" w16cid:durableId="1352533405">
    <w:abstractNumId w:val="29"/>
  </w:num>
  <w:num w:numId="6" w16cid:durableId="165245491">
    <w:abstractNumId w:val="5"/>
  </w:num>
  <w:num w:numId="7" w16cid:durableId="1824078659">
    <w:abstractNumId w:val="23"/>
  </w:num>
  <w:num w:numId="8" w16cid:durableId="1963032107">
    <w:abstractNumId w:val="22"/>
  </w:num>
  <w:num w:numId="9" w16cid:durableId="1482386294">
    <w:abstractNumId w:val="20"/>
  </w:num>
  <w:num w:numId="10" w16cid:durableId="1051854307">
    <w:abstractNumId w:val="0"/>
  </w:num>
  <w:num w:numId="11" w16cid:durableId="1881166092">
    <w:abstractNumId w:val="2"/>
  </w:num>
  <w:num w:numId="12" w16cid:durableId="1502962540">
    <w:abstractNumId w:val="13"/>
  </w:num>
  <w:num w:numId="13" w16cid:durableId="1119226976">
    <w:abstractNumId w:val="1"/>
  </w:num>
  <w:num w:numId="14" w16cid:durableId="447509598">
    <w:abstractNumId w:val="7"/>
  </w:num>
  <w:num w:numId="15" w16cid:durableId="1259484038">
    <w:abstractNumId w:val="15"/>
  </w:num>
  <w:num w:numId="16" w16cid:durableId="285045802">
    <w:abstractNumId w:val="4"/>
  </w:num>
  <w:num w:numId="17" w16cid:durableId="1203443836">
    <w:abstractNumId w:val="18"/>
  </w:num>
  <w:num w:numId="18" w16cid:durableId="715737607">
    <w:abstractNumId w:val="12"/>
  </w:num>
  <w:num w:numId="19" w16cid:durableId="1903103190">
    <w:abstractNumId w:val="21"/>
  </w:num>
  <w:num w:numId="20" w16cid:durableId="361368102">
    <w:abstractNumId w:val="26"/>
  </w:num>
  <w:num w:numId="21" w16cid:durableId="1017543261">
    <w:abstractNumId w:val="11"/>
  </w:num>
  <w:num w:numId="22" w16cid:durableId="1109161936">
    <w:abstractNumId w:val="6"/>
  </w:num>
  <w:num w:numId="23" w16cid:durableId="1621302021">
    <w:abstractNumId w:val="28"/>
  </w:num>
  <w:num w:numId="24" w16cid:durableId="1768501449">
    <w:abstractNumId w:val="24"/>
  </w:num>
  <w:num w:numId="25" w16cid:durableId="1578049907">
    <w:abstractNumId w:val="16"/>
  </w:num>
  <w:num w:numId="26" w16cid:durableId="1827161731">
    <w:abstractNumId w:val="19"/>
  </w:num>
  <w:num w:numId="27" w16cid:durableId="593242265">
    <w:abstractNumId w:val="10"/>
  </w:num>
  <w:num w:numId="28" w16cid:durableId="11692516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1207822">
    <w:abstractNumId w:val="8"/>
  </w:num>
  <w:num w:numId="30" w16cid:durableId="11246907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D72"/>
    <w:rsid w:val="00000371"/>
    <w:rsid w:val="00006CBF"/>
    <w:rsid w:val="0000799E"/>
    <w:rsid w:val="000079F7"/>
    <w:rsid w:val="000111B9"/>
    <w:rsid w:val="00015EEE"/>
    <w:rsid w:val="00015FF8"/>
    <w:rsid w:val="00016281"/>
    <w:rsid w:val="000249CE"/>
    <w:rsid w:val="00026AA9"/>
    <w:rsid w:val="00026ABD"/>
    <w:rsid w:val="0003068D"/>
    <w:rsid w:val="000311A5"/>
    <w:rsid w:val="000314FC"/>
    <w:rsid w:val="00032F41"/>
    <w:rsid w:val="000334BE"/>
    <w:rsid w:val="00033671"/>
    <w:rsid w:val="000340BA"/>
    <w:rsid w:val="000376EF"/>
    <w:rsid w:val="00037DE4"/>
    <w:rsid w:val="00040145"/>
    <w:rsid w:val="000426FE"/>
    <w:rsid w:val="00044149"/>
    <w:rsid w:val="00045284"/>
    <w:rsid w:val="00046C2A"/>
    <w:rsid w:val="00046CD4"/>
    <w:rsid w:val="00056B88"/>
    <w:rsid w:val="00056BC5"/>
    <w:rsid w:val="0006094D"/>
    <w:rsid w:val="00064FCE"/>
    <w:rsid w:val="000664FE"/>
    <w:rsid w:val="00066ACD"/>
    <w:rsid w:val="00070915"/>
    <w:rsid w:val="00071442"/>
    <w:rsid w:val="0007527B"/>
    <w:rsid w:val="00075E70"/>
    <w:rsid w:val="00076B7E"/>
    <w:rsid w:val="00081672"/>
    <w:rsid w:val="00082B9B"/>
    <w:rsid w:val="00087B30"/>
    <w:rsid w:val="00091C46"/>
    <w:rsid w:val="00091E77"/>
    <w:rsid w:val="00094EC6"/>
    <w:rsid w:val="000971C1"/>
    <w:rsid w:val="000A110F"/>
    <w:rsid w:val="000A2778"/>
    <w:rsid w:val="000A3CA4"/>
    <w:rsid w:val="000A4D3D"/>
    <w:rsid w:val="000A522B"/>
    <w:rsid w:val="000A6219"/>
    <w:rsid w:val="000A7397"/>
    <w:rsid w:val="000B0A11"/>
    <w:rsid w:val="000B184A"/>
    <w:rsid w:val="000B1D62"/>
    <w:rsid w:val="000B38B0"/>
    <w:rsid w:val="000B4598"/>
    <w:rsid w:val="000B4C32"/>
    <w:rsid w:val="000B6C45"/>
    <w:rsid w:val="000B70D8"/>
    <w:rsid w:val="000C5CDB"/>
    <w:rsid w:val="000C5DCC"/>
    <w:rsid w:val="000D273D"/>
    <w:rsid w:val="000D2754"/>
    <w:rsid w:val="000D5077"/>
    <w:rsid w:val="000D67AA"/>
    <w:rsid w:val="000E0446"/>
    <w:rsid w:val="000E33CC"/>
    <w:rsid w:val="000E49BB"/>
    <w:rsid w:val="000F0D92"/>
    <w:rsid w:val="000F36E6"/>
    <w:rsid w:val="000F4E56"/>
    <w:rsid w:val="000F5D46"/>
    <w:rsid w:val="000F5E2B"/>
    <w:rsid w:val="000F744C"/>
    <w:rsid w:val="001022AC"/>
    <w:rsid w:val="00102E39"/>
    <w:rsid w:val="00103930"/>
    <w:rsid w:val="00106500"/>
    <w:rsid w:val="00106A54"/>
    <w:rsid w:val="00106F8C"/>
    <w:rsid w:val="001129E9"/>
    <w:rsid w:val="00112AFE"/>
    <w:rsid w:val="00113D67"/>
    <w:rsid w:val="00117D50"/>
    <w:rsid w:val="00121F92"/>
    <w:rsid w:val="00127D14"/>
    <w:rsid w:val="00132088"/>
    <w:rsid w:val="00133622"/>
    <w:rsid w:val="00133FB0"/>
    <w:rsid w:val="00135B11"/>
    <w:rsid w:val="00135C2A"/>
    <w:rsid w:val="00137528"/>
    <w:rsid w:val="001379DF"/>
    <w:rsid w:val="00137A9C"/>
    <w:rsid w:val="001420FF"/>
    <w:rsid w:val="00142922"/>
    <w:rsid w:val="00142F5C"/>
    <w:rsid w:val="0014434F"/>
    <w:rsid w:val="0014596A"/>
    <w:rsid w:val="00145F86"/>
    <w:rsid w:val="00147A32"/>
    <w:rsid w:val="00151DBB"/>
    <w:rsid w:val="00152992"/>
    <w:rsid w:val="00152C75"/>
    <w:rsid w:val="001542C3"/>
    <w:rsid w:val="0015599E"/>
    <w:rsid w:val="0015614E"/>
    <w:rsid w:val="00157905"/>
    <w:rsid w:val="00157DF5"/>
    <w:rsid w:val="00161C1B"/>
    <w:rsid w:val="00163249"/>
    <w:rsid w:val="00163B43"/>
    <w:rsid w:val="00163DAB"/>
    <w:rsid w:val="00165F15"/>
    <w:rsid w:val="001669EC"/>
    <w:rsid w:val="00167C1E"/>
    <w:rsid w:val="00167F68"/>
    <w:rsid w:val="001700DF"/>
    <w:rsid w:val="001701C9"/>
    <w:rsid w:val="00170758"/>
    <w:rsid w:val="00172868"/>
    <w:rsid w:val="00173081"/>
    <w:rsid w:val="0017598D"/>
    <w:rsid w:val="00175B10"/>
    <w:rsid w:val="00176BA2"/>
    <w:rsid w:val="0017779B"/>
    <w:rsid w:val="001803C5"/>
    <w:rsid w:val="00180528"/>
    <w:rsid w:val="00180C79"/>
    <w:rsid w:val="0018241B"/>
    <w:rsid w:val="00182EA6"/>
    <w:rsid w:val="00185C95"/>
    <w:rsid w:val="00186055"/>
    <w:rsid w:val="001876AC"/>
    <w:rsid w:val="001907D0"/>
    <w:rsid w:val="00192534"/>
    <w:rsid w:val="00193615"/>
    <w:rsid w:val="00193E63"/>
    <w:rsid w:val="00194165"/>
    <w:rsid w:val="0019475F"/>
    <w:rsid w:val="001966F0"/>
    <w:rsid w:val="001969EB"/>
    <w:rsid w:val="00197AA7"/>
    <w:rsid w:val="001A0C02"/>
    <w:rsid w:val="001A0DBE"/>
    <w:rsid w:val="001A2A35"/>
    <w:rsid w:val="001A35ED"/>
    <w:rsid w:val="001A509C"/>
    <w:rsid w:val="001A5932"/>
    <w:rsid w:val="001A7782"/>
    <w:rsid w:val="001B109A"/>
    <w:rsid w:val="001B3DFD"/>
    <w:rsid w:val="001B40B4"/>
    <w:rsid w:val="001B4CB2"/>
    <w:rsid w:val="001B7B52"/>
    <w:rsid w:val="001C16C8"/>
    <w:rsid w:val="001C3495"/>
    <w:rsid w:val="001C6D3C"/>
    <w:rsid w:val="001C7454"/>
    <w:rsid w:val="001D0543"/>
    <w:rsid w:val="001D1C34"/>
    <w:rsid w:val="001D48BC"/>
    <w:rsid w:val="001D50BE"/>
    <w:rsid w:val="001E613B"/>
    <w:rsid w:val="001E6A03"/>
    <w:rsid w:val="001E7100"/>
    <w:rsid w:val="001F678A"/>
    <w:rsid w:val="00202F73"/>
    <w:rsid w:val="00203524"/>
    <w:rsid w:val="00203C0F"/>
    <w:rsid w:val="00204403"/>
    <w:rsid w:val="002051FC"/>
    <w:rsid w:val="002055D7"/>
    <w:rsid w:val="002057A1"/>
    <w:rsid w:val="00206B85"/>
    <w:rsid w:val="0020724D"/>
    <w:rsid w:val="002074E4"/>
    <w:rsid w:val="002103D1"/>
    <w:rsid w:val="00210E27"/>
    <w:rsid w:val="002116F1"/>
    <w:rsid w:val="0021369C"/>
    <w:rsid w:val="00213DC9"/>
    <w:rsid w:val="00215752"/>
    <w:rsid w:val="00216648"/>
    <w:rsid w:val="002178BC"/>
    <w:rsid w:val="00221EA0"/>
    <w:rsid w:val="002271D6"/>
    <w:rsid w:val="00230644"/>
    <w:rsid w:val="00230D03"/>
    <w:rsid w:val="002313FF"/>
    <w:rsid w:val="00234534"/>
    <w:rsid w:val="002357DB"/>
    <w:rsid w:val="0024087B"/>
    <w:rsid w:val="00242F98"/>
    <w:rsid w:val="00245898"/>
    <w:rsid w:val="00246457"/>
    <w:rsid w:val="0024701C"/>
    <w:rsid w:val="00254155"/>
    <w:rsid w:val="00254FF4"/>
    <w:rsid w:val="00256893"/>
    <w:rsid w:val="00263DB0"/>
    <w:rsid w:val="00264780"/>
    <w:rsid w:val="00264E29"/>
    <w:rsid w:val="002736EC"/>
    <w:rsid w:val="002749BD"/>
    <w:rsid w:val="002773B1"/>
    <w:rsid w:val="0028171D"/>
    <w:rsid w:val="00282731"/>
    <w:rsid w:val="00282C58"/>
    <w:rsid w:val="002835C7"/>
    <w:rsid w:val="00284E16"/>
    <w:rsid w:val="00286EDB"/>
    <w:rsid w:val="00287242"/>
    <w:rsid w:val="00287272"/>
    <w:rsid w:val="002902CB"/>
    <w:rsid w:val="0029402F"/>
    <w:rsid w:val="00294059"/>
    <w:rsid w:val="00296114"/>
    <w:rsid w:val="002974FA"/>
    <w:rsid w:val="00297DE1"/>
    <w:rsid w:val="002A1CA3"/>
    <w:rsid w:val="002A1CFA"/>
    <w:rsid w:val="002A3F76"/>
    <w:rsid w:val="002A49A7"/>
    <w:rsid w:val="002A5391"/>
    <w:rsid w:val="002A6BC1"/>
    <w:rsid w:val="002B0592"/>
    <w:rsid w:val="002B1071"/>
    <w:rsid w:val="002B1360"/>
    <w:rsid w:val="002B14AC"/>
    <w:rsid w:val="002B1888"/>
    <w:rsid w:val="002B18A6"/>
    <w:rsid w:val="002B30A5"/>
    <w:rsid w:val="002B3FB0"/>
    <w:rsid w:val="002B42CA"/>
    <w:rsid w:val="002B45FE"/>
    <w:rsid w:val="002B4C7F"/>
    <w:rsid w:val="002B7387"/>
    <w:rsid w:val="002C1608"/>
    <w:rsid w:val="002C3D10"/>
    <w:rsid w:val="002C7286"/>
    <w:rsid w:val="002D311F"/>
    <w:rsid w:val="002D3152"/>
    <w:rsid w:val="002D3CDA"/>
    <w:rsid w:val="002E1E06"/>
    <w:rsid w:val="002E2D26"/>
    <w:rsid w:val="002E346C"/>
    <w:rsid w:val="002E4B2D"/>
    <w:rsid w:val="002E5426"/>
    <w:rsid w:val="002E59B7"/>
    <w:rsid w:val="002E5FCD"/>
    <w:rsid w:val="002F12E5"/>
    <w:rsid w:val="002F3BC4"/>
    <w:rsid w:val="002F3F7D"/>
    <w:rsid w:val="002F6C0F"/>
    <w:rsid w:val="002F6D3C"/>
    <w:rsid w:val="003002D8"/>
    <w:rsid w:val="00300A79"/>
    <w:rsid w:val="00301380"/>
    <w:rsid w:val="00301C84"/>
    <w:rsid w:val="0031100A"/>
    <w:rsid w:val="003114B2"/>
    <w:rsid w:val="00316343"/>
    <w:rsid w:val="003177D9"/>
    <w:rsid w:val="00317DE1"/>
    <w:rsid w:val="00320484"/>
    <w:rsid w:val="0032163F"/>
    <w:rsid w:val="0032228A"/>
    <w:rsid w:val="00322E73"/>
    <w:rsid w:val="00326312"/>
    <w:rsid w:val="0032658A"/>
    <w:rsid w:val="003275BD"/>
    <w:rsid w:val="00330E20"/>
    <w:rsid w:val="00331A23"/>
    <w:rsid w:val="00331F7E"/>
    <w:rsid w:val="0033472E"/>
    <w:rsid w:val="00335D7D"/>
    <w:rsid w:val="00336CE1"/>
    <w:rsid w:val="00337BDB"/>
    <w:rsid w:val="003400F9"/>
    <w:rsid w:val="0034102D"/>
    <w:rsid w:val="00347E04"/>
    <w:rsid w:val="003516A6"/>
    <w:rsid w:val="0035594C"/>
    <w:rsid w:val="00357582"/>
    <w:rsid w:val="00360815"/>
    <w:rsid w:val="003620DC"/>
    <w:rsid w:val="003640F3"/>
    <w:rsid w:val="00364124"/>
    <w:rsid w:val="00367610"/>
    <w:rsid w:val="00367679"/>
    <w:rsid w:val="00373AA7"/>
    <w:rsid w:val="00373B5B"/>
    <w:rsid w:val="0037402A"/>
    <w:rsid w:val="0037601B"/>
    <w:rsid w:val="00377A7F"/>
    <w:rsid w:val="00380B97"/>
    <w:rsid w:val="003827AF"/>
    <w:rsid w:val="0038298A"/>
    <w:rsid w:val="00382BEC"/>
    <w:rsid w:val="00383525"/>
    <w:rsid w:val="00383B09"/>
    <w:rsid w:val="003842D1"/>
    <w:rsid w:val="00386040"/>
    <w:rsid w:val="003867EC"/>
    <w:rsid w:val="00387DFB"/>
    <w:rsid w:val="0039265E"/>
    <w:rsid w:val="00396813"/>
    <w:rsid w:val="00396945"/>
    <w:rsid w:val="003A00BE"/>
    <w:rsid w:val="003A3D96"/>
    <w:rsid w:val="003A597A"/>
    <w:rsid w:val="003A74F6"/>
    <w:rsid w:val="003B2485"/>
    <w:rsid w:val="003B428F"/>
    <w:rsid w:val="003B6D75"/>
    <w:rsid w:val="003C0B34"/>
    <w:rsid w:val="003C0BB3"/>
    <w:rsid w:val="003C116C"/>
    <w:rsid w:val="003C3D71"/>
    <w:rsid w:val="003C448D"/>
    <w:rsid w:val="003C59D4"/>
    <w:rsid w:val="003C627B"/>
    <w:rsid w:val="003C6B13"/>
    <w:rsid w:val="003C6E6F"/>
    <w:rsid w:val="003C7486"/>
    <w:rsid w:val="003C7ECE"/>
    <w:rsid w:val="003D2524"/>
    <w:rsid w:val="003D385E"/>
    <w:rsid w:val="003D3A4D"/>
    <w:rsid w:val="003D3AAC"/>
    <w:rsid w:val="003D51E5"/>
    <w:rsid w:val="003D57A9"/>
    <w:rsid w:val="003D7467"/>
    <w:rsid w:val="003E62A1"/>
    <w:rsid w:val="003F0715"/>
    <w:rsid w:val="003F2832"/>
    <w:rsid w:val="003F2D12"/>
    <w:rsid w:val="003F3AC6"/>
    <w:rsid w:val="003F4782"/>
    <w:rsid w:val="003F6730"/>
    <w:rsid w:val="004000FF"/>
    <w:rsid w:val="00410851"/>
    <w:rsid w:val="004116FE"/>
    <w:rsid w:val="0041218A"/>
    <w:rsid w:val="00414497"/>
    <w:rsid w:val="00414899"/>
    <w:rsid w:val="004153E2"/>
    <w:rsid w:val="0041695F"/>
    <w:rsid w:val="004176FA"/>
    <w:rsid w:val="00417CE3"/>
    <w:rsid w:val="00422A68"/>
    <w:rsid w:val="00422DA2"/>
    <w:rsid w:val="00424A1C"/>
    <w:rsid w:val="00424A64"/>
    <w:rsid w:val="00424FC7"/>
    <w:rsid w:val="00431344"/>
    <w:rsid w:val="00432D12"/>
    <w:rsid w:val="00434392"/>
    <w:rsid w:val="004362D7"/>
    <w:rsid w:val="00436E2F"/>
    <w:rsid w:val="00441A18"/>
    <w:rsid w:val="004443CD"/>
    <w:rsid w:val="0044501E"/>
    <w:rsid w:val="0044715C"/>
    <w:rsid w:val="00450949"/>
    <w:rsid w:val="004548DC"/>
    <w:rsid w:val="004553AA"/>
    <w:rsid w:val="004576C5"/>
    <w:rsid w:val="00460D60"/>
    <w:rsid w:val="00467EBD"/>
    <w:rsid w:val="00467F46"/>
    <w:rsid w:val="00471747"/>
    <w:rsid w:val="00472A0D"/>
    <w:rsid w:val="004754BA"/>
    <w:rsid w:val="004804E2"/>
    <w:rsid w:val="00482203"/>
    <w:rsid w:val="00482254"/>
    <w:rsid w:val="00483A7B"/>
    <w:rsid w:val="00485BA4"/>
    <w:rsid w:val="00487604"/>
    <w:rsid w:val="00493C9B"/>
    <w:rsid w:val="004959EA"/>
    <w:rsid w:val="004A322E"/>
    <w:rsid w:val="004A35AD"/>
    <w:rsid w:val="004A3F12"/>
    <w:rsid w:val="004A442D"/>
    <w:rsid w:val="004A4996"/>
    <w:rsid w:val="004A521C"/>
    <w:rsid w:val="004B0C78"/>
    <w:rsid w:val="004B0D10"/>
    <w:rsid w:val="004B7162"/>
    <w:rsid w:val="004C1478"/>
    <w:rsid w:val="004C1697"/>
    <w:rsid w:val="004C7D05"/>
    <w:rsid w:val="004D3BC1"/>
    <w:rsid w:val="004D495E"/>
    <w:rsid w:val="004D5820"/>
    <w:rsid w:val="004E084F"/>
    <w:rsid w:val="004E4156"/>
    <w:rsid w:val="004E4A9A"/>
    <w:rsid w:val="004E6512"/>
    <w:rsid w:val="004E6DE4"/>
    <w:rsid w:val="004E7F13"/>
    <w:rsid w:val="004F1633"/>
    <w:rsid w:val="004F1BF8"/>
    <w:rsid w:val="004F21DA"/>
    <w:rsid w:val="004F4EB4"/>
    <w:rsid w:val="004F5A76"/>
    <w:rsid w:val="004F5DF3"/>
    <w:rsid w:val="004F65AB"/>
    <w:rsid w:val="004F66B3"/>
    <w:rsid w:val="004F71C5"/>
    <w:rsid w:val="00500DB9"/>
    <w:rsid w:val="00501848"/>
    <w:rsid w:val="00502332"/>
    <w:rsid w:val="00503DEF"/>
    <w:rsid w:val="0050430C"/>
    <w:rsid w:val="0050595C"/>
    <w:rsid w:val="00512A99"/>
    <w:rsid w:val="005153E8"/>
    <w:rsid w:val="005205C9"/>
    <w:rsid w:val="00520B6B"/>
    <w:rsid w:val="005213EF"/>
    <w:rsid w:val="00521558"/>
    <w:rsid w:val="00523A8D"/>
    <w:rsid w:val="0052711C"/>
    <w:rsid w:val="005328DB"/>
    <w:rsid w:val="00534A10"/>
    <w:rsid w:val="0053597E"/>
    <w:rsid w:val="00536F94"/>
    <w:rsid w:val="0053747D"/>
    <w:rsid w:val="0054092F"/>
    <w:rsid w:val="0054097F"/>
    <w:rsid w:val="00545160"/>
    <w:rsid w:val="00550099"/>
    <w:rsid w:val="00551B8F"/>
    <w:rsid w:val="005575F4"/>
    <w:rsid w:val="00557C26"/>
    <w:rsid w:val="00560283"/>
    <w:rsid w:val="0056045D"/>
    <w:rsid w:val="00561A1B"/>
    <w:rsid w:val="00562CBB"/>
    <w:rsid w:val="005702B7"/>
    <w:rsid w:val="0057041F"/>
    <w:rsid w:val="00571ED3"/>
    <w:rsid w:val="005722C3"/>
    <w:rsid w:val="00572C62"/>
    <w:rsid w:val="005737FC"/>
    <w:rsid w:val="0057434E"/>
    <w:rsid w:val="00574351"/>
    <w:rsid w:val="00574EAA"/>
    <w:rsid w:val="00577231"/>
    <w:rsid w:val="0058053A"/>
    <w:rsid w:val="00580E22"/>
    <w:rsid w:val="005816D8"/>
    <w:rsid w:val="00581B46"/>
    <w:rsid w:val="0059146C"/>
    <w:rsid w:val="00591D85"/>
    <w:rsid w:val="005926B3"/>
    <w:rsid w:val="00592F95"/>
    <w:rsid w:val="005934C5"/>
    <w:rsid w:val="00593811"/>
    <w:rsid w:val="005A2FDD"/>
    <w:rsid w:val="005A47F7"/>
    <w:rsid w:val="005A7A48"/>
    <w:rsid w:val="005B0285"/>
    <w:rsid w:val="005B26A6"/>
    <w:rsid w:val="005B670D"/>
    <w:rsid w:val="005B714E"/>
    <w:rsid w:val="005B7A94"/>
    <w:rsid w:val="005B7FEA"/>
    <w:rsid w:val="005C090F"/>
    <w:rsid w:val="005C2C8D"/>
    <w:rsid w:val="005C6568"/>
    <w:rsid w:val="005C70E4"/>
    <w:rsid w:val="005C7A36"/>
    <w:rsid w:val="005C7D38"/>
    <w:rsid w:val="005D4FFA"/>
    <w:rsid w:val="005D6436"/>
    <w:rsid w:val="005D6F12"/>
    <w:rsid w:val="005E1DFB"/>
    <w:rsid w:val="005E26A1"/>
    <w:rsid w:val="005E2EE9"/>
    <w:rsid w:val="005E3F06"/>
    <w:rsid w:val="005E5091"/>
    <w:rsid w:val="005F7DCF"/>
    <w:rsid w:val="005F7FF1"/>
    <w:rsid w:val="00600A05"/>
    <w:rsid w:val="00602C8F"/>
    <w:rsid w:val="00604281"/>
    <w:rsid w:val="00605651"/>
    <w:rsid w:val="00605D11"/>
    <w:rsid w:val="00606FFE"/>
    <w:rsid w:val="0061265E"/>
    <w:rsid w:val="006136B3"/>
    <w:rsid w:val="00613C61"/>
    <w:rsid w:val="006144E4"/>
    <w:rsid w:val="0061545E"/>
    <w:rsid w:val="00615B5E"/>
    <w:rsid w:val="00615D6D"/>
    <w:rsid w:val="0061762D"/>
    <w:rsid w:val="00622AF2"/>
    <w:rsid w:val="006237ED"/>
    <w:rsid w:val="006241FA"/>
    <w:rsid w:val="00625460"/>
    <w:rsid w:val="00630549"/>
    <w:rsid w:val="0063567F"/>
    <w:rsid w:val="00635B17"/>
    <w:rsid w:val="006369F0"/>
    <w:rsid w:val="00637663"/>
    <w:rsid w:val="006440A5"/>
    <w:rsid w:val="006465E5"/>
    <w:rsid w:val="00650140"/>
    <w:rsid w:val="006513C3"/>
    <w:rsid w:val="00654458"/>
    <w:rsid w:val="00657F47"/>
    <w:rsid w:val="00661D2C"/>
    <w:rsid w:val="006626BE"/>
    <w:rsid w:val="006637E9"/>
    <w:rsid w:val="00664C98"/>
    <w:rsid w:val="00664DA4"/>
    <w:rsid w:val="00665213"/>
    <w:rsid w:val="0066708E"/>
    <w:rsid w:val="00670B73"/>
    <w:rsid w:val="00671E49"/>
    <w:rsid w:val="00673388"/>
    <w:rsid w:val="0067386A"/>
    <w:rsid w:val="00674BEB"/>
    <w:rsid w:val="00675358"/>
    <w:rsid w:val="00675770"/>
    <w:rsid w:val="00675E4C"/>
    <w:rsid w:val="00681062"/>
    <w:rsid w:val="00682E06"/>
    <w:rsid w:val="00683B6F"/>
    <w:rsid w:val="006841DA"/>
    <w:rsid w:val="0068447C"/>
    <w:rsid w:val="00685907"/>
    <w:rsid w:val="006874D8"/>
    <w:rsid w:val="006877A5"/>
    <w:rsid w:val="00687A8D"/>
    <w:rsid w:val="00690782"/>
    <w:rsid w:val="006917EE"/>
    <w:rsid w:val="00694A59"/>
    <w:rsid w:val="00695AD1"/>
    <w:rsid w:val="00695DCC"/>
    <w:rsid w:val="006973B1"/>
    <w:rsid w:val="006A2634"/>
    <w:rsid w:val="006A54B3"/>
    <w:rsid w:val="006A5799"/>
    <w:rsid w:val="006A77C1"/>
    <w:rsid w:val="006A7DC4"/>
    <w:rsid w:val="006B10E7"/>
    <w:rsid w:val="006B2C6F"/>
    <w:rsid w:val="006B5444"/>
    <w:rsid w:val="006B5E77"/>
    <w:rsid w:val="006C320F"/>
    <w:rsid w:val="006C358D"/>
    <w:rsid w:val="006C72DA"/>
    <w:rsid w:val="006C769E"/>
    <w:rsid w:val="006C7930"/>
    <w:rsid w:val="006D0575"/>
    <w:rsid w:val="006D1C82"/>
    <w:rsid w:val="006D2807"/>
    <w:rsid w:val="006D4705"/>
    <w:rsid w:val="006E01D2"/>
    <w:rsid w:val="006E15EB"/>
    <w:rsid w:val="006E4312"/>
    <w:rsid w:val="006E6785"/>
    <w:rsid w:val="006E73FC"/>
    <w:rsid w:val="006F0CB8"/>
    <w:rsid w:val="006F266C"/>
    <w:rsid w:val="006F26FB"/>
    <w:rsid w:val="006F4163"/>
    <w:rsid w:val="006F4585"/>
    <w:rsid w:val="006F6716"/>
    <w:rsid w:val="006F7059"/>
    <w:rsid w:val="006F7641"/>
    <w:rsid w:val="0070022C"/>
    <w:rsid w:val="0070100F"/>
    <w:rsid w:val="00704EAC"/>
    <w:rsid w:val="0071097D"/>
    <w:rsid w:val="0071334C"/>
    <w:rsid w:val="00713CB4"/>
    <w:rsid w:val="00715259"/>
    <w:rsid w:val="0072027C"/>
    <w:rsid w:val="00721704"/>
    <w:rsid w:val="007246CB"/>
    <w:rsid w:val="00725AF0"/>
    <w:rsid w:val="0072664F"/>
    <w:rsid w:val="00726962"/>
    <w:rsid w:val="0072741F"/>
    <w:rsid w:val="0072789F"/>
    <w:rsid w:val="007315E4"/>
    <w:rsid w:val="00733C9C"/>
    <w:rsid w:val="00736683"/>
    <w:rsid w:val="00742D7F"/>
    <w:rsid w:val="00743595"/>
    <w:rsid w:val="00744FA6"/>
    <w:rsid w:val="00751064"/>
    <w:rsid w:val="007513D5"/>
    <w:rsid w:val="007515BF"/>
    <w:rsid w:val="00751897"/>
    <w:rsid w:val="007522B9"/>
    <w:rsid w:val="00752F23"/>
    <w:rsid w:val="007539FD"/>
    <w:rsid w:val="00760111"/>
    <w:rsid w:val="007652F1"/>
    <w:rsid w:val="00767D4A"/>
    <w:rsid w:val="00771029"/>
    <w:rsid w:val="00771A48"/>
    <w:rsid w:val="007737F1"/>
    <w:rsid w:val="007755E0"/>
    <w:rsid w:val="00776325"/>
    <w:rsid w:val="00776DE7"/>
    <w:rsid w:val="00781591"/>
    <w:rsid w:val="00781CD4"/>
    <w:rsid w:val="00784631"/>
    <w:rsid w:val="0078771E"/>
    <w:rsid w:val="007877B0"/>
    <w:rsid w:val="007905B1"/>
    <w:rsid w:val="00790894"/>
    <w:rsid w:val="0079296C"/>
    <w:rsid w:val="00793E20"/>
    <w:rsid w:val="007957A5"/>
    <w:rsid w:val="00795D4F"/>
    <w:rsid w:val="007A2F1C"/>
    <w:rsid w:val="007A3216"/>
    <w:rsid w:val="007A4A47"/>
    <w:rsid w:val="007A5A50"/>
    <w:rsid w:val="007A6C94"/>
    <w:rsid w:val="007B09AF"/>
    <w:rsid w:val="007B18B2"/>
    <w:rsid w:val="007B1EE2"/>
    <w:rsid w:val="007B6C0F"/>
    <w:rsid w:val="007B7C66"/>
    <w:rsid w:val="007B7EAF"/>
    <w:rsid w:val="007C0785"/>
    <w:rsid w:val="007C1CEF"/>
    <w:rsid w:val="007C1D3E"/>
    <w:rsid w:val="007C2666"/>
    <w:rsid w:val="007C4858"/>
    <w:rsid w:val="007C5178"/>
    <w:rsid w:val="007C5A03"/>
    <w:rsid w:val="007C69CA"/>
    <w:rsid w:val="007C73B6"/>
    <w:rsid w:val="007D0578"/>
    <w:rsid w:val="007D0976"/>
    <w:rsid w:val="007D1FC0"/>
    <w:rsid w:val="007D3E03"/>
    <w:rsid w:val="007D625A"/>
    <w:rsid w:val="007E087E"/>
    <w:rsid w:val="007E2E6B"/>
    <w:rsid w:val="007E364E"/>
    <w:rsid w:val="007E3FE5"/>
    <w:rsid w:val="007E7500"/>
    <w:rsid w:val="007F0234"/>
    <w:rsid w:val="007F4CE5"/>
    <w:rsid w:val="007F6ED3"/>
    <w:rsid w:val="007F7780"/>
    <w:rsid w:val="00800BD6"/>
    <w:rsid w:val="00802716"/>
    <w:rsid w:val="00803937"/>
    <w:rsid w:val="0080411E"/>
    <w:rsid w:val="008057AA"/>
    <w:rsid w:val="008058D7"/>
    <w:rsid w:val="008078DC"/>
    <w:rsid w:val="0081005D"/>
    <w:rsid w:val="008111B6"/>
    <w:rsid w:val="00811A40"/>
    <w:rsid w:val="00811FED"/>
    <w:rsid w:val="00817AE8"/>
    <w:rsid w:val="00821B9C"/>
    <w:rsid w:val="0082624F"/>
    <w:rsid w:val="00827412"/>
    <w:rsid w:val="00827937"/>
    <w:rsid w:val="00827F38"/>
    <w:rsid w:val="008302F5"/>
    <w:rsid w:val="00831701"/>
    <w:rsid w:val="00831815"/>
    <w:rsid w:val="0083231C"/>
    <w:rsid w:val="00834049"/>
    <w:rsid w:val="00834A54"/>
    <w:rsid w:val="00841244"/>
    <w:rsid w:val="00842967"/>
    <w:rsid w:val="00844750"/>
    <w:rsid w:val="00844BAA"/>
    <w:rsid w:val="00845B3A"/>
    <w:rsid w:val="0084660E"/>
    <w:rsid w:val="008521CF"/>
    <w:rsid w:val="00855118"/>
    <w:rsid w:val="00855907"/>
    <w:rsid w:val="00861DA5"/>
    <w:rsid w:val="00866490"/>
    <w:rsid w:val="0086671F"/>
    <w:rsid w:val="00866C83"/>
    <w:rsid w:val="00867631"/>
    <w:rsid w:val="00873461"/>
    <w:rsid w:val="00873939"/>
    <w:rsid w:val="00875C20"/>
    <w:rsid w:val="00875E42"/>
    <w:rsid w:val="008773C6"/>
    <w:rsid w:val="008804F4"/>
    <w:rsid w:val="008809F7"/>
    <w:rsid w:val="0088391E"/>
    <w:rsid w:val="00884BE4"/>
    <w:rsid w:val="00885173"/>
    <w:rsid w:val="0088575D"/>
    <w:rsid w:val="00885CCC"/>
    <w:rsid w:val="008878C2"/>
    <w:rsid w:val="0089547D"/>
    <w:rsid w:val="00895B29"/>
    <w:rsid w:val="00897F26"/>
    <w:rsid w:val="008A1F10"/>
    <w:rsid w:val="008A3747"/>
    <w:rsid w:val="008B096C"/>
    <w:rsid w:val="008B18E8"/>
    <w:rsid w:val="008B46A4"/>
    <w:rsid w:val="008B5CB1"/>
    <w:rsid w:val="008B7030"/>
    <w:rsid w:val="008C0533"/>
    <w:rsid w:val="008C0A15"/>
    <w:rsid w:val="008C0E6C"/>
    <w:rsid w:val="008C11E8"/>
    <w:rsid w:val="008C36A3"/>
    <w:rsid w:val="008C596E"/>
    <w:rsid w:val="008D09A1"/>
    <w:rsid w:val="008D3778"/>
    <w:rsid w:val="008D41CA"/>
    <w:rsid w:val="008D69D5"/>
    <w:rsid w:val="008D7557"/>
    <w:rsid w:val="008D76AC"/>
    <w:rsid w:val="008E04D5"/>
    <w:rsid w:val="008E2C2E"/>
    <w:rsid w:val="008E48D1"/>
    <w:rsid w:val="008E53D8"/>
    <w:rsid w:val="008E6CD4"/>
    <w:rsid w:val="008F04DF"/>
    <w:rsid w:val="008F276B"/>
    <w:rsid w:val="008F7945"/>
    <w:rsid w:val="009001C7"/>
    <w:rsid w:val="009010C2"/>
    <w:rsid w:val="00901B8B"/>
    <w:rsid w:val="00901CE3"/>
    <w:rsid w:val="009036B5"/>
    <w:rsid w:val="009050C9"/>
    <w:rsid w:val="0090781F"/>
    <w:rsid w:val="00907F02"/>
    <w:rsid w:val="00910873"/>
    <w:rsid w:val="00913521"/>
    <w:rsid w:val="00913A3E"/>
    <w:rsid w:val="00914264"/>
    <w:rsid w:val="00914891"/>
    <w:rsid w:val="009256ED"/>
    <w:rsid w:val="00926859"/>
    <w:rsid w:val="00926A74"/>
    <w:rsid w:val="00930B4C"/>
    <w:rsid w:val="0093515E"/>
    <w:rsid w:val="00935C7E"/>
    <w:rsid w:val="0093787B"/>
    <w:rsid w:val="00942A64"/>
    <w:rsid w:val="00943424"/>
    <w:rsid w:val="00944CD8"/>
    <w:rsid w:val="00946F3E"/>
    <w:rsid w:val="009511B9"/>
    <w:rsid w:val="0095253B"/>
    <w:rsid w:val="00956973"/>
    <w:rsid w:val="0095700D"/>
    <w:rsid w:val="0096021E"/>
    <w:rsid w:val="00963ED6"/>
    <w:rsid w:val="00964BC2"/>
    <w:rsid w:val="00967B3D"/>
    <w:rsid w:val="00972349"/>
    <w:rsid w:val="009724D8"/>
    <w:rsid w:val="00976709"/>
    <w:rsid w:val="009769EB"/>
    <w:rsid w:val="0098032E"/>
    <w:rsid w:val="00981073"/>
    <w:rsid w:val="00984CFB"/>
    <w:rsid w:val="00986F19"/>
    <w:rsid w:val="00990906"/>
    <w:rsid w:val="00992EB4"/>
    <w:rsid w:val="00995178"/>
    <w:rsid w:val="00995920"/>
    <w:rsid w:val="009A0478"/>
    <w:rsid w:val="009A0B48"/>
    <w:rsid w:val="009A1A0B"/>
    <w:rsid w:val="009A389C"/>
    <w:rsid w:val="009A7C64"/>
    <w:rsid w:val="009B0D80"/>
    <w:rsid w:val="009B24A2"/>
    <w:rsid w:val="009B7DF1"/>
    <w:rsid w:val="009C0DAA"/>
    <w:rsid w:val="009C2877"/>
    <w:rsid w:val="009C302E"/>
    <w:rsid w:val="009C360C"/>
    <w:rsid w:val="009C432D"/>
    <w:rsid w:val="009C61C3"/>
    <w:rsid w:val="009C66C2"/>
    <w:rsid w:val="009C6B69"/>
    <w:rsid w:val="009C6E05"/>
    <w:rsid w:val="009C7EED"/>
    <w:rsid w:val="009D3DF9"/>
    <w:rsid w:val="009D4E0E"/>
    <w:rsid w:val="009D58BB"/>
    <w:rsid w:val="009E59A6"/>
    <w:rsid w:val="009F0D46"/>
    <w:rsid w:val="009F1AED"/>
    <w:rsid w:val="009F2ED4"/>
    <w:rsid w:val="009F3FFD"/>
    <w:rsid w:val="009F4493"/>
    <w:rsid w:val="009F659F"/>
    <w:rsid w:val="00A007F7"/>
    <w:rsid w:val="00A048DB"/>
    <w:rsid w:val="00A07937"/>
    <w:rsid w:val="00A1090C"/>
    <w:rsid w:val="00A123C1"/>
    <w:rsid w:val="00A14BFA"/>
    <w:rsid w:val="00A179DD"/>
    <w:rsid w:val="00A21130"/>
    <w:rsid w:val="00A217B8"/>
    <w:rsid w:val="00A21D32"/>
    <w:rsid w:val="00A22F74"/>
    <w:rsid w:val="00A23057"/>
    <w:rsid w:val="00A26C3B"/>
    <w:rsid w:val="00A27E25"/>
    <w:rsid w:val="00A321CF"/>
    <w:rsid w:val="00A345DB"/>
    <w:rsid w:val="00A35D15"/>
    <w:rsid w:val="00A37A29"/>
    <w:rsid w:val="00A406C6"/>
    <w:rsid w:val="00A427DC"/>
    <w:rsid w:val="00A42BCF"/>
    <w:rsid w:val="00A441C4"/>
    <w:rsid w:val="00A44660"/>
    <w:rsid w:val="00A458D6"/>
    <w:rsid w:val="00A47263"/>
    <w:rsid w:val="00A47581"/>
    <w:rsid w:val="00A47BD2"/>
    <w:rsid w:val="00A506D1"/>
    <w:rsid w:val="00A514D6"/>
    <w:rsid w:val="00A54288"/>
    <w:rsid w:val="00A60BEA"/>
    <w:rsid w:val="00A64EFA"/>
    <w:rsid w:val="00A65941"/>
    <w:rsid w:val="00A65A65"/>
    <w:rsid w:val="00A65B92"/>
    <w:rsid w:val="00A70A2F"/>
    <w:rsid w:val="00A70FAE"/>
    <w:rsid w:val="00A714FD"/>
    <w:rsid w:val="00A72470"/>
    <w:rsid w:val="00A73027"/>
    <w:rsid w:val="00A731D9"/>
    <w:rsid w:val="00A73BD2"/>
    <w:rsid w:val="00A7409B"/>
    <w:rsid w:val="00A76E0A"/>
    <w:rsid w:val="00A81504"/>
    <w:rsid w:val="00A81C90"/>
    <w:rsid w:val="00A82004"/>
    <w:rsid w:val="00A86223"/>
    <w:rsid w:val="00A86BB3"/>
    <w:rsid w:val="00A905BF"/>
    <w:rsid w:val="00A929D7"/>
    <w:rsid w:val="00A93576"/>
    <w:rsid w:val="00A95632"/>
    <w:rsid w:val="00A95DBA"/>
    <w:rsid w:val="00A9698F"/>
    <w:rsid w:val="00AA12B8"/>
    <w:rsid w:val="00AA183B"/>
    <w:rsid w:val="00AA1932"/>
    <w:rsid w:val="00AA64A3"/>
    <w:rsid w:val="00AA7098"/>
    <w:rsid w:val="00AB001B"/>
    <w:rsid w:val="00AB17A6"/>
    <w:rsid w:val="00AB3680"/>
    <w:rsid w:val="00AC01FF"/>
    <w:rsid w:val="00AC051A"/>
    <w:rsid w:val="00AC0C76"/>
    <w:rsid w:val="00AC16D5"/>
    <w:rsid w:val="00AC1CB8"/>
    <w:rsid w:val="00AC5024"/>
    <w:rsid w:val="00AC777B"/>
    <w:rsid w:val="00AC7A05"/>
    <w:rsid w:val="00AD1270"/>
    <w:rsid w:val="00AD1901"/>
    <w:rsid w:val="00AD2A18"/>
    <w:rsid w:val="00AD345C"/>
    <w:rsid w:val="00AD4117"/>
    <w:rsid w:val="00AD4DC7"/>
    <w:rsid w:val="00AD666E"/>
    <w:rsid w:val="00AD7CC5"/>
    <w:rsid w:val="00AE018E"/>
    <w:rsid w:val="00AE0533"/>
    <w:rsid w:val="00AF012E"/>
    <w:rsid w:val="00AF3840"/>
    <w:rsid w:val="00AF42FB"/>
    <w:rsid w:val="00AF4450"/>
    <w:rsid w:val="00AF5B88"/>
    <w:rsid w:val="00AF65A1"/>
    <w:rsid w:val="00AF7709"/>
    <w:rsid w:val="00B03357"/>
    <w:rsid w:val="00B11BDD"/>
    <w:rsid w:val="00B14EC3"/>
    <w:rsid w:val="00B156A7"/>
    <w:rsid w:val="00B167BB"/>
    <w:rsid w:val="00B16D26"/>
    <w:rsid w:val="00B20EBF"/>
    <w:rsid w:val="00B22DA8"/>
    <w:rsid w:val="00B22F98"/>
    <w:rsid w:val="00B25CE9"/>
    <w:rsid w:val="00B26697"/>
    <w:rsid w:val="00B26AEB"/>
    <w:rsid w:val="00B26F98"/>
    <w:rsid w:val="00B31BA9"/>
    <w:rsid w:val="00B335DF"/>
    <w:rsid w:val="00B341F0"/>
    <w:rsid w:val="00B40A10"/>
    <w:rsid w:val="00B41B70"/>
    <w:rsid w:val="00B41E7F"/>
    <w:rsid w:val="00B42A5B"/>
    <w:rsid w:val="00B43616"/>
    <w:rsid w:val="00B45E34"/>
    <w:rsid w:val="00B45F53"/>
    <w:rsid w:val="00B50EE9"/>
    <w:rsid w:val="00B51420"/>
    <w:rsid w:val="00B5160A"/>
    <w:rsid w:val="00B520FD"/>
    <w:rsid w:val="00B54349"/>
    <w:rsid w:val="00B55D2E"/>
    <w:rsid w:val="00B612C8"/>
    <w:rsid w:val="00B646E8"/>
    <w:rsid w:val="00B6554B"/>
    <w:rsid w:val="00B66EA2"/>
    <w:rsid w:val="00B70D8C"/>
    <w:rsid w:val="00B72FCA"/>
    <w:rsid w:val="00B73A30"/>
    <w:rsid w:val="00B7504B"/>
    <w:rsid w:val="00B75A55"/>
    <w:rsid w:val="00B812E3"/>
    <w:rsid w:val="00B814AC"/>
    <w:rsid w:val="00B82E12"/>
    <w:rsid w:val="00B82E26"/>
    <w:rsid w:val="00B87015"/>
    <w:rsid w:val="00B876BF"/>
    <w:rsid w:val="00B92796"/>
    <w:rsid w:val="00B93623"/>
    <w:rsid w:val="00B94105"/>
    <w:rsid w:val="00B94827"/>
    <w:rsid w:val="00B950DE"/>
    <w:rsid w:val="00B95509"/>
    <w:rsid w:val="00BA008C"/>
    <w:rsid w:val="00BA08B6"/>
    <w:rsid w:val="00BA0D40"/>
    <w:rsid w:val="00BA3ABF"/>
    <w:rsid w:val="00BA54FF"/>
    <w:rsid w:val="00BA567D"/>
    <w:rsid w:val="00BA5D8C"/>
    <w:rsid w:val="00BB4E88"/>
    <w:rsid w:val="00BB55AF"/>
    <w:rsid w:val="00BC1080"/>
    <w:rsid w:val="00BC3B87"/>
    <w:rsid w:val="00BC47BA"/>
    <w:rsid w:val="00BC5BF0"/>
    <w:rsid w:val="00BC70DB"/>
    <w:rsid w:val="00BD0DC7"/>
    <w:rsid w:val="00BD2AE3"/>
    <w:rsid w:val="00BD4322"/>
    <w:rsid w:val="00BD467A"/>
    <w:rsid w:val="00BE1310"/>
    <w:rsid w:val="00BE2241"/>
    <w:rsid w:val="00BE2BB5"/>
    <w:rsid w:val="00BE47F4"/>
    <w:rsid w:val="00BE6A6C"/>
    <w:rsid w:val="00BE6FFC"/>
    <w:rsid w:val="00BF284E"/>
    <w:rsid w:val="00BF37F0"/>
    <w:rsid w:val="00BF5940"/>
    <w:rsid w:val="00BF5E04"/>
    <w:rsid w:val="00BF669F"/>
    <w:rsid w:val="00C0007A"/>
    <w:rsid w:val="00C00B31"/>
    <w:rsid w:val="00C012F1"/>
    <w:rsid w:val="00C02C2D"/>
    <w:rsid w:val="00C05A38"/>
    <w:rsid w:val="00C069E8"/>
    <w:rsid w:val="00C06DA1"/>
    <w:rsid w:val="00C07542"/>
    <w:rsid w:val="00C12038"/>
    <w:rsid w:val="00C123A7"/>
    <w:rsid w:val="00C14002"/>
    <w:rsid w:val="00C16A47"/>
    <w:rsid w:val="00C1727C"/>
    <w:rsid w:val="00C17418"/>
    <w:rsid w:val="00C217D7"/>
    <w:rsid w:val="00C23339"/>
    <w:rsid w:val="00C23BDD"/>
    <w:rsid w:val="00C24AC1"/>
    <w:rsid w:val="00C24BFB"/>
    <w:rsid w:val="00C24F3D"/>
    <w:rsid w:val="00C25116"/>
    <w:rsid w:val="00C251E9"/>
    <w:rsid w:val="00C259D5"/>
    <w:rsid w:val="00C32680"/>
    <w:rsid w:val="00C33B1E"/>
    <w:rsid w:val="00C37AB1"/>
    <w:rsid w:val="00C434C2"/>
    <w:rsid w:val="00C43BFF"/>
    <w:rsid w:val="00C453BD"/>
    <w:rsid w:val="00C454C1"/>
    <w:rsid w:val="00C50B0A"/>
    <w:rsid w:val="00C50D2F"/>
    <w:rsid w:val="00C512A2"/>
    <w:rsid w:val="00C53F89"/>
    <w:rsid w:val="00C560E1"/>
    <w:rsid w:val="00C563B5"/>
    <w:rsid w:val="00C60058"/>
    <w:rsid w:val="00C6090B"/>
    <w:rsid w:val="00C62905"/>
    <w:rsid w:val="00C6352F"/>
    <w:rsid w:val="00C64CE9"/>
    <w:rsid w:val="00C667CB"/>
    <w:rsid w:val="00C66BE6"/>
    <w:rsid w:val="00C67683"/>
    <w:rsid w:val="00C7024C"/>
    <w:rsid w:val="00C716FB"/>
    <w:rsid w:val="00C73EA3"/>
    <w:rsid w:val="00C742F5"/>
    <w:rsid w:val="00C77ED8"/>
    <w:rsid w:val="00C8070C"/>
    <w:rsid w:val="00C821A0"/>
    <w:rsid w:val="00C86456"/>
    <w:rsid w:val="00C87BC5"/>
    <w:rsid w:val="00C93BC9"/>
    <w:rsid w:val="00C96635"/>
    <w:rsid w:val="00C9720B"/>
    <w:rsid w:val="00CA2D72"/>
    <w:rsid w:val="00CA2F53"/>
    <w:rsid w:val="00CA3274"/>
    <w:rsid w:val="00CA3EEE"/>
    <w:rsid w:val="00CA6C3C"/>
    <w:rsid w:val="00CB4904"/>
    <w:rsid w:val="00CB551C"/>
    <w:rsid w:val="00CB5F6B"/>
    <w:rsid w:val="00CC2B07"/>
    <w:rsid w:val="00CC45C0"/>
    <w:rsid w:val="00CC4A6E"/>
    <w:rsid w:val="00CC531E"/>
    <w:rsid w:val="00CC63D7"/>
    <w:rsid w:val="00CD31C3"/>
    <w:rsid w:val="00CD3C3F"/>
    <w:rsid w:val="00CD4254"/>
    <w:rsid w:val="00CD4DC4"/>
    <w:rsid w:val="00CD5010"/>
    <w:rsid w:val="00CD770B"/>
    <w:rsid w:val="00CD7D19"/>
    <w:rsid w:val="00CE2566"/>
    <w:rsid w:val="00CE3357"/>
    <w:rsid w:val="00CE66DD"/>
    <w:rsid w:val="00CF0AE8"/>
    <w:rsid w:val="00CF0EC9"/>
    <w:rsid w:val="00CF2014"/>
    <w:rsid w:val="00CF2BA8"/>
    <w:rsid w:val="00CF3EB5"/>
    <w:rsid w:val="00CF5233"/>
    <w:rsid w:val="00CF5355"/>
    <w:rsid w:val="00CF5B57"/>
    <w:rsid w:val="00CF7D6F"/>
    <w:rsid w:val="00D0003F"/>
    <w:rsid w:val="00D00FC8"/>
    <w:rsid w:val="00D06135"/>
    <w:rsid w:val="00D06BF4"/>
    <w:rsid w:val="00D06F6D"/>
    <w:rsid w:val="00D10547"/>
    <w:rsid w:val="00D11548"/>
    <w:rsid w:val="00D125F8"/>
    <w:rsid w:val="00D13A35"/>
    <w:rsid w:val="00D13CEE"/>
    <w:rsid w:val="00D14F57"/>
    <w:rsid w:val="00D17C72"/>
    <w:rsid w:val="00D22FA3"/>
    <w:rsid w:val="00D230FC"/>
    <w:rsid w:val="00D23487"/>
    <w:rsid w:val="00D32290"/>
    <w:rsid w:val="00D3661B"/>
    <w:rsid w:val="00D408E3"/>
    <w:rsid w:val="00D40F76"/>
    <w:rsid w:val="00D41865"/>
    <w:rsid w:val="00D43EA6"/>
    <w:rsid w:val="00D46A81"/>
    <w:rsid w:val="00D4752A"/>
    <w:rsid w:val="00D47585"/>
    <w:rsid w:val="00D47814"/>
    <w:rsid w:val="00D52C5D"/>
    <w:rsid w:val="00D52F52"/>
    <w:rsid w:val="00D55DAB"/>
    <w:rsid w:val="00D637FF"/>
    <w:rsid w:val="00D65333"/>
    <w:rsid w:val="00D678E5"/>
    <w:rsid w:val="00D711DF"/>
    <w:rsid w:val="00D74215"/>
    <w:rsid w:val="00D76059"/>
    <w:rsid w:val="00D8047F"/>
    <w:rsid w:val="00D8108F"/>
    <w:rsid w:val="00D81176"/>
    <w:rsid w:val="00D81FB9"/>
    <w:rsid w:val="00D832AB"/>
    <w:rsid w:val="00D875CE"/>
    <w:rsid w:val="00D8771F"/>
    <w:rsid w:val="00D92912"/>
    <w:rsid w:val="00D92DEE"/>
    <w:rsid w:val="00D92F2A"/>
    <w:rsid w:val="00D93AA2"/>
    <w:rsid w:val="00D93AAF"/>
    <w:rsid w:val="00D93E32"/>
    <w:rsid w:val="00D9421B"/>
    <w:rsid w:val="00D9526E"/>
    <w:rsid w:val="00D971C4"/>
    <w:rsid w:val="00D977C4"/>
    <w:rsid w:val="00DA48BC"/>
    <w:rsid w:val="00DA4ACA"/>
    <w:rsid w:val="00DA4F24"/>
    <w:rsid w:val="00DB2816"/>
    <w:rsid w:val="00DB3E45"/>
    <w:rsid w:val="00DB49B8"/>
    <w:rsid w:val="00DB4D6A"/>
    <w:rsid w:val="00DB5750"/>
    <w:rsid w:val="00DB6809"/>
    <w:rsid w:val="00DC3024"/>
    <w:rsid w:val="00DC6E5A"/>
    <w:rsid w:val="00DD4744"/>
    <w:rsid w:val="00DD570C"/>
    <w:rsid w:val="00DD6923"/>
    <w:rsid w:val="00DD6A35"/>
    <w:rsid w:val="00DD7D41"/>
    <w:rsid w:val="00DE2B3C"/>
    <w:rsid w:val="00DE3F88"/>
    <w:rsid w:val="00DE4C09"/>
    <w:rsid w:val="00DE5618"/>
    <w:rsid w:val="00DF159B"/>
    <w:rsid w:val="00DF3244"/>
    <w:rsid w:val="00DF37AD"/>
    <w:rsid w:val="00DF660D"/>
    <w:rsid w:val="00DF7577"/>
    <w:rsid w:val="00DF783D"/>
    <w:rsid w:val="00E00490"/>
    <w:rsid w:val="00E067C6"/>
    <w:rsid w:val="00E068F3"/>
    <w:rsid w:val="00E070AB"/>
    <w:rsid w:val="00E07924"/>
    <w:rsid w:val="00E1024B"/>
    <w:rsid w:val="00E109FA"/>
    <w:rsid w:val="00E12319"/>
    <w:rsid w:val="00E14315"/>
    <w:rsid w:val="00E16890"/>
    <w:rsid w:val="00E16D75"/>
    <w:rsid w:val="00E17166"/>
    <w:rsid w:val="00E17F6E"/>
    <w:rsid w:val="00E22361"/>
    <w:rsid w:val="00E24EA8"/>
    <w:rsid w:val="00E27629"/>
    <w:rsid w:val="00E32B44"/>
    <w:rsid w:val="00E34ED6"/>
    <w:rsid w:val="00E355CA"/>
    <w:rsid w:val="00E35BC8"/>
    <w:rsid w:val="00E4055A"/>
    <w:rsid w:val="00E42115"/>
    <w:rsid w:val="00E430DA"/>
    <w:rsid w:val="00E43E4B"/>
    <w:rsid w:val="00E50E76"/>
    <w:rsid w:val="00E51CEB"/>
    <w:rsid w:val="00E529F3"/>
    <w:rsid w:val="00E575C3"/>
    <w:rsid w:val="00E576B8"/>
    <w:rsid w:val="00E6444D"/>
    <w:rsid w:val="00E65492"/>
    <w:rsid w:val="00E671B1"/>
    <w:rsid w:val="00E6734B"/>
    <w:rsid w:val="00E67D6F"/>
    <w:rsid w:val="00E711D3"/>
    <w:rsid w:val="00E72BBB"/>
    <w:rsid w:val="00E739FF"/>
    <w:rsid w:val="00E75520"/>
    <w:rsid w:val="00E757C5"/>
    <w:rsid w:val="00E75B7C"/>
    <w:rsid w:val="00E77669"/>
    <w:rsid w:val="00E82F88"/>
    <w:rsid w:val="00E835AD"/>
    <w:rsid w:val="00E83876"/>
    <w:rsid w:val="00E83ACB"/>
    <w:rsid w:val="00E845F3"/>
    <w:rsid w:val="00E86C5F"/>
    <w:rsid w:val="00E95798"/>
    <w:rsid w:val="00E9616B"/>
    <w:rsid w:val="00EA2462"/>
    <w:rsid w:val="00EA3D22"/>
    <w:rsid w:val="00EB448E"/>
    <w:rsid w:val="00EB47D7"/>
    <w:rsid w:val="00EB5685"/>
    <w:rsid w:val="00EB5920"/>
    <w:rsid w:val="00EB727E"/>
    <w:rsid w:val="00EC193B"/>
    <w:rsid w:val="00EC494A"/>
    <w:rsid w:val="00ED22E0"/>
    <w:rsid w:val="00ED3232"/>
    <w:rsid w:val="00ED518F"/>
    <w:rsid w:val="00ED59FD"/>
    <w:rsid w:val="00ED5AC4"/>
    <w:rsid w:val="00ED7D09"/>
    <w:rsid w:val="00EE139B"/>
    <w:rsid w:val="00EE3980"/>
    <w:rsid w:val="00EE3E59"/>
    <w:rsid w:val="00EE56AB"/>
    <w:rsid w:val="00EE6666"/>
    <w:rsid w:val="00EE75EE"/>
    <w:rsid w:val="00EF17AC"/>
    <w:rsid w:val="00EF23CD"/>
    <w:rsid w:val="00EF2844"/>
    <w:rsid w:val="00EF397D"/>
    <w:rsid w:val="00EF7BC6"/>
    <w:rsid w:val="00F00455"/>
    <w:rsid w:val="00F00DB0"/>
    <w:rsid w:val="00F0186C"/>
    <w:rsid w:val="00F01F13"/>
    <w:rsid w:val="00F037BE"/>
    <w:rsid w:val="00F03833"/>
    <w:rsid w:val="00F076AC"/>
    <w:rsid w:val="00F10A5E"/>
    <w:rsid w:val="00F12378"/>
    <w:rsid w:val="00F14431"/>
    <w:rsid w:val="00F147BD"/>
    <w:rsid w:val="00F1488A"/>
    <w:rsid w:val="00F15462"/>
    <w:rsid w:val="00F30573"/>
    <w:rsid w:val="00F30A9C"/>
    <w:rsid w:val="00F320BF"/>
    <w:rsid w:val="00F33F50"/>
    <w:rsid w:val="00F33FBF"/>
    <w:rsid w:val="00F412E4"/>
    <w:rsid w:val="00F449BC"/>
    <w:rsid w:val="00F45935"/>
    <w:rsid w:val="00F46378"/>
    <w:rsid w:val="00F52C73"/>
    <w:rsid w:val="00F52CFA"/>
    <w:rsid w:val="00F53D71"/>
    <w:rsid w:val="00F54E82"/>
    <w:rsid w:val="00F56578"/>
    <w:rsid w:val="00F60560"/>
    <w:rsid w:val="00F639DD"/>
    <w:rsid w:val="00F65EF4"/>
    <w:rsid w:val="00F71B8E"/>
    <w:rsid w:val="00F71E69"/>
    <w:rsid w:val="00F72258"/>
    <w:rsid w:val="00F7292F"/>
    <w:rsid w:val="00F743A0"/>
    <w:rsid w:val="00F7504F"/>
    <w:rsid w:val="00F8083F"/>
    <w:rsid w:val="00F83ACF"/>
    <w:rsid w:val="00F83E6C"/>
    <w:rsid w:val="00F8762F"/>
    <w:rsid w:val="00F87884"/>
    <w:rsid w:val="00F900ED"/>
    <w:rsid w:val="00F92650"/>
    <w:rsid w:val="00F95BAE"/>
    <w:rsid w:val="00F95D7D"/>
    <w:rsid w:val="00F9752E"/>
    <w:rsid w:val="00FA0F45"/>
    <w:rsid w:val="00FA1BF7"/>
    <w:rsid w:val="00FA25CA"/>
    <w:rsid w:val="00FA3568"/>
    <w:rsid w:val="00FA4507"/>
    <w:rsid w:val="00FA62E6"/>
    <w:rsid w:val="00FB0E9E"/>
    <w:rsid w:val="00FB4470"/>
    <w:rsid w:val="00FB61A3"/>
    <w:rsid w:val="00FB7087"/>
    <w:rsid w:val="00FC0A45"/>
    <w:rsid w:val="00FC2761"/>
    <w:rsid w:val="00FC3CB6"/>
    <w:rsid w:val="00FC59A0"/>
    <w:rsid w:val="00FC7ADE"/>
    <w:rsid w:val="00FD32E2"/>
    <w:rsid w:val="00FD7FF6"/>
    <w:rsid w:val="00FE003E"/>
    <w:rsid w:val="00FE0C16"/>
    <w:rsid w:val="00FE2854"/>
    <w:rsid w:val="00FF0762"/>
    <w:rsid w:val="00FF1900"/>
    <w:rsid w:val="00FF22EB"/>
    <w:rsid w:val="00FF5274"/>
    <w:rsid w:val="00FF5445"/>
    <w:rsid w:val="00FF77FF"/>
    <w:rsid w:val="0655FD6C"/>
    <w:rsid w:val="0CBD2191"/>
    <w:rsid w:val="13C054B2"/>
    <w:rsid w:val="16DF420B"/>
    <w:rsid w:val="18461659"/>
    <w:rsid w:val="357FE338"/>
    <w:rsid w:val="57ED969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8A48D"/>
  <w15:chartTrackingRefBased/>
  <w15:docId w15:val="{DE37CF99-C48D-442E-BCDE-9B1A346C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rFonts w:cs="Times New Roman"/>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BesuchterLink">
    <w:name w:val="FollowedHyperlink"/>
    <w:basedOn w:val="Absatz-Standardschriftart"/>
    <w:uiPriority w:val="99"/>
    <w:semiHidden/>
    <w:unhideWhenUsed/>
    <w:rPr>
      <w:color w:val="954F72" w:themeColor="followedHyperlink"/>
      <w:u w:val="single"/>
    </w:rPr>
  </w:style>
  <w:style w:type="paragraph" w:customStyle="1" w:styleId="pf0">
    <w:name w:val="pf0"/>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Pr>
      <w:rFonts w:ascii="Segoe UI" w:hAnsi="Segoe UI" w:cs="Segoe UI" w:hint="default"/>
      <w:b/>
      <w:bCs/>
      <w:sz w:val="18"/>
      <w:szCs w:val="18"/>
    </w:rPr>
  </w:style>
  <w:style w:type="character" w:customStyle="1" w:styleId="cf11">
    <w:name w:val="cf11"/>
    <w:basedOn w:val="Absatz-Standardschriftart"/>
    <w:rPr>
      <w:rFonts w:ascii="Segoe UI" w:hAnsi="Segoe UI" w:cs="Segoe UI" w:hint="default"/>
      <w:sz w:val="18"/>
      <w:szCs w:val="18"/>
    </w:rPr>
  </w:style>
  <w:style w:type="paragraph" w:customStyle="1" w:styleId="my-0">
    <w:name w:val="my-0"/>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NichtaufgelsteErwhnung">
    <w:name w:val="Unresolved Mention"/>
    <w:basedOn w:val="Absatz-Standardschriftart"/>
    <w:uiPriority w:val="99"/>
    <w:semiHidden/>
    <w:unhideWhenUsed/>
    <w:rsid w:val="00604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45442">
      <w:bodyDiv w:val="1"/>
      <w:marLeft w:val="0"/>
      <w:marRight w:val="0"/>
      <w:marTop w:val="0"/>
      <w:marBottom w:val="0"/>
      <w:divBdr>
        <w:top w:val="none" w:sz="0" w:space="0" w:color="auto"/>
        <w:left w:val="none" w:sz="0" w:space="0" w:color="auto"/>
        <w:bottom w:val="none" w:sz="0" w:space="0" w:color="auto"/>
        <w:right w:val="none" w:sz="0" w:space="0" w:color="auto"/>
      </w:divBdr>
    </w:div>
    <w:div w:id="100145509">
      <w:bodyDiv w:val="1"/>
      <w:marLeft w:val="0"/>
      <w:marRight w:val="0"/>
      <w:marTop w:val="0"/>
      <w:marBottom w:val="0"/>
      <w:divBdr>
        <w:top w:val="none" w:sz="0" w:space="0" w:color="auto"/>
        <w:left w:val="none" w:sz="0" w:space="0" w:color="auto"/>
        <w:bottom w:val="none" w:sz="0" w:space="0" w:color="auto"/>
        <w:right w:val="none" w:sz="0" w:space="0" w:color="auto"/>
      </w:divBdr>
    </w:div>
    <w:div w:id="109671910">
      <w:bodyDiv w:val="1"/>
      <w:marLeft w:val="0"/>
      <w:marRight w:val="0"/>
      <w:marTop w:val="0"/>
      <w:marBottom w:val="0"/>
      <w:divBdr>
        <w:top w:val="none" w:sz="0" w:space="0" w:color="auto"/>
        <w:left w:val="none" w:sz="0" w:space="0" w:color="auto"/>
        <w:bottom w:val="none" w:sz="0" w:space="0" w:color="auto"/>
        <w:right w:val="none" w:sz="0" w:space="0" w:color="auto"/>
      </w:divBdr>
    </w:div>
    <w:div w:id="120002809">
      <w:bodyDiv w:val="1"/>
      <w:marLeft w:val="0"/>
      <w:marRight w:val="0"/>
      <w:marTop w:val="0"/>
      <w:marBottom w:val="0"/>
      <w:divBdr>
        <w:top w:val="none" w:sz="0" w:space="0" w:color="auto"/>
        <w:left w:val="none" w:sz="0" w:space="0" w:color="auto"/>
        <w:bottom w:val="none" w:sz="0" w:space="0" w:color="auto"/>
        <w:right w:val="none" w:sz="0" w:space="0" w:color="auto"/>
      </w:divBdr>
    </w:div>
    <w:div w:id="207500566">
      <w:bodyDiv w:val="1"/>
      <w:marLeft w:val="0"/>
      <w:marRight w:val="0"/>
      <w:marTop w:val="0"/>
      <w:marBottom w:val="0"/>
      <w:divBdr>
        <w:top w:val="none" w:sz="0" w:space="0" w:color="auto"/>
        <w:left w:val="none" w:sz="0" w:space="0" w:color="auto"/>
        <w:bottom w:val="none" w:sz="0" w:space="0" w:color="auto"/>
        <w:right w:val="none" w:sz="0" w:space="0" w:color="auto"/>
      </w:divBdr>
    </w:div>
    <w:div w:id="324285949">
      <w:bodyDiv w:val="1"/>
      <w:marLeft w:val="0"/>
      <w:marRight w:val="0"/>
      <w:marTop w:val="0"/>
      <w:marBottom w:val="0"/>
      <w:divBdr>
        <w:top w:val="none" w:sz="0" w:space="0" w:color="auto"/>
        <w:left w:val="none" w:sz="0" w:space="0" w:color="auto"/>
        <w:bottom w:val="none" w:sz="0" w:space="0" w:color="auto"/>
        <w:right w:val="none" w:sz="0" w:space="0" w:color="auto"/>
      </w:divBdr>
    </w:div>
    <w:div w:id="530604557">
      <w:bodyDiv w:val="1"/>
      <w:marLeft w:val="0"/>
      <w:marRight w:val="0"/>
      <w:marTop w:val="0"/>
      <w:marBottom w:val="0"/>
      <w:divBdr>
        <w:top w:val="none" w:sz="0" w:space="0" w:color="auto"/>
        <w:left w:val="none" w:sz="0" w:space="0" w:color="auto"/>
        <w:bottom w:val="none" w:sz="0" w:space="0" w:color="auto"/>
        <w:right w:val="none" w:sz="0" w:space="0" w:color="auto"/>
      </w:divBdr>
    </w:div>
    <w:div w:id="531723535">
      <w:bodyDiv w:val="1"/>
      <w:marLeft w:val="0"/>
      <w:marRight w:val="0"/>
      <w:marTop w:val="0"/>
      <w:marBottom w:val="0"/>
      <w:divBdr>
        <w:top w:val="none" w:sz="0" w:space="0" w:color="auto"/>
        <w:left w:val="none" w:sz="0" w:space="0" w:color="auto"/>
        <w:bottom w:val="none" w:sz="0" w:space="0" w:color="auto"/>
        <w:right w:val="none" w:sz="0" w:space="0" w:color="auto"/>
      </w:divBdr>
    </w:div>
    <w:div w:id="711617744">
      <w:bodyDiv w:val="1"/>
      <w:marLeft w:val="0"/>
      <w:marRight w:val="0"/>
      <w:marTop w:val="0"/>
      <w:marBottom w:val="0"/>
      <w:divBdr>
        <w:top w:val="none" w:sz="0" w:space="0" w:color="auto"/>
        <w:left w:val="none" w:sz="0" w:space="0" w:color="auto"/>
        <w:bottom w:val="none" w:sz="0" w:space="0" w:color="auto"/>
        <w:right w:val="none" w:sz="0" w:space="0" w:color="auto"/>
      </w:divBdr>
    </w:div>
    <w:div w:id="712583677">
      <w:bodyDiv w:val="1"/>
      <w:marLeft w:val="0"/>
      <w:marRight w:val="0"/>
      <w:marTop w:val="0"/>
      <w:marBottom w:val="0"/>
      <w:divBdr>
        <w:top w:val="none" w:sz="0" w:space="0" w:color="auto"/>
        <w:left w:val="none" w:sz="0" w:space="0" w:color="auto"/>
        <w:bottom w:val="none" w:sz="0" w:space="0" w:color="auto"/>
        <w:right w:val="none" w:sz="0" w:space="0" w:color="auto"/>
      </w:divBdr>
    </w:div>
    <w:div w:id="719288970">
      <w:bodyDiv w:val="1"/>
      <w:marLeft w:val="0"/>
      <w:marRight w:val="0"/>
      <w:marTop w:val="0"/>
      <w:marBottom w:val="0"/>
      <w:divBdr>
        <w:top w:val="none" w:sz="0" w:space="0" w:color="auto"/>
        <w:left w:val="none" w:sz="0" w:space="0" w:color="auto"/>
        <w:bottom w:val="none" w:sz="0" w:space="0" w:color="auto"/>
        <w:right w:val="none" w:sz="0" w:space="0" w:color="auto"/>
      </w:divBdr>
    </w:div>
    <w:div w:id="721749925">
      <w:bodyDiv w:val="1"/>
      <w:marLeft w:val="0"/>
      <w:marRight w:val="0"/>
      <w:marTop w:val="0"/>
      <w:marBottom w:val="0"/>
      <w:divBdr>
        <w:top w:val="none" w:sz="0" w:space="0" w:color="auto"/>
        <w:left w:val="none" w:sz="0" w:space="0" w:color="auto"/>
        <w:bottom w:val="none" w:sz="0" w:space="0" w:color="auto"/>
        <w:right w:val="none" w:sz="0" w:space="0" w:color="auto"/>
      </w:divBdr>
      <w:divsChild>
        <w:div w:id="1550996236">
          <w:marLeft w:val="0"/>
          <w:marRight w:val="0"/>
          <w:marTop w:val="0"/>
          <w:marBottom w:val="0"/>
          <w:divBdr>
            <w:top w:val="single" w:sz="2" w:space="0" w:color="auto"/>
            <w:left w:val="single" w:sz="2" w:space="4" w:color="auto"/>
            <w:bottom w:val="single" w:sz="2" w:space="0" w:color="auto"/>
            <w:right w:val="single" w:sz="2" w:space="4" w:color="auto"/>
          </w:divBdr>
        </w:div>
      </w:divsChild>
    </w:div>
    <w:div w:id="787310690">
      <w:bodyDiv w:val="1"/>
      <w:marLeft w:val="0"/>
      <w:marRight w:val="0"/>
      <w:marTop w:val="0"/>
      <w:marBottom w:val="0"/>
      <w:divBdr>
        <w:top w:val="none" w:sz="0" w:space="0" w:color="auto"/>
        <w:left w:val="none" w:sz="0" w:space="0" w:color="auto"/>
        <w:bottom w:val="none" w:sz="0" w:space="0" w:color="auto"/>
        <w:right w:val="none" w:sz="0" w:space="0" w:color="auto"/>
      </w:divBdr>
    </w:div>
    <w:div w:id="901865177">
      <w:bodyDiv w:val="1"/>
      <w:marLeft w:val="0"/>
      <w:marRight w:val="0"/>
      <w:marTop w:val="0"/>
      <w:marBottom w:val="0"/>
      <w:divBdr>
        <w:top w:val="none" w:sz="0" w:space="0" w:color="auto"/>
        <w:left w:val="none" w:sz="0" w:space="0" w:color="auto"/>
        <w:bottom w:val="none" w:sz="0" w:space="0" w:color="auto"/>
        <w:right w:val="none" w:sz="0" w:space="0" w:color="auto"/>
      </w:divBdr>
    </w:div>
    <w:div w:id="1012873043">
      <w:bodyDiv w:val="1"/>
      <w:marLeft w:val="0"/>
      <w:marRight w:val="0"/>
      <w:marTop w:val="0"/>
      <w:marBottom w:val="0"/>
      <w:divBdr>
        <w:top w:val="none" w:sz="0" w:space="0" w:color="auto"/>
        <w:left w:val="none" w:sz="0" w:space="0" w:color="auto"/>
        <w:bottom w:val="none" w:sz="0" w:space="0" w:color="auto"/>
        <w:right w:val="none" w:sz="0" w:space="0" w:color="auto"/>
      </w:divBdr>
    </w:div>
    <w:div w:id="1043291684">
      <w:bodyDiv w:val="1"/>
      <w:marLeft w:val="0"/>
      <w:marRight w:val="0"/>
      <w:marTop w:val="0"/>
      <w:marBottom w:val="0"/>
      <w:divBdr>
        <w:top w:val="none" w:sz="0" w:space="0" w:color="auto"/>
        <w:left w:val="none" w:sz="0" w:space="0" w:color="auto"/>
        <w:bottom w:val="none" w:sz="0" w:space="0" w:color="auto"/>
        <w:right w:val="none" w:sz="0" w:space="0" w:color="auto"/>
      </w:divBdr>
    </w:div>
    <w:div w:id="1147212115">
      <w:bodyDiv w:val="1"/>
      <w:marLeft w:val="0"/>
      <w:marRight w:val="0"/>
      <w:marTop w:val="0"/>
      <w:marBottom w:val="0"/>
      <w:divBdr>
        <w:top w:val="none" w:sz="0" w:space="0" w:color="auto"/>
        <w:left w:val="none" w:sz="0" w:space="0" w:color="auto"/>
        <w:bottom w:val="none" w:sz="0" w:space="0" w:color="auto"/>
        <w:right w:val="none" w:sz="0" w:space="0" w:color="auto"/>
      </w:divBdr>
    </w:div>
    <w:div w:id="1164973919">
      <w:bodyDiv w:val="1"/>
      <w:marLeft w:val="0"/>
      <w:marRight w:val="0"/>
      <w:marTop w:val="0"/>
      <w:marBottom w:val="0"/>
      <w:divBdr>
        <w:top w:val="none" w:sz="0" w:space="0" w:color="auto"/>
        <w:left w:val="none" w:sz="0" w:space="0" w:color="auto"/>
        <w:bottom w:val="none" w:sz="0" w:space="0" w:color="auto"/>
        <w:right w:val="none" w:sz="0" w:space="0" w:color="auto"/>
      </w:divBdr>
    </w:div>
    <w:div w:id="1169910700">
      <w:bodyDiv w:val="1"/>
      <w:marLeft w:val="0"/>
      <w:marRight w:val="0"/>
      <w:marTop w:val="0"/>
      <w:marBottom w:val="0"/>
      <w:divBdr>
        <w:top w:val="none" w:sz="0" w:space="0" w:color="auto"/>
        <w:left w:val="none" w:sz="0" w:space="0" w:color="auto"/>
        <w:bottom w:val="none" w:sz="0" w:space="0" w:color="auto"/>
        <w:right w:val="none" w:sz="0" w:space="0" w:color="auto"/>
      </w:divBdr>
    </w:div>
    <w:div w:id="1209417748">
      <w:bodyDiv w:val="1"/>
      <w:marLeft w:val="0"/>
      <w:marRight w:val="0"/>
      <w:marTop w:val="0"/>
      <w:marBottom w:val="0"/>
      <w:divBdr>
        <w:top w:val="none" w:sz="0" w:space="0" w:color="auto"/>
        <w:left w:val="none" w:sz="0" w:space="0" w:color="auto"/>
        <w:bottom w:val="none" w:sz="0" w:space="0" w:color="auto"/>
        <w:right w:val="none" w:sz="0" w:space="0" w:color="auto"/>
      </w:divBdr>
    </w:div>
    <w:div w:id="1216577358">
      <w:bodyDiv w:val="1"/>
      <w:marLeft w:val="0"/>
      <w:marRight w:val="0"/>
      <w:marTop w:val="0"/>
      <w:marBottom w:val="0"/>
      <w:divBdr>
        <w:top w:val="none" w:sz="0" w:space="0" w:color="auto"/>
        <w:left w:val="none" w:sz="0" w:space="0" w:color="auto"/>
        <w:bottom w:val="none" w:sz="0" w:space="0" w:color="auto"/>
        <w:right w:val="none" w:sz="0" w:space="0" w:color="auto"/>
      </w:divBdr>
      <w:divsChild>
        <w:div w:id="1240794861">
          <w:marLeft w:val="0"/>
          <w:marRight w:val="0"/>
          <w:marTop w:val="0"/>
          <w:marBottom w:val="0"/>
          <w:divBdr>
            <w:top w:val="single" w:sz="2" w:space="0" w:color="auto"/>
            <w:left w:val="single" w:sz="2" w:space="4" w:color="auto"/>
            <w:bottom w:val="single" w:sz="2" w:space="0" w:color="auto"/>
            <w:right w:val="single" w:sz="2" w:space="4" w:color="auto"/>
          </w:divBdr>
        </w:div>
      </w:divsChild>
    </w:div>
    <w:div w:id="1272513530">
      <w:bodyDiv w:val="1"/>
      <w:marLeft w:val="0"/>
      <w:marRight w:val="0"/>
      <w:marTop w:val="0"/>
      <w:marBottom w:val="0"/>
      <w:divBdr>
        <w:top w:val="none" w:sz="0" w:space="0" w:color="auto"/>
        <w:left w:val="none" w:sz="0" w:space="0" w:color="auto"/>
        <w:bottom w:val="none" w:sz="0" w:space="0" w:color="auto"/>
        <w:right w:val="none" w:sz="0" w:space="0" w:color="auto"/>
      </w:divBdr>
    </w:div>
    <w:div w:id="1294484892">
      <w:bodyDiv w:val="1"/>
      <w:marLeft w:val="0"/>
      <w:marRight w:val="0"/>
      <w:marTop w:val="0"/>
      <w:marBottom w:val="0"/>
      <w:divBdr>
        <w:top w:val="none" w:sz="0" w:space="0" w:color="auto"/>
        <w:left w:val="none" w:sz="0" w:space="0" w:color="auto"/>
        <w:bottom w:val="none" w:sz="0" w:space="0" w:color="auto"/>
        <w:right w:val="none" w:sz="0" w:space="0" w:color="auto"/>
      </w:divBdr>
    </w:div>
    <w:div w:id="1335452138">
      <w:bodyDiv w:val="1"/>
      <w:marLeft w:val="0"/>
      <w:marRight w:val="0"/>
      <w:marTop w:val="0"/>
      <w:marBottom w:val="0"/>
      <w:divBdr>
        <w:top w:val="none" w:sz="0" w:space="0" w:color="auto"/>
        <w:left w:val="none" w:sz="0" w:space="0" w:color="auto"/>
        <w:bottom w:val="none" w:sz="0" w:space="0" w:color="auto"/>
        <w:right w:val="none" w:sz="0" w:space="0" w:color="auto"/>
      </w:divBdr>
    </w:div>
    <w:div w:id="1468936213">
      <w:bodyDiv w:val="1"/>
      <w:marLeft w:val="0"/>
      <w:marRight w:val="0"/>
      <w:marTop w:val="0"/>
      <w:marBottom w:val="0"/>
      <w:divBdr>
        <w:top w:val="none" w:sz="0" w:space="0" w:color="auto"/>
        <w:left w:val="none" w:sz="0" w:space="0" w:color="auto"/>
        <w:bottom w:val="none" w:sz="0" w:space="0" w:color="auto"/>
        <w:right w:val="none" w:sz="0" w:space="0" w:color="auto"/>
      </w:divBdr>
    </w:div>
    <w:div w:id="1503159324">
      <w:bodyDiv w:val="1"/>
      <w:marLeft w:val="0"/>
      <w:marRight w:val="0"/>
      <w:marTop w:val="0"/>
      <w:marBottom w:val="0"/>
      <w:divBdr>
        <w:top w:val="none" w:sz="0" w:space="0" w:color="auto"/>
        <w:left w:val="none" w:sz="0" w:space="0" w:color="auto"/>
        <w:bottom w:val="none" w:sz="0" w:space="0" w:color="auto"/>
        <w:right w:val="none" w:sz="0" w:space="0" w:color="auto"/>
      </w:divBdr>
    </w:div>
    <w:div w:id="1590846545">
      <w:bodyDiv w:val="1"/>
      <w:marLeft w:val="0"/>
      <w:marRight w:val="0"/>
      <w:marTop w:val="0"/>
      <w:marBottom w:val="0"/>
      <w:divBdr>
        <w:top w:val="none" w:sz="0" w:space="0" w:color="auto"/>
        <w:left w:val="none" w:sz="0" w:space="0" w:color="auto"/>
        <w:bottom w:val="none" w:sz="0" w:space="0" w:color="auto"/>
        <w:right w:val="none" w:sz="0" w:space="0" w:color="auto"/>
      </w:divBdr>
    </w:div>
    <w:div w:id="1771580284">
      <w:bodyDiv w:val="1"/>
      <w:marLeft w:val="0"/>
      <w:marRight w:val="0"/>
      <w:marTop w:val="0"/>
      <w:marBottom w:val="0"/>
      <w:divBdr>
        <w:top w:val="none" w:sz="0" w:space="0" w:color="auto"/>
        <w:left w:val="none" w:sz="0" w:space="0" w:color="auto"/>
        <w:bottom w:val="none" w:sz="0" w:space="0" w:color="auto"/>
        <w:right w:val="none" w:sz="0" w:space="0" w:color="auto"/>
      </w:divBdr>
    </w:div>
    <w:div w:id="1835536446">
      <w:bodyDiv w:val="1"/>
      <w:marLeft w:val="0"/>
      <w:marRight w:val="0"/>
      <w:marTop w:val="0"/>
      <w:marBottom w:val="0"/>
      <w:divBdr>
        <w:top w:val="none" w:sz="0" w:space="0" w:color="auto"/>
        <w:left w:val="none" w:sz="0" w:space="0" w:color="auto"/>
        <w:bottom w:val="none" w:sz="0" w:space="0" w:color="auto"/>
        <w:right w:val="none" w:sz="0" w:space="0" w:color="auto"/>
      </w:divBdr>
    </w:div>
    <w:div w:id="1896819297">
      <w:bodyDiv w:val="1"/>
      <w:marLeft w:val="0"/>
      <w:marRight w:val="0"/>
      <w:marTop w:val="0"/>
      <w:marBottom w:val="0"/>
      <w:divBdr>
        <w:top w:val="none" w:sz="0" w:space="0" w:color="auto"/>
        <w:left w:val="none" w:sz="0" w:space="0" w:color="auto"/>
        <w:bottom w:val="none" w:sz="0" w:space="0" w:color="auto"/>
        <w:right w:val="none" w:sz="0" w:space="0" w:color="auto"/>
      </w:divBdr>
    </w:div>
    <w:div w:id="197803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ev.de/faszi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ock.adobe.com/de/contributor/205081303/djoronimo?load_type=author&amp;prev_url=detai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gr-ev.de/produk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gr-ev.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na.gruenewald@agr-e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BB4C46-6D25-4D55-8BB4-E4AE6292E730}">
  <we:reference id="WA200010453" version="1.0.0.1" store="Omex" storeType="OMEX"/>
  <we:alternateReferences>
    <we:reference id="WA200010453" version="1.0.0.1" store="WA200010453" storeType="OMEX"/>
  </we:alternateReferences>
  <we:properties>
    <we:property name="claude.fileId" value="&quot;ee2fc255-fe03-4c79-b3ff-aadf5ef0915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4" ma:contentTypeDescription="Ein neues Dokument erstellen." ma:contentTypeScope="" ma:versionID="60f64a4e2dbd65a891056f4344df8372">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5783f113706afd2f832d99dc9e796567"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C6F90-DEC7-45CB-BB07-30D11A3F214B}">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2.xml><?xml version="1.0" encoding="utf-8"?>
<ds:datastoreItem xmlns:ds="http://schemas.openxmlformats.org/officeDocument/2006/customXml" ds:itemID="{F6A2815F-87DE-4E78-855D-3C1217EBC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AD3DE-C8F7-49D8-BAA6-C70EDA34BAC5}">
  <ds:schemaRefs>
    <ds:schemaRef ds:uri="http://schemas.microsoft.com/sharepoint/v3/contenttype/forms"/>
  </ds:schemaRefs>
</ds:datastoreItem>
</file>

<file path=customXml/itemProps4.xml><?xml version="1.0" encoding="utf-8"?>
<ds:datastoreItem xmlns:ds="http://schemas.openxmlformats.org/officeDocument/2006/customXml" ds:itemID="{5CF623B4-E509-44DD-AA73-891698CA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1143</Words>
  <Characters>7201</Characters>
  <Application>Microsoft Office Word</Application>
  <DocSecurity>4</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8328</CharactersWithSpaces>
  <SharedDoc>false</SharedDoc>
  <HLinks>
    <vt:vector size="30" baseType="variant">
      <vt:variant>
        <vt:i4>524378</vt:i4>
      </vt:variant>
      <vt:variant>
        <vt:i4>12</vt:i4>
      </vt:variant>
      <vt:variant>
        <vt:i4>0</vt:i4>
      </vt:variant>
      <vt:variant>
        <vt:i4>5</vt:i4>
      </vt:variant>
      <vt:variant>
        <vt:lpwstr>http://www.agr-ev.de/produkte</vt:lpwstr>
      </vt:variant>
      <vt:variant>
        <vt:lpwstr/>
      </vt:variant>
      <vt:variant>
        <vt:i4>1441800</vt:i4>
      </vt:variant>
      <vt:variant>
        <vt:i4>9</vt:i4>
      </vt:variant>
      <vt:variant>
        <vt:i4>0</vt:i4>
      </vt:variant>
      <vt:variant>
        <vt:i4>5</vt:i4>
      </vt:variant>
      <vt:variant>
        <vt:lpwstr>http://www.agr-ev.de/</vt:lpwstr>
      </vt:variant>
      <vt:variant>
        <vt:lpwstr/>
      </vt:variant>
      <vt:variant>
        <vt:i4>393277</vt:i4>
      </vt:variant>
      <vt:variant>
        <vt:i4>6</vt:i4>
      </vt:variant>
      <vt:variant>
        <vt:i4>0</vt:i4>
      </vt:variant>
      <vt:variant>
        <vt:i4>5</vt:i4>
      </vt:variant>
      <vt:variant>
        <vt:lpwstr>mailto:nina.gruenewald@agr-ev.de</vt:lpwstr>
      </vt:variant>
      <vt:variant>
        <vt:lpwstr/>
      </vt:variant>
      <vt:variant>
        <vt:i4>6488106</vt:i4>
      </vt:variant>
      <vt:variant>
        <vt:i4>3</vt:i4>
      </vt:variant>
      <vt:variant>
        <vt:i4>0</vt:i4>
      </vt:variant>
      <vt:variant>
        <vt:i4>5</vt:i4>
      </vt:variant>
      <vt:variant>
        <vt:lpwstr>http://www.agr-ev.de/therapiematratzen</vt:lpwstr>
      </vt:variant>
      <vt:variant>
        <vt:lpwstr/>
      </vt:variant>
      <vt:variant>
        <vt:i4>2359334</vt:i4>
      </vt:variant>
      <vt:variant>
        <vt:i4>0</vt:i4>
      </vt:variant>
      <vt:variant>
        <vt:i4>0</vt:i4>
      </vt:variant>
      <vt:variant>
        <vt:i4>5</vt:i4>
      </vt:variant>
      <vt:variant>
        <vt:lpwstr>http://www.thevosmart.com/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Wilcken</dc:creator>
  <cp:keywords/>
  <dc:description/>
  <cp:lastModifiedBy>Patrizia Kaufmann</cp:lastModifiedBy>
  <cp:revision>2</cp:revision>
  <dcterms:created xsi:type="dcterms:W3CDTF">2026-06-05T06:03:00Z</dcterms:created>
  <dcterms:modified xsi:type="dcterms:W3CDTF">2026-06-05T06:03:00Z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