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0C599872"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E869FA">
        <w:rPr>
          <w:rFonts w:ascii="Arial" w:hAnsi="Arial" w:cs="Arial"/>
          <w:color w:val="000000" w:themeColor="text1"/>
          <w:sz w:val="40"/>
          <w:szCs w:val="40"/>
        </w:rPr>
        <w:t>2</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BF1E76">
        <w:rPr>
          <w:rFonts w:ascii="Arial" w:hAnsi="Arial" w:cs="Arial"/>
          <w:color w:val="000000" w:themeColor="text1"/>
          <w:sz w:val="40"/>
          <w:szCs w:val="40"/>
        </w:rPr>
        <w:t>21</w:t>
      </w:r>
    </w:p>
    <w:p w14:paraId="3B735A9E" w14:textId="2E8CFFE3" w:rsidR="00073A8E" w:rsidRPr="007A4516" w:rsidRDefault="007A4516" w:rsidP="00462FC6">
      <w:pPr>
        <w:widowControl w:val="0"/>
        <w:spacing w:after="120"/>
        <w:rPr>
          <w:rFonts w:ascii="Arial" w:hAnsi="Arial" w:cs="Arial"/>
          <w:b/>
          <w:caps/>
          <w:sz w:val="40"/>
          <w:szCs w:val="40"/>
        </w:rPr>
      </w:pPr>
      <w:r w:rsidRPr="007A4516">
        <w:rPr>
          <w:rFonts w:ascii="Arial" w:hAnsi="Arial" w:cs="Arial"/>
          <w:b/>
          <w:caps/>
          <w:sz w:val="40"/>
          <w:szCs w:val="40"/>
        </w:rPr>
        <w:t>WEITERHIN Gemischte mARKTDYNAMIK</w:t>
      </w:r>
    </w:p>
    <w:p w14:paraId="28BEC29F" w14:textId="576CF333" w:rsidR="007D3839" w:rsidRDefault="00B5621B" w:rsidP="004C416A">
      <w:pPr>
        <w:widowControl w:val="0"/>
        <w:spacing w:after="120"/>
        <w:jc w:val="center"/>
        <w:rPr>
          <w:rFonts w:ascii="Arial" w:hAnsi="Arial" w:cs="Arial"/>
          <w:b/>
          <w:noProof/>
          <w:sz w:val="20"/>
          <w:szCs w:val="20"/>
          <w:lang w:eastAsia="de-DE"/>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51FCA0A6">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3BDFA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625479">
        <w:rPr>
          <w:noProof/>
          <w:lang w:eastAsia="de-DE"/>
        </w:rPr>
        <w:drawing>
          <wp:inline distT="0" distB="0" distL="0" distR="0" wp14:anchorId="09BAC9DE" wp14:editId="104E46CC">
            <wp:extent cx="4320000" cy="2509200"/>
            <wp:effectExtent l="0" t="0" r="444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2509200"/>
                    </a:xfrm>
                    <a:prstGeom prst="rect">
                      <a:avLst/>
                    </a:prstGeom>
                  </pic:spPr>
                </pic:pic>
              </a:graphicData>
            </a:graphic>
          </wp:inline>
        </w:drawing>
      </w:r>
    </w:p>
    <w:p w14:paraId="2BF2BAD1" w14:textId="0E1D2A7C" w:rsidR="00CA1303" w:rsidRDefault="00CA1303" w:rsidP="00BF5272">
      <w:pPr>
        <w:widowControl w:val="0"/>
        <w:spacing w:after="120"/>
        <w:jc w:val="both"/>
        <w:rPr>
          <w:rFonts w:ascii="Arial" w:hAnsi="Arial" w:cs="Arial"/>
          <w:b/>
          <w:sz w:val="20"/>
          <w:szCs w:val="20"/>
        </w:rPr>
      </w:pPr>
    </w:p>
    <w:p w14:paraId="654C7E2C" w14:textId="5F89FE06" w:rsidR="0059571D" w:rsidRDefault="00E869FA" w:rsidP="0059571D">
      <w:pPr>
        <w:widowControl w:val="0"/>
        <w:spacing w:after="120"/>
        <w:jc w:val="both"/>
        <w:rPr>
          <w:rFonts w:ascii="Arial" w:hAnsi="Arial" w:cs="Arial"/>
          <w:bCs/>
          <w:color w:val="000000" w:themeColor="text1"/>
          <w:sz w:val="20"/>
          <w:szCs w:val="20"/>
        </w:rPr>
      </w:pPr>
      <w:r>
        <w:rPr>
          <w:rFonts w:ascii="Arial" w:hAnsi="Arial" w:cs="Arial"/>
          <w:b/>
          <w:sz w:val="20"/>
          <w:szCs w:val="20"/>
        </w:rPr>
        <w:t>5</w:t>
      </w:r>
      <w:r w:rsidR="00C73546">
        <w:rPr>
          <w:rFonts w:ascii="Arial" w:hAnsi="Arial" w:cs="Arial"/>
          <w:b/>
          <w:sz w:val="20"/>
          <w:szCs w:val="20"/>
        </w:rPr>
        <w:t>.</w:t>
      </w:r>
      <w:r w:rsidR="00205F77" w:rsidRPr="004D02F0">
        <w:rPr>
          <w:rFonts w:ascii="Arial" w:hAnsi="Arial" w:cs="Arial"/>
          <w:b/>
          <w:sz w:val="20"/>
          <w:szCs w:val="20"/>
        </w:rPr>
        <w:t xml:space="preserve"> </w:t>
      </w:r>
      <w:r>
        <w:rPr>
          <w:rFonts w:ascii="Arial" w:hAnsi="Arial" w:cs="Arial"/>
          <w:b/>
          <w:sz w:val="20"/>
          <w:szCs w:val="20"/>
        </w:rPr>
        <w:t>Juli</w:t>
      </w:r>
      <w:r w:rsidR="00C73546">
        <w:rPr>
          <w:rFonts w:ascii="Arial" w:hAnsi="Arial" w:cs="Arial"/>
          <w:b/>
          <w:sz w:val="20"/>
          <w:szCs w:val="20"/>
        </w:rPr>
        <w:t xml:space="preserve"> </w:t>
      </w:r>
      <w:r w:rsidR="00205F77" w:rsidRPr="004D02F0">
        <w:rPr>
          <w:rFonts w:ascii="Arial" w:hAnsi="Arial" w:cs="Arial"/>
          <w:b/>
          <w:sz w:val="20"/>
          <w:szCs w:val="20"/>
        </w:rPr>
        <w:t>20</w:t>
      </w:r>
      <w:r w:rsidR="00AB5958">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59571D">
        <w:rPr>
          <w:rFonts w:ascii="Arial" w:hAnsi="Arial" w:cs="Arial"/>
          <w:bCs/>
          <w:sz w:val="20"/>
          <w:szCs w:val="20"/>
        </w:rPr>
        <w:t xml:space="preserve">Der Büroflächenumsatz an den deutschen Top-7-Standorten zeigte sich auch im 2. Quartal 2021 insgesamt stabil auf Vorjahresniveau. In Hamburg, Berlin, Düsseldorf, Köln, Frankfurt, Stuttgart und München wurden </w:t>
      </w:r>
      <w:r w:rsidR="000B008F">
        <w:rPr>
          <w:rFonts w:ascii="Arial" w:hAnsi="Arial" w:cs="Arial"/>
          <w:bCs/>
          <w:sz w:val="20"/>
          <w:szCs w:val="20"/>
        </w:rPr>
        <w:t>im ersten Halbjahr 2021</w:t>
      </w:r>
      <w:r w:rsidR="00625479">
        <w:rPr>
          <w:rFonts w:ascii="Arial" w:hAnsi="Arial" w:cs="Arial"/>
          <w:bCs/>
          <w:sz w:val="20"/>
          <w:szCs w:val="20"/>
        </w:rPr>
        <w:t xml:space="preserve"> rund 1,21</w:t>
      </w:r>
      <w:r w:rsidR="0059571D">
        <w:rPr>
          <w:rFonts w:ascii="Arial" w:hAnsi="Arial" w:cs="Arial"/>
          <w:bCs/>
          <w:sz w:val="20"/>
          <w:szCs w:val="20"/>
        </w:rPr>
        <w:t xml:space="preserve"> </w:t>
      </w:r>
      <w:r w:rsidR="00625479">
        <w:rPr>
          <w:rFonts w:ascii="Arial" w:hAnsi="Arial" w:cs="Arial"/>
          <w:bCs/>
          <w:sz w:val="20"/>
          <w:szCs w:val="20"/>
        </w:rPr>
        <w:t>Mio. m² Bürofläche angemietet, 1</w:t>
      </w:r>
      <w:r w:rsidR="0059571D">
        <w:rPr>
          <w:rFonts w:ascii="Arial" w:hAnsi="Arial" w:cs="Arial"/>
          <w:bCs/>
          <w:sz w:val="20"/>
          <w:szCs w:val="20"/>
        </w:rPr>
        <w:t xml:space="preserve"> % mehr als im Vorjahreszeitraum. </w:t>
      </w:r>
      <w:r w:rsidR="0059571D" w:rsidRPr="0059571D">
        <w:rPr>
          <w:rFonts w:ascii="Arial" w:hAnsi="Arial" w:cs="Arial"/>
          <w:bCs/>
          <w:i/>
          <w:sz w:val="20"/>
          <w:szCs w:val="20"/>
        </w:rPr>
        <w:t xml:space="preserve">„Der Top-7-Büroflächenmarkt steht weiterhin unter der Flagge der Corona-Pandemie. Das verhaltene Umzugsgeschehen der Unternehmen lässt den Markt weit unter dem </w:t>
      </w:r>
      <w:r w:rsidR="00E54A35">
        <w:rPr>
          <w:rFonts w:ascii="Arial" w:hAnsi="Arial" w:cs="Arial"/>
          <w:bCs/>
          <w:i/>
          <w:sz w:val="20"/>
          <w:szCs w:val="20"/>
        </w:rPr>
        <w:t>durchschnittlichen Vermietungsniveau</w:t>
      </w:r>
      <w:r w:rsidR="0059571D" w:rsidRPr="0059571D">
        <w:rPr>
          <w:rFonts w:ascii="Arial" w:hAnsi="Arial" w:cs="Arial"/>
          <w:bCs/>
          <w:i/>
          <w:sz w:val="20"/>
          <w:szCs w:val="20"/>
        </w:rPr>
        <w:t xml:space="preserve"> verharren“, </w:t>
      </w:r>
      <w:r w:rsidR="0059571D">
        <w:rPr>
          <w:rFonts w:ascii="Arial" w:hAnsi="Arial" w:cs="Arial"/>
          <w:bCs/>
          <w:sz w:val="20"/>
          <w:szCs w:val="20"/>
        </w:rPr>
        <w:t xml:space="preserve">kommentiert </w:t>
      </w:r>
      <w:r w:rsidR="0059571D" w:rsidRPr="000B008F">
        <w:rPr>
          <w:rFonts w:ascii="Arial" w:hAnsi="Arial" w:cs="Arial"/>
          <w:b/>
          <w:bCs/>
          <w:sz w:val="20"/>
          <w:szCs w:val="20"/>
        </w:rPr>
        <w:t>Oliver Schön</w:t>
      </w:r>
      <w:r w:rsidR="0059571D">
        <w:rPr>
          <w:rFonts w:ascii="Arial" w:hAnsi="Arial" w:cs="Arial"/>
          <w:bCs/>
          <w:sz w:val="20"/>
          <w:szCs w:val="20"/>
        </w:rPr>
        <w:t xml:space="preserve">, Sprecher von German Property Partners (GPP). Partnerunternehmen des Gewerbeimmobiliennetzwerks sind Grossmann &amp; Berger, </w:t>
      </w:r>
      <w:proofErr w:type="spellStart"/>
      <w:r w:rsidR="0059571D">
        <w:rPr>
          <w:rFonts w:ascii="Arial" w:hAnsi="Arial" w:cs="Arial"/>
          <w:bCs/>
          <w:sz w:val="20"/>
          <w:szCs w:val="20"/>
        </w:rPr>
        <w:t>Anteon</w:t>
      </w:r>
      <w:proofErr w:type="spellEnd"/>
      <w:r w:rsidR="0059571D">
        <w:rPr>
          <w:rFonts w:ascii="Arial" w:hAnsi="Arial" w:cs="Arial"/>
          <w:bCs/>
          <w:sz w:val="20"/>
          <w:szCs w:val="20"/>
        </w:rPr>
        <w:t xml:space="preserve"> Immobilien, GREIF &amp; CONTZEN Immobilien, </w:t>
      </w:r>
      <w:proofErr w:type="spellStart"/>
      <w:r w:rsidR="0059571D">
        <w:rPr>
          <w:rFonts w:ascii="Arial" w:hAnsi="Arial" w:cs="Arial"/>
          <w:bCs/>
          <w:sz w:val="20"/>
          <w:szCs w:val="20"/>
        </w:rPr>
        <w:t>blackolive</w:t>
      </w:r>
      <w:proofErr w:type="spellEnd"/>
      <w:r w:rsidR="0059571D">
        <w:rPr>
          <w:rFonts w:ascii="Arial" w:hAnsi="Arial" w:cs="Arial"/>
          <w:bCs/>
          <w:sz w:val="20"/>
          <w:szCs w:val="20"/>
        </w:rPr>
        <w:t xml:space="preserve"> und E &amp; G Real Estate.</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264F7E91" w:rsidR="004C1EFC" w:rsidRPr="00637796" w:rsidRDefault="00637796" w:rsidP="00C87011">
      <w:pPr>
        <w:widowControl w:val="0"/>
        <w:spacing w:after="0" w:line="240" w:lineRule="auto"/>
        <w:jc w:val="center"/>
        <w:rPr>
          <w:rFonts w:ascii="Arial" w:hAnsi="Arial" w:cs="Arial"/>
          <w:b/>
          <w:bCs/>
          <w:caps/>
          <w:sz w:val="20"/>
          <w:szCs w:val="20"/>
        </w:rPr>
      </w:pPr>
      <w:r w:rsidRPr="00637796">
        <w:rPr>
          <w:rFonts w:ascii="Arial" w:hAnsi="Arial" w:cs="Arial"/>
          <w:b/>
          <w:bCs/>
          <w:caps/>
          <w:sz w:val="20"/>
          <w:szCs w:val="20"/>
        </w:rPr>
        <w:t>wieder mehr bewegung an einzelnen Büromärkten</w:t>
      </w:r>
      <w:r w:rsidR="005D0928" w:rsidRPr="00637796">
        <w:rPr>
          <w:rFonts w:ascii="Arial" w:hAnsi="Arial" w:cs="Arial"/>
          <w:b/>
          <w:bCs/>
          <w:caps/>
          <w:sz w:val="20"/>
          <w:szCs w:val="20"/>
        </w:rPr>
        <w:t xml:space="preserve"> </w:t>
      </w:r>
    </w:p>
    <w:p w14:paraId="465237C3" w14:textId="77777777" w:rsidR="00A035D3" w:rsidRDefault="00A035D3" w:rsidP="00487ECE">
      <w:pPr>
        <w:widowControl w:val="0"/>
        <w:spacing w:after="0"/>
        <w:rPr>
          <w:rFonts w:ascii="Arial" w:hAnsi="Arial" w:cs="Arial"/>
          <w:sz w:val="20"/>
          <w:szCs w:val="20"/>
        </w:rPr>
      </w:pPr>
    </w:p>
    <w:p w14:paraId="397BEC73" w14:textId="5FB193EB" w:rsidR="000B008F" w:rsidRDefault="000B008F" w:rsidP="00BF5272">
      <w:pPr>
        <w:widowControl w:val="0"/>
        <w:spacing w:after="0"/>
        <w:jc w:val="both"/>
        <w:rPr>
          <w:rFonts w:ascii="Arial" w:hAnsi="Arial" w:cs="Arial"/>
          <w:sz w:val="20"/>
          <w:szCs w:val="20"/>
        </w:rPr>
      </w:pPr>
      <w:r>
        <w:rPr>
          <w:rFonts w:ascii="Arial" w:hAnsi="Arial" w:cs="Arial"/>
          <w:sz w:val="20"/>
          <w:szCs w:val="20"/>
        </w:rPr>
        <w:t xml:space="preserve">Die sehr unterschiedliche Entwicklung der einzelnen Büromärkte an den Top-7-Standorten setzte sich auch im 2. Quartal weiter fort. In Köln und Frankfurt nahm das Marktgeschehen mit einem Anstieg des Flächenumsatzes von jeweils knapp 50 </w:t>
      </w:r>
      <w:r w:rsidR="007A4516">
        <w:rPr>
          <w:rFonts w:ascii="Arial" w:hAnsi="Arial" w:cs="Arial"/>
          <w:sz w:val="20"/>
          <w:szCs w:val="20"/>
        </w:rPr>
        <w:t>% wieder Fahrt auf</w:t>
      </w:r>
      <w:r>
        <w:rPr>
          <w:rFonts w:ascii="Arial" w:hAnsi="Arial" w:cs="Arial"/>
          <w:sz w:val="20"/>
          <w:szCs w:val="20"/>
        </w:rPr>
        <w:t xml:space="preserve">. Auch auf dem Hamburger Büromarkt gibt es wieder mehr Bewegung, wobei das Umsatzplus von 36 % im 1. Halbjahr 2021 vor allem auf den starken Jahresauftakt zurückgeht. </w:t>
      </w:r>
      <w:r w:rsidR="00DA2B4C">
        <w:rPr>
          <w:rFonts w:ascii="Arial" w:hAnsi="Arial" w:cs="Arial"/>
          <w:sz w:val="20"/>
          <w:szCs w:val="20"/>
        </w:rPr>
        <w:t>In Berlin sorgte insbesondere die Öffentliche Hand für ei</w:t>
      </w:r>
      <w:r w:rsidR="00625479">
        <w:rPr>
          <w:rFonts w:ascii="Arial" w:hAnsi="Arial" w:cs="Arial"/>
          <w:sz w:val="20"/>
          <w:szCs w:val="20"/>
        </w:rPr>
        <w:t>ne solide Umsatzentwicklung (+5</w:t>
      </w:r>
      <w:r w:rsidR="00DA2B4C">
        <w:rPr>
          <w:rFonts w:ascii="Arial" w:hAnsi="Arial" w:cs="Arial"/>
          <w:sz w:val="20"/>
          <w:szCs w:val="20"/>
        </w:rPr>
        <w:t xml:space="preserve"> %). Wenig abschlussfreudig zeigten sich hingegen Unternehmen in Düsseldorf, Stuttgart und München, wo die Büromärkte mit -30 %, -35 % und -34 % einen deutlichen Rückgang des Flächenumsatzes verspürten. </w:t>
      </w:r>
      <w:r w:rsidR="00DA2B4C" w:rsidRPr="00E37A07">
        <w:rPr>
          <w:rFonts w:ascii="Arial" w:hAnsi="Arial" w:cs="Arial"/>
          <w:i/>
          <w:sz w:val="20"/>
          <w:szCs w:val="20"/>
        </w:rPr>
        <w:t xml:space="preserve">„In Düsseldorf gab es auch im zweiten Quartal keinen Abschluss über </w:t>
      </w:r>
      <w:r w:rsidR="00DA2B4C" w:rsidRPr="00E37A07">
        <w:rPr>
          <w:rFonts w:ascii="Arial" w:hAnsi="Arial" w:cs="Arial"/>
          <w:i/>
          <w:sz w:val="20"/>
          <w:szCs w:val="20"/>
        </w:rPr>
        <w:lastRenderedPageBreak/>
        <w:t xml:space="preserve">5.000 Quadratmeter, in Stuttgart </w:t>
      </w:r>
      <w:r w:rsidR="00E37A07" w:rsidRPr="00E37A07">
        <w:rPr>
          <w:rFonts w:ascii="Arial" w:hAnsi="Arial" w:cs="Arial"/>
          <w:i/>
          <w:sz w:val="20"/>
          <w:szCs w:val="20"/>
        </w:rPr>
        <w:t>kam</w:t>
      </w:r>
      <w:r w:rsidR="00DA2B4C" w:rsidRPr="00E37A07">
        <w:rPr>
          <w:rFonts w:ascii="Arial" w:hAnsi="Arial" w:cs="Arial"/>
          <w:i/>
          <w:sz w:val="20"/>
          <w:szCs w:val="20"/>
        </w:rPr>
        <w:t xml:space="preserve"> es in der Automobilbranche </w:t>
      </w:r>
      <w:r w:rsidR="00E37A07" w:rsidRPr="00E37A07">
        <w:rPr>
          <w:rFonts w:ascii="Arial" w:hAnsi="Arial" w:cs="Arial"/>
          <w:i/>
          <w:sz w:val="20"/>
          <w:szCs w:val="20"/>
        </w:rPr>
        <w:t xml:space="preserve">zu </w:t>
      </w:r>
      <w:r w:rsidR="00DA2B4C" w:rsidRPr="00E37A07">
        <w:rPr>
          <w:rFonts w:ascii="Arial" w:hAnsi="Arial" w:cs="Arial"/>
          <w:i/>
          <w:sz w:val="20"/>
          <w:szCs w:val="20"/>
        </w:rPr>
        <w:t>keine</w:t>
      </w:r>
      <w:r w:rsidR="00E37A07" w:rsidRPr="00E37A07">
        <w:rPr>
          <w:rFonts w:ascii="Arial" w:hAnsi="Arial" w:cs="Arial"/>
          <w:i/>
          <w:sz w:val="20"/>
          <w:szCs w:val="20"/>
        </w:rPr>
        <w:t>n</w:t>
      </w:r>
      <w:r w:rsidR="00DA2B4C" w:rsidRPr="00E37A07">
        <w:rPr>
          <w:rFonts w:ascii="Arial" w:hAnsi="Arial" w:cs="Arial"/>
          <w:i/>
          <w:sz w:val="20"/>
          <w:szCs w:val="20"/>
        </w:rPr>
        <w:t xml:space="preserve"> nennenswerte</w:t>
      </w:r>
      <w:r w:rsidR="00E37A07" w:rsidRPr="00E37A07">
        <w:rPr>
          <w:rFonts w:ascii="Arial" w:hAnsi="Arial" w:cs="Arial"/>
          <w:i/>
          <w:sz w:val="20"/>
          <w:szCs w:val="20"/>
        </w:rPr>
        <w:t>n</w:t>
      </w:r>
      <w:r w:rsidR="00DA2B4C" w:rsidRPr="00E37A07">
        <w:rPr>
          <w:rFonts w:ascii="Arial" w:hAnsi="Arial" w:cs="Arial"/>
          <w:i/>
          <w:sz w:val="20"/>
          <w:szCs w:val="20"/>
        </w:rPr>
        <w:t xml:space="preserve"> Abschlüsse</w:t>
      </w:r>
      <w:r w:rsidR="00E37A07" w:rsidRPr="00E37A07">
        <w:rPr>
          <w:rFonts w:ascii="Arial" w:hAnsi="Arial" w:cs="Arial"/>
          <w:i/>
          <w:sz w:val="20"/>
          <w:szCs w:val="20"/>
        </w:rPr>
        <w:t>n</w:t>
      </w:r>
      <w:r w:rsidR="00DA2B4C" w:rsidRPr="00E37A07">
        <w:rPr>
          <w:rFonts w:ascii="Arial" w:hAnsi="Arial" w:cs="Arial"/>
          <w:i/>
          <w:sz w:val="20"/>
          <w:szCs w:val="20"/>
        </w:rPr>
        <w:t xml:space="preserve"> und auch die Öffentliche Hand fragt derzeit deutlich weniger B</w:t>
      </w:r>
      <w:r w:rsidR="00E37A07" w:rsidRPr="00E37A07">
        <w:rPr>
          <w:rFonts w:ascii="Arial" w:hAnsi="Arial" w:cs="Arial"/>
          <w:i/>
          <w:sz w:val="20"/>
          <w:szCs w:val="20"/>
        </w:rPr>
        <w:t>üroflächen an. In München konnten einzelne Großvermietungen die gesamte Marktlage noch nicht kompensieren“,</w:t>
      </w:r>
      <w:r w:rsidR="00E37A07">
        <w:rPr>
          <w:rFonts w:ascii="Arial" w:hAnsi="Arial" w:cs="Arial"/>
          <w:sz w:val="20"/>
          <w:szCs w:val="20"/>
        </w:rPr>
        <w:t xml:space="preserve"> erläutert </w:t>
      </w:r>
      <w:r w:rsidR="00E37A07" w:rsidRPr="00E37A07">
        <w:rPr>
          <w:rFonts w:ascii="Arial" w:hAnsi="Arial" w:cs="Arial"/>
          <w:b/>
          <w:sz w:val="20"/>
          <w:szCs w:val="20"/>
        </w:rPr>
        <w:t>Schön</w:t>
      </w:r>
      <w:r w:rsidR="00E37A07">
        <w:rPr>
          <w:rFonts w:ascii="Arial" w:hAnsi="Arial" w:cs="Arial"/>
          <w:sz w:val="20"/>
          <w:szCs w:val="20"/>
        </w:rPr>
        <w:t xml:space="preserve">. </w:t>
      </w:r>
    </w:p>
    <w:p w14:paraId="10FE85A8" w14:textId="77777777" w:rsidR="000B008F" w:rsidRDefault="000B008F" w:rsidP="00BF5272">
      <w:pPr>
        <w:widowControl w:val="0"/>
        <w:spacing w:after="0"/>
        <w:jc w:val="both"/>
        <w:rPr>
          <w:rFonts w:ascii="Arial" w:hAnsi="Arial" w:cs="Arial"/>
          <w:sz w:val="20"/>
          <w:szCs w:val="20"/>
        </w:rPr>
      </w:pPr>
    </w:p>
    <w:p w14:paraId="441E0ACC" w14:textId="24554832" w:rsidR="00487ECE" w:rsidRPr="002B6FFA" w:rsidRDefault="002B6FFA" w:rsidP="00487ECE">
      <w:pPr>
        <w:widowControl w:val="0"/>
        <w:spacing w:after="0"/>
        <w:jc w:val="center"/>
        <w:rPr>
          <w:rFonts w:ascii="Arial" w:hAnsi="Arial" w:cs="Arial"/>
          <w:b/>
          <w:bCs/>
          <w:caps/>
          <w:sz w:val="20"/>
          <w:szCs w:val="20"/>
        </w:rPr>
      </w:pPr>
      <w:r>
        <w:rPr>
          <w:rFonts w:ascii="Arial" w:hAnsi="Arial" w:cs="Arial"/>
          <w:b/>
          <w:bCs/>
          <w:caps/>
          <w:sz w:val="20"/>
          <w:szCs w:val="20"/>
        </w:rPr>
        <w:t>erhöhte</w:t>
      </w:r>
      <w:r w:rsidRPr="002B6FFA">
        <w:rPr>
          <w:rFonts w:ascii="Arial" w:hAnsi="Arial" w:cs="Arial"/>
          <w:b/>
          <w:bCs/>
          <w:caps/>
          <w:sz w:val="20"/>
          <w:szCs w:val="20"/>
        </w:rPr>
        <w:t xml:space="preserve"> fertigstellungszahl und untermietflächen</w:t>
      </w:r>
    </w:p>
    <w:p w14:paraId="1FB7C3C1" w14:textId="77777777" w:rsidR="006B7430" w:rsidRDefault="006B7430" w:rsidP="00487ECE">
      <w:pPr>
        <w:widowControl w:val="0"/>
        <w:spacing w:after="0"/>
        <w:rPr>
          <w:rFonts w:ascii="Arial" w:hAnsi="Arial" w:cs="Arial"/>
          <w:sz w:val="20"/>
          <w:szCs w:val="20"/>
        </w:rPr>
      </w:pPr>
    </w:p>
    <w:p w14:paraId="64A443B0" w14:textId="0C18D5EE" w:rsidR="00637796" w:rsidRDefault="00C533AE" w:rsidP="00BF5272">
      <w:pPr>
        <w:widowControl w:val="0"/>
        <w:spacing w:after="0"/>
        <w:jc w:val="both"/>
        <w:rPr>
          <w:rFonts w:ascii="Arial" w:hAnsi="Arial" w:cs="Arial"/>
          <w:sz w:val="20"/>
          <w:szCs w:val="20"/>
        </w:rPr>
      </w:pPr>
      <w:r>
        <w:rPr>
          <w:rFonts w:ascii="Arial" w:hAnsi="Arial" w:cs="Arial"/>
          <w:sz w:val="20"/>
          <w:szCs w:val="20"/>
        </w:rPr>
        <w:t xml:space="preserve">Das Angebot an kurzfristig verfügbaren Büroflächen hat </w:t>
      </w:r>
      <w:r w:rsidR="00637796">
        <w:rPr>
          <w:rFonts w:ascii="Arial" w:hAnsi="Arial" w:cs="Arial"/>
          <w:sz w:val="20"/>
          <w:szCs w:val="20"/>
        </w:rPr>
        <w:t xml:space="preserve">in den ersten beiden Quartalen 2021 </w:t>
      </w:r>
      <w:r>
        <w:rPr>
          <w:rFonts w:ascii="Arial" w:hAnsi="Arial" w:cs="Arial"/>
          <w:sz w:val="20"/>
          <w:szCs w:val="20"/>
        </w:rPr>
        <w:t xml:space="preserve">an allen Top-7-Standorten </w:t>
      </w:r>
      <w:r w:rsidR="00637796">
        <w:rPr>
          <w:rFonts w:ascii="Arial" w:hAnsi="Arial" w:cs="Arial"/>
          <w:sz w:val="20"/>
          <w:szCs w:val="20"/>
        </w:rPr>
        <w:t xml:space="preserve">erwartungsgemäß </w:t>
      </w:r>
      <w:r>
        <w:rPr>
          <w:rFonts w:ascii="Arial" w:hAnsi="Arial" w:cs="Arial"/>
          <w:sz w:val="20"/>
          <w:szCs w:val="20"/>
        </w:rPr>
        <w:t>zuge</w:t>
      </w:r>
      <w:r w:rsidR="006802FB">
        <w:rPr>
          <w:rFonts w:ascii="Arial" w:hAnsi="Arial" w:cs="Arial"/>
          <w:sz w:val="20"/>
          <w:szCs w:val="20"/>
        </w:rPr>
        <w:t>nommen</w:t>
      </w:r>
      <w:r w:rsidR="00637796">
        <w:rPr>
          <w:rFonts w:ascii="Arial" w:hAnsi="Arial" w:cs="Arial"/>
          <w:sz w:val="20"/>
          <w:szCs w:val="20"/>
        </w:rPr>
        <w:t>, im Schnitt um 1,1 %</w:t>
      </w:r>
      <w:r w:rsidR="0053138E">
        <w:rPr>
          <w:rFonts w:ascii="Arial" w:hAnsi="Arial" w:cs="Arial"/>
          <w:sz w:val="20"/>
          <w:szCs w:val="20"/>
        </w:rPr>
        <w:t xml:space="preserve">. </w:t>
      </w:r>
      <w:r w:rsidR="003E60D5">
        <w:rPr>
          <w:rFonts w:ascii="Arial" w:hAnsi="Arial" w:cs="Arial"/>
          <w:sz w:val="20"/>
          <w:szCs w:val="20"/>
        </w:rPr>
        <w:t xml:space="preserve">Die höchste </w:t>
      </w:r>
      <w:proofErr w:type="spellStart"/>
      <w:r w:rsidR="003E60D5">
        <w:rPr>
          <w:rFonts w:ascii="Arial" w:hAnsi="Arial" w:cs="Arial"/>
          <w:sz w:val="20"/>
          <w:szCs w:val="20"/>
        </w:rPr>
        <w:t>Leerstandsquote</w:t>
      </w:r>
      <w:proofErr w:type="spellEnd"/>
      <w:r w:rsidR="003E60D5">
        <w:rPr>
          <w:rFonts w:ascii="Arial" w:hAnsi="Arial" w:cs="Arial"/>
          <w:sz w:val="20"/>
          <w:szCs w:val="20"/>
        </w:rPr>
        <w:t xml:space="preserve"> wies Frankfurt mit 8,5 % auf. Im Finanzzentrum ist das Flächenangebot seit Beginn der Corona-Pandemie deutlich gestiegen, besonders in den Randlagen nimmt der Leerstand deutlich zu. </w:t>
      </w:r>
      <w:r w:rsidR="00A2402E">
        <w:rPr>
          <w:rFonts w:ascii="Arial" w:hAnsi="Arial" w:cs="Arial"/>
          <w:sz w:val="20"/>
          <w:szCs w:val="20"/>
        </w:rPr>
        <w:t xml:space="preserve">Unter </w:t>
      </w:r>
      <w:r w:rsidR="002F7844">
        <w:rPr>
          <w:rFonts w:ascii="Arial" w:hAnsi="Arial" w:cs="Arial"/>
          <w:sz w:val="20"/>
          <w:szCs w:val="20"/>
        </w:rPr>
        <w:t>Berücksichtigung der</w:t>
      </w:r>
      <w:r w:rsidR="00A2402E">
        <w:rPr>
          <w:rFonts w:ascii="Arial" w:hAnsi="Arial" w:cs="Arial"/>
          <w:sz w:val="20"/>
          <w:szCs w:val="20"/>
        </w:rPr>
        <w:t xml:space="preserve"> Zunahme von Untermietflächen verzeichnete Düsseldorf mit 7,4 % d</w:t>
      </w:r>
      <w:r w:rsidR="003E60D5">
        <w:rPr>
          <w:rFonts w:ascii="Arial" w:hAnsi="Arial" w:cs="Arial"/>
          <w:sz w:val="20"/>
          <w:szCs w:val="20"/>
        </w:rPr>
        <w:t xml:space="preserve">ie zweithöchste </w:t>
      </w:r>
      <w:proofErr w:type="spellStart"/>
      <w:r w:rsidR="003E60D5">
        <w:rPr>
          <w:rFonts w:ascii="Arial" w:hAnsi="Arial" w:cs="Arial"/>
          <w:sz w:val="20"/>
          <w:szCs w:val="20"/>
        </w:rPr>
        <w:t>Leerstandsquote</w:t>
      </w:r>
      <w:proofErr w:type="spellEnd"/>
      <w:r w:rsidR="003E60D5">
        <w:rPr>
          <w:rFonts w:ascii="Arial" w:hAnsi="Arial" w:cs="Arial"/>
          <w:sz w:val="20"/>
          <w:szCs w:val="20"/>
        </w:rPr>
        <w:t xml:space="preserve"> </w:t>
      </w:r>
      <w:r w:rsidR="00A2402E">
        <w:rPr>
          <w:rFonts w:ascii="Arial" w:hAnsi="Arial" w:cs="Arial"/>
          <w:sz w:val="20"/>
          <w:szCs w:val="20"/>
        </w:rPr>
        <w:t>im 1. Halbjahr 2021</w:t>
      </w:r>
      <w:r w:rsidR="003E60D5">
        <w:rPr>
          <w:rFonts w:ascii="Arial" w:hAnsi="Arial" w:cs="Arial"/>
          <w:sz w:val="20"/>
          <w:szCs w:val="20"/>
        </w:rPr>
        <w:t xml:space="preserve">. </w:t>
      </w:r>
      <w:r w:rsidR="00C0746B">
        <w:rPr>
          <w:rFonts w:ascii="Arial" w:hAnsi="Arial" w:cs="Arial"/>
          <w:sz w:val="20"/>
          <w:szCs w:val="20"/>
        </w:rPr>
        <w:t xml:space="preserve">In Berlin liegen die Gründe für die </w:t>
      </w:r>
      <w:r w:rsidR="005974F3">
        <w:rPr>
          <w:rFonts w:ascii="Arial" w:hAnsi="Arial" w:cs="Arial"/>
          <w:sz w:val="20"/>
          <w:szCs w:val="20"/>
        </w:rPr>
        <w:t xml:space="preserve">um 1,2 % </w:t>
      </w:r>
      <w:r w:rsidR="00C0746B">
        <w:rPr>
          <w:rFonts w:ascii="Arial" w:hAnsi="Arial" w:cs="Arial"/>
          <w:sz w:val="20"/>
          <w:szCs w:val="20"/>
        </w:rPr>
        <w:t>e</w:t>
      </w:r>
      <w:r w:rsidR="005974F3">
        <w:rPr>
          <w:rFonts w:ascii="Arial" w:hAnsi="Arial" w:cs="Arial"/>
          <w:sz w:val="20"/>
          <w:szCs w:val="20"/>
        </w:rPr>
        <w:t xml:space="preserve">rhöhte </w:t>
      </w:r>
      <w:proofErr w:type="spellStart"/>
      <w:r w:rsidR="005974F3">
        <w:rPr>
          <w:rFonts w:ascii="Arial" w:hAnsi="Arial" w:cs="Arial"/>
          <w:sz w:val="20"/>
          <w:szCs w:val="20"/>
        </w:rPr>
        <w:t>Leerstandsquote</w:t>
      </w:r>
      <w:proofErr w:type="spellEnd"/>
      <w:r w:rsidR="005974F3">
        <w:rPr>
          <w:rFonts w:ascii="Arial" w:hAnsi="Arial" w:cs="Arial"/>
          <w:sz w:val="20"/>
          <w:szCs w:val="20"/>
        </w:rPr>
        <w:t xml:space="preserve"> </w:t>
      </w:r>
      <w:r w:rsidR="00C0746B">
        <w:rPr>
          <w:rFonts w:ascii="Arial" w:hAnsi="Arial" w:cs="Arial"/>
          <w:sz w:val="20"/>
          <w:szCs w:val="20"/>
        </w:rPr>
        <w:t xml:space="preserve">in der sehr hohen Fertigstellungszahl von 1,2 Mio. m² </w:t>
      </w:r>
      <w:r w:rsidR="002B6FFA">
        <w:rPr>
          <w:rFonts w:ascii="Arial" w:hAnsi="Arial" w:cs="Arial"/>
          <w:sz w:val="20"/>
          <w:szCs w:val="20"/>
        </w:rPr>
        <w:t xml:space="preserve">für </w:t>
      </w:r>
      <w:r w:rsidR="00C0746B">
        <w:rPr>
          <w:rFonts w:ascii="Arial" w:hAnsi="Arial" w:cs="Arial"/>
          <w:sz w:val="20"/>
          <w:szCs w:val="20"/>
        </w:rPr>
        <w:t>2021/2022. Ein vergleichbar hohes Fertigstellungsvolumen gab es zuletzt 1997.</w:t>
      </w:r>
    </w:p>
    <w:p w14:paraId="086CD0F8" w14:textId="77777777" w:rsidR="00637796" w:rsidRDefault="00637796" w:rsidP="00BF5272">
      <w:pPr>
        <w:widowControl w:val="0"/>
        <w:spacing w:after="0"/>
        <w:jc w:val="both"/>
        <w:rPr>
          <w:rFonts w:ascii="Arial" w:hAnsi="Arial" w:cs="Arial"/>
          <w:sz w:val="20"/>
          <w:szCs w:val="20"/>
        </w:rPr>
      </w:pPr>
    </w:p>
    <w:p w14:paraId="45C9DB34" w14:textId="6B11806F" w:rsidR="004926CE" w:rsidRDefault="00C0746B" w:rsidP="00BF5272">
      <w:pPr>
        <w:widowControl w:val="0"/>
        <w:spacing w:after="0"/>
        <w:jc w:val="both"/>
        <w:rPr>
          <w:rFonts w:ascii="Arial" w:hAnsi="Arial" w:cs="Arial"/>
          <w:sz w:val="20"/>
          <w:szCs w:val="20"/>
        </w:rPr>
      </w:pPr>
      <w:r w:rsidRPr="005E0DB4">
        <w:rPr>
          <w:rFonts w:ascii="Arial" w:hAnsi="Arial" w:cs="Arial"/>
          <w:i/>
          <w:sz w:val="20"/>
          <w:szCs w:val="20"/>
        </w:rPr>
        <w:t xml:space="preserve">„An den meisten Standorten hat sich die </w:t>
      </w:r>
      <w:r w:rsidR="00554ECD" w:rsidRPr="005E0DB4">
        <w:rPr>
          <w:rFonts w:ascii="Arial" w:hAnsi="Arial" w:cs="Arial"/>
          <w:i/>
          <w:sz w:val="20"/>
          <w:szCs w:val="20"/>
        </w:rPr>
        <w:t xml:space="preserve">Zahl an Untermietflächen </w:t>
      </w:r>
      <w:r w:rsidR="005E0DB4" w:rsidRPr="005E0DB4">
        <w:rPr>
          <w:rFonts w:ascii="Arial" w:hAnsi="Arial" w:cs="Arial"/>
          <w:i/>
          <w:sz w:val="20"/>
          <w:szCs w:val="20"/>
        </w:rPr>
        <w:t xml:space="preserve">im Vergleich zum Vorjahr </w:t>
      </w:r>
      <w:r w:rsidR="00554ECD" w:rsidRPr="005E0DB4">
        <w:rPr>
          <w:rFonts w:ascii="Arial" w:hAnsi="Arial" w:cs="Arial"/>
          <w:i/>
          <w:sz w:val="20"/>
          <w:szCs w:val="20"/>
        </w:rPr>
        <w:t>erhöht</w:t>
      </w:r>
      <w:r w:rsidR="005E0DB4" w:rsidRPr="005E0DB4">
        <w:rPr>
          <w:rFonts w:ascii="Arial" w:hAnsi="Arial" w:cs="Arial"/>
          <w:i/>
          <w:sz w:val="20"/>
          <w:szCs w:val="20"/>
        </w:rPr>
        <w:t xml:space="preserve">. Durch mögliche Umstrukturierungen einiger Unternehmen aufgrund der </w:t>
      </w:r>
      <w:r w:rsidR="00E54A35">
        <w:rPr>
          <w:rFonts w:ascii="Arial" w:hAnsi="Arial" w:cs="Arial"/>
          <w:i/>
          <w:sz w:val="20"/>
          <w:szCs w:val="20"/>
        </w:rPr>
        <w:t>gestiegenen</w:t>
      </w:r>
      <w:r w:rsidR="005E0DB4" w:rsidRPr="005E0DB4">
        <w:rPr>
          <w:rFonts w:ascii="Arial" w:hAnsi="Arial" w:cs="Arial"/>
          <w:i/>
          <w:sz w:val="20"/>
          <w:szCs w:val="20"/>
        </w:rPr>
        <w:t xml:space="preserve"> Homeoffice-Tätigkeit dürfte die </w:t>
      </w:r>
      <w:proofErr w:type="spellStart"/>
      <w:r w:rsidR="005E0DB4" w:rsidRPr="005E0DB4">
        <w:rPr>
          <w:rFonts w:ascii="Arial" w:hAnsi="Arial" w:cs="Arial"/>
          <w:i/>
          <w:sz w:val="20"/>
          <w:szCs w:val="20"/>
        </w:rPr>
        <w:t>Leerstandsquote</w:t>
      </w:r>
      <w:proofErr w:type="spellEnd"/>
      <w:r w:rsidR="005E0DB4" w:rsidRPr="005E0DB4">
        <w:rPr>
          <w:rFonts w:ascii="Arial" w:hAnsi="Arial" w:cs="Arial"/>
          <w:i/>
          <w:sz w:val="20"/>
          <w:szCs w:val="20"/>
        </w:rPr>
        <w:t xml:space="preserve"> mancherorts künftig weiter </w:t>
      </w:r>
      <w:r w:rsidR="00E54A35">
        <w:rPr>
          <w:rFonts w:ascii="Arial" w:hAnsi="Arial" w:cs="Arial"/>
          <w:i/>
          <w:sz w:val="20"/>
          <w:szCs w:val="20"/>
        </w:rPr>
        <w:t>zunehmen</w:t>
      </w:r>
      <w:r w:rsidR="00307D79">
        <w:rPr>
          <w:rFonts w:ascii="Arial" w:hAnsi="Arial" w:cs="Arial"/>
          <w:i/>
          <w:sz w:val="20"/>
          <w:szCs w:val="20"/>
        </w:rPr>
        <w:t>. Hinzu kommt die erhöhte Zahl an Fertigstellungen an manchen Standorten</w:t>
      </w:r>
      <w:r w:rsidR="005E0DB4" w:rsidRPr="005E0DB4">
        <w:rPr>
          <w:rFonts w:ascii="Arial" w:hAnsi="Arial" w:cs="Arial"/>
          <w:i/>
          <w:sz w:val="20"/>
          <w:szCs w:val="20"/>
        </w:rPr>
        <w:t>“,</w:t>
      </w:r>
      <w:r w:rsidR="005E0DB4">
        <w:rPr>
          <w:rFonts w:ascii="Arial" w:hAnsi="Arial" w:cs="Arial"/>
          <w:sz w:val="20"/>
          <w:szCs w:val="20"/>
        </w:rPr>
        <w:t xml:space="preserve"> erklärt </w:t>
      </w:r>
      <w:r w:rsidR="005E0DB4" w:rsidRPr="005E0DB4">
        <w:rPr>
          <w:rFonts w:ascii="Arial" w:hAnsi="Arial" w:cs="Arial"/>
          <w:b/>
          <w:sz w:val="20"/>
          <w:szCs w:val="20"/>
        </w:rPr>
        <w:t>Schön</w:t>
      </w:r>
      <w:r w:rsidR="005E0DB4">
        <w:rPr>
          <w:rFonts w:ascii="Arial" w:hAnsi="Arial" w:cs="Arial"/>
          <w:sz w:val="20"/>
          <w:szCs w:val="20"/>
        </w:rPr>
        <w:t>. Nahezu stabil geblieben ist hingegen das Mietpreisniveau. Die Spitzen- und Durchschnittsmiete verzeichnete</w:t>
      </w:r>
      <w:r w:rsidR="00E7057B">
        <w:rPr>
          <w:rFonts w:ascii="Arial" w:hAnsi="Arial" w:cs="Arial"/>
          <w:sz w:val="20"/>
          <w:szCs w:val="20"/>
        </w:rPr>
        <w:t>n</w:t>
      </w:r>
      <w:r w:rsidR="005E0DB4">
        <w:rPr>
          <w:rFonts w:ascii="Arial" w:hAnsi="Arial" w:cs="Arial"/>
          <w:sz w:val="20"/>
          <w:szCs w:val="20"/>
        </w:rPr>
        <w:t xml:space="preserve"> </w:t>
      </w:r>
      <w:r w:rsidR="00E7057B">
        <w:rPr>
          <w:rFonts w:ascii="Arial" w:hAnsi="Arial" w:cs="Arial"/>
          <w:sz w:val="20"/>
          <w:szCs w:val="20"/>
        </w:rPr>
        <w:t xml:space="preserve">im 1. Halbjahr 2021 </w:t>
      </w:r>
      <w:r w:rsidR="005E0DB4">
        <w:rPr>
          <w:rFonts w:ascii="Arial" w:hAnsi="Arial" w:cs="Arial"/>
          <w:sz w:val="20"/>
          <w:szCs w:val="20"/>
        </w:rPr>
        <w:t>an den meisten Standorten nur marginale Schwankungen</w:t>
      </w:r>
      <w:r w:rsidR="00E7057B">
        <w:rPr>
          <w:rFonts w:ascii="Arial" w:hAnsi="Arial" w:cs="Arial"/>
          <w:sz w:val="20"/>
          <w:szCs w:val="20"/>
        </w:rPr>
        <w:t xml:space="preserve"> nach oben und nach unten. Einzig in Köln stieg die Durchschnittsmiete um 15 % auf 17,30 €/m²/Monat</w:t>
      </w:r>
      <w:r w:rsidR="005E0DB4">
        <w:rPr>
          <w:rFonts w:ascii="Arial" w:hAnsi="Arial" w:cs="Arial"/>
          <w:sz w:val="20"/>
          <w:szCs w:val="20"/>
        </w:rPr>
        <w:t xml:space="preserve"> </w:t>
      </w:r>
      <w:r w:rsidR="00E7057B">
        <w:rPr>
          <w:rFonts w:ascii="Arial" w:hAnsi="Arial" w:cs="Arial"/>
          <w:sz w:val="20"/>
          <w:szCs w:val="20"/>
        </w:rPr>
        <w:t>im Vorjahresvergleich. Mehrere größere Mietvertragsabschlüsse mit der Öffentlichen Hand sowie Verträge im gehobenen Segment begünstigten diese Preisentwicklung in der Domstadt.</w:t>
      </w:r>
    </w:p>
    <w:p w14:paraId="54972A9C" w14:textId="77777777" w:rsidR="000F1FCB" w:rsidRDefault="000F1FCB" w:rsidP="00487ECE">
      <w:pPr>
        <w:widowControl w:val="0"/>
        <w:spacing w:after="0"/>
        <w:rPr>
          <w:rFonts w:ascii="Arial" w:hAnsi="Arial" w:cs="Arial"/>
          <w:sz w:val="20"/>
          <w:szCs w:val="20"/>
        </w:rPr>
      </w:pPr>
    </w:p>
    <w:p w14:paraId="4E919AF9" w14:textId="57B26094" w:rsidR="00970DB3" w:rsidRPr="002B6FFA" w:rsidRDefault="002B6FFA" w:rsidP="00970DB3">
      <w:pPr>
        <w:widowControl w:val="0"/>
        <w:spacing w:after="0" w:line="240" w:lineRule="auto"/>
        <w:jc w:val="center"/>
        <w:rPr>
          <w:rFonts w:ascii="Arial" w:hAnsi="Arial" w:cs="Arial"/>
          <w:b/>
          <w:bCs/>
          <w:caps/>
          <w:sz w:val="20"/>
          <w:szCs w:val="20"/>
        </w:rPr>
      </w:pPr>
      <w:r w:rsidRPr="002B6FFA">
        <w:rPr>
          <w:rFonts w:ascii="Arial" w:hAnsi="Arial" w:cs="Arial"/>
          <w:b/>
          <w:bCs/>
          <w:caps/>
          <w:sz w:val="20"/>
          <w:szCs w:val="20"/>
        </w:rPr>
        <w:t xml:space="preserve">vermietungsgeschehen </w:t>
      </w:r>
      <w:r>
        <w:rPr>
          <w:rFonts w:ascii="Arial" w:hAnsi="Arial" w:cs="Arial"/>
          <w:b/>
          <w:bCs/>
          <w:caps/>
          <w:sz w:val="20"/>
          <w:szCs w:val="20"/>
        </w:rPr>
        <w:t xml:space="preserve">insgesamt </w:t>
      </w:r>
      <w:r w:rsidRPr="002B6FFA">
        <w:rPr>
          <w:rFonts w:ascii="Arial" w:hAnsi="Arial" w:cs="Arial"/>
          <w:b/>
          <w:bCs/>
          <w:caps/>
          <w:sz w:val="20"/>
          <w:szCs w:val="20"/>
        </w:rPr>
        <w:t>weiter verhalten</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19AFFCA8" w14:textId="630041A5" w:rsidR="00307D79" w:rsidRDefault="00307D79" w:rsidP="00EA21BF">
      <w:pPr>
        <w:widowControl w:val="0"/>
        <w:spacing w:after="0"/>
        <w:jc w:val="both"/>
        <w:rPr>
          <w:rFonts w:ascii="Arial" w:eastAsiaTheme="minorEastAsia" w:hAnsi="Arial" w:cs="Arial"/>
          <w:sz w:val="20"/>
          <w:szCs w:val="20"/>
          <w:lang w:eastAsia="de-DE"/>
        </w:rPr>
      </w:pPr>
      <w:r>
        <w:rPr>
          <w:rFonts w:ascii="Arial" w:eastAsiaTheme="minorEastAsia" w:hAnsi="Arial" w:cs="Arial"/>
          <w:sz w:val="20"/>
          <w:szCs w:val="20"/>
          <w:lang w:eastAsia="de-DE"/>
        </w:rPr>
        <w:t>An den meisten Top-7-Standorten dürften sich die Bürovermietungsmärkte in der zweiten Jahreshälfte weiter beleben. Die größte Marktdynamik dürfte Köln verzeichnen, wo damit zu rechnen ist, dass der Flächenumsatz zum Jahresende wieder das Vorkrisenniveau erreicht. An anderen Standorten wird die Nachfrage nach Büroflächen weiterhin verhalten bleiben</w:t>
      </w:r>
      <w:r w:rsidR="00AB099A">
        <w:rPr>
          <w:rFonts w:ascii="Arial" w:eastAsiaTheme="minorEastAsia" w:hAnsi="Arial" w:cs="Arial"/>
          <w:sz w:val="20"/>
          <w:szCs w:val="20"/>
          <w:lang w:eastAsia="de-DE"/>
        </w:rPr>
        <w:t xml:space="preserve"> und sich der Flächenumsatz eher auf Vorjahresniveau einpendeln</w:t>
      </w:r>
      <w:r>
        <w:rPr>
          <w:rFonts w:ascii="Arial" w:eastAsiaTheme="minorEastAsia" w:hAnsi="Arial" w:cs="Arial"/>
          <w:sz w:val="20"/>
          <w:szCs w:val="20"/>
          <w:lang w:eastAsia="de-DE"/>
        </w:rPr>
        <w:t xml:space="preserve">. Daher wird der Büroflächenumsatz </w:t>
      </w:r>
      <w:r w:rsidR="002B6FFA">
        <w:rPr>
          <w:rFonts w:ascii="Arial" w:eastAsiaTheme="minorEastAsia" w:hAnsi="Arial" w:cs="Arial"/>
          <w:sz w:val="20"/>
          <w:szCs w:val="20"/>
          <w:lang w:eastAsia="de-DE"/>
        </w:rPr>
        <w:t>aller Top-7-Standorte nach Einschätzung von German Property Partner</w:t>
      </w:r>
      <w:bookmarkStart w:id="4" w:name="_GoBack"/>
      <w:bookmarkEnd w:id="4"/>
      <w:r w:rsidR="002B6FFA">
        <w:rPr>
          <w:rFonts w:ascii="Arial" w:eastAsiaTheme="minorEastAsia" w:hAnsi="Arial" w:cs="Arial"/>
          <w:sz w:val="20"/>
          <w:szCs w:val="20"/>
          <w:lang w:eastAsia="de-DE"/>
        </w:rPr>
        <w:t xml:space="preserve">s </w:t>
      </w:r>
      <w:r>
        <w:rPr>
          <w:rFonts w:ascii="Arial" w:eastAsiaTheme="minorEastAsia" w:hAnsi="Arial" w:cs="Arial"/>
          <w:sz w:val="20"/>
          <w:szCs w:val="20"/>
          <w:lang w:eastAsia="de-DE"/>
        </w:rPr>
        <w:t>auch 2021 weit unter dem 10-Jahres-Mittel von</w:t>
      </w:r>
      <w:r w:rsidR="00625479">
        <w:rPr>
          <w:rFonts w:ascii="Arial" w:eastAsiaTheme="minorEastAsia" w:hAnsi="Arial" w:cs="Arial"/>
          <w:sz w:val="20"/>
          <w:szCs w:val="20"/>
          <w:lang w:eastAsia="de-DE"/>
        </w:rPr>
        <w:t xml:space="preserve"> 3,39 Mio. </w:t>
      </w:r>
      <w:r>
        <w:rPr>
          <w:rFonts w:ascii="Arial" w:eastAsiaTheme="minorEastAsia" w:hAnsi="Arial" w:cs="Arial"/>
          <w:sz w:val="20"/>
          <w:szCs w:val="20"/>
          <w:lang w:eastAsia="de-DE"/>
        </w:rPr>
        <w:t>m² bleiben.</w:t>
      </w:r>
    </w:p>
    <w:bookmarkEnd w:id="1"/>
    <w:bookmarkEnd w:id="3"/>
    <w:p w14:paraId="0BE30C96" w14:textId="21466292" w:rsidR="000A7B82" w:rsidRDefault="000A7B82" w:rsidP="00487ECE">
      <w:pPr>
        <w:spacing w:after="0" w:line="240" w:lineRule="auto"/>
        <w:rPr>
          <w:rFonts w:ascii="Arial" w:hAnsi="Arial" w:cs="Arial"/>
          <w:b/>
          <w:sz w:val="20"/>
          <w:szCs w:val="20"/>
        </w:rPr>
      </w:pPr>
    </w:p>
    <w:p w14:paraId="73D49B3B" w14:textId="77777777" w:rsidR="007A4516" w:rsidRDefault="007A4516">
      <w:pPr>
        <w:rPr>
          <w:rFonts w:ascii="Arial" w:hAnsi="Arial" w:cs="Arial"/>
          <w:b/>
          <w:sz w:val="20"/>
          <w:szCs w:val="20"/>
        </w:rPr>
      </w:pPr>
      <w:r>
        <w:rPr>
          <w:rFonts w:ascii="Arial" w:hAnsi="Arial" w:cs="Arial"/>
          <w:b/>
          <w:sz w:val="20"/>
          <w:szCs w:val="20"/>
        </w:rPr>
        <w:br w:type="page"/>
      </w:r>
    </w:p>
    <w:p w14:paraId="2820E23F" w14:textId="41983A5A" w:rsidR="003A0BD4" w:rsidRDefault="003A0BD4" w:rsidP="003A0BD4">
      <w:pPr>
        <w:spacing w:after="0" w:line="240" w:lineRule="auto"/>
        <w:jc w:val="both"/>
        <w:rPr>
          <w:rFonts w:ascii="Arial" w:hAnsi="Arial" w:cs="Arial"/>
          <w:sz w:val="20"/>
          <w:szCs w:val="20"/>
        </w:rPr>
      </w:pPr>
      <w:r>
        <w:rPr>
          <w:rFonts w:ascii="Arial" w:hAnsi="Arial" w:cs="Arial"/>
          <w:b/>
          <w:sz w:val="20"/>
          <w:szCs w:val="20"/>
        </w:rPr>
        <w:lastRenderedPageBreak/>
        <w:t xml:space="preserve">Top bekannte Abschlüsse über </w:t>
      </w:r>
      <w:r w:rsidR="009F37BE">
        <w:rPr>
          <w:rFonts w:ascii="Arial" w:hAnsi="Arial" w:cs="Arial"/>
          <w:b/>
          <w:sz w:val="20"/>
          <w:szCs w:val="20"/>
        </w:rPr>
        <w:t>10</w:t>
      </w:r>
      <w:r>
        <w:rPr>
          <w:rFonts w:ascii="Arial" w:hAnsi="Arial" w:cs="Arial"/>
          <w:b/>
          <w:sz w:val="20"/>
          <w:szCs w:val="20"/>
        </w:rPr>
        <w:t>.000 m² | Top-7-Standorte | 1</w:t>
      </w:r>
      <w:r w:rsidR="00C73546">
        <w:rPr>
          <w:rFonts w:ascii="Arial" w:hAnsi="Arial" w:cs="Arial"/>
          <w:b/>
          <w:sz w:val="20"/>
          <w:szCs w:val="20"/>
        </w:rPr>
        <w:t>.</w:t>
      </w:r>
      <w:r w:rsidR="007A4516">
        <w:rPr>
          <w:rFonts w:ascii="Arial" w:hAnsi="Arial" w:cs="Arial"/>
          <w:b/>
          <w:sz w:val="20"/>
          <w:szCs w:val="20"/>
        </w:rPr>
        <w:t>-2.</w:t>
      </w:r>
      <w:r w:rsidR="00C73546">
        <w:rPr>
          <w:rFonts w:ascii="Arial" w:hAnsi="Arial" w:cs="Arial"/>
          <w:b/>
          <w:sz w:val="20"/>
          <w:szCs w:val="20"/>
        </w:rPr>
        <w:t xml:space="preserve"> Q</w:t>
      </w:r>
      <w:r>
        <w:rPr>
          <w:rFonts w:ascii="Arial" w:hAnsi="Arial" w:cs="Arial"/>
          <w:b/>
          <w:sz w:val="20"/>
          <w:szCs w:val="20"/>
        </w:rPr>
        <w:t>uartal 20</w:t>
      </w:r>
      <w:r w:rsidR="00C73546">
        <w:rPr>
          <w:rFonts w:ascii="Arial" w:hAnsi="Arial" w:cs="Arial"/>
          <w:b/>
          <w:sz w:val="20"/>
          <w:szCs w:val="20"/>
        </w:rPr>
        <w:t>21</w:t>
      </w:r>
    </w:p>
    <w:tbl>
      <w:tblPr>
        <w:tblStyle w:val="Tabellenraster"/>
        <w:tblW w:w="5000" w:type="pct"/>
        <w:tblLook w:val="04A0" w:firstRow="1" w:lastRow="0" w:firstColumn="1" w:lastColumn="0" w:noHBand="0" w:noVBand="1"/>
      </w:tblPr>
      <w:tblGrid>
        <w:gridCol w:w="818"/>
        <w:gridCol w:w="3845"/>
        <w:gridCol w:w="3400"/>
        <w:gridCol w:w="999"/>
      </w:tblGrid>
      <w:tr w:rsidR="003A0BD4" w14:paraId="2227A3D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87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2A077193" w14:textId="1362F08B" w:rsidR="00A4078F" w:rsidRPr="001D6864" w:rsidRDefault="003D2A65">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7A9CE758" w14:textId="32CE789F" w:rsidR="00A4078F" w:rsidRPr="001D6864" w:rsidRDefault="003D2A65">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Upbeat</w:t>
            </w:r>
            <w:proofErr w:type="spellEnd"/>
            <w:r>
              <w:rPr>
                <w:rFonts w:ascii="Arial" w:hAnsi="Arial" w:cs="Arial"/>
                <w:bCs/>
                <w:sz w:val="16"/>
                <w:szCs w:val="16"/>
              </w:rPr>
              <w:t>“, Heidestraße</w:t>
            </w:r>
          </w:p>
        </w:tc>
        <w:tc>
          <w:tcPr>
            <w:tcW w:w="1876" w:type="pct"/>
            <w:tcBorders>
              <w:top w:val="single" w:sz="4" w:space="0" w:color="auto"/>
              <w:left w:val="single" w:sz="4" w:space="0" w:color="auto"/>
              <w:bottom w:val="single" w:sz="4" w:space="0" w:color="auto"/>
              <w:right w:val="single" w:sz="4" w:space="0" w:color="auto"/>
            </w:tcBorders>
            <w:vAlign w:val="center"/>
          </w:tcPr>
          <w:p w14:paraId="70641E17" w14:textId="7D0E7FC9" w:rsidR="00A4078F" w:rsidRPr="001D6864" w:rsidRDefault="003D2A65">
            <w:pPr>
              <w:widowControl w:val="0"/>
              <w:jc w:val="center"/>
              <w:rPr>
                <w:rFonts w:ascii="Arial" w:hAnsi="Arial" w:cs="Arial"/>
                <w:bCs/>
                <w:sz w:val="16"/>
                <w:szCs w:val="16"/>
              </w:rPr>
            </w:pPr>
            <w:r>
              <w:rPr>
                <w:rFonts w:ascii="Arial" w:hAnsi="Arial" w:cs="Arial"/>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BE353C3" w14:textId="137EC5BA" w:rsidR="00A4078F" w:rsidRPr="001D6864" w:rsidRDefault="00A2402E">
            <w:pPr>
              <w:widowControl w:val="0"/>
              <w:jc w:val="center"/>
              <w:rPr>
                <w:rFonts w:ascii="Arial" w:hAnsi="Arial" w:cs="Arial"/>
                <w:bCs/>
                <w:sz w:val="16"/>
                <w:szCs w:val="16"/>
              </w:rPr>
            </w:pPr>
            <w:r>
              <w:rPr>
                <w:rFonts w:ascii="Arial" w:hAnsi="Arial" w:cs="Arial"/>
                <w:bCs/>
                <w:sz w:val="16"/>
                <w:szCs w:val="16"/>
              </w:rPr>
              <w:t>34.900</w:t>
            </w:r>
          </w:p>
        </w:tc>
      </w:tr>
      <w:tr w:rsidR="009F37BE" w14:paraId="104EB414" w14:textId="77777777" w:rsidTr="009F37BE">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9CDB9" w14:textId="6D52EA9C" w:rsidR="009F37BE" w:rsidRDefault="009F37BE">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5E72F" w14:textId="1436DE77" w:rsidR="009F37BE" w:rsidRDefault="009F37BE">
            <w:pPr>
              <w:widowControl w:val="0"/>
              <w:jc w:val="center"/>
              <w:rPr>
                <w:rFonts w:ascii="Arial" w:hAnsi="Arial" w:cs="Arial"/>
                <w:bCs/>
                <w:sz w:val="16"/>
                <w:szCs w:val="16"/>
              </w:rPr>
            </w:pPr>
            <w:r>
              <w:rPr>
                <w:rFonts w:ascii="Arial" w:hAnsi="Arial" w:cs="Arial"/>
                <w:bCs/>
                <w:sz w:val="16"/>
                <w:szCs w:val="16"/>
              </w:rPr>
              <w:t>„New Courts“, Gerichtstraße 48-49</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2B9A9" w14:textId="0C83DF8C" w:rsidR="009F37BE" w:rsidRDefault="009F37BE">
            <w:pPr>
              <w:widowControl w:val="0"/>
              <w:jc w:val="center"/>
              <w:rPr>
                <w:rFonts w:ascii="Arial" w:hAnsi="Arial" w:cs="Arial"/>
                <w:bCs/>
                <w:sz w:val="16"/>
                <w:szCs w:val="16"/>
              </w:rPr>
            </w:pPr>
            <w:r>
              <w:rPr>
                <w:rFonts w:ascii="Arial" w:hAnsi="Arial" w:cs="Arial"/>
                <w:bCs/>
                <w:sz w:val="16"/>
                <w:szCs w:val="16"/>
              </w:rPr>
              <w:t>Bundesamt für Verbraucherschutz und Lebensmittelsicherheit</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95C18" w14:textId="1B591219" w:rsidR="009F37BE" w:rsidRDefault="009F37BE">
            <w:pPr>
              <w:widowControl w:val="0"/>
              <w:jc w:val="center"/>
              <w:rPr>
                <w:rFonts w:ascii="Arial" w:hAnsi="Arial" w:cs="Arial"/>
                <w:bCs/>
                <w:sz w:val="16"/>
                <w:szCs w:val="16"/>
              </w:rPr>
            </w:pPr>
            <w:r>
              <w:rPr>
                <w:rFonts w:ascii="Arial" w:hAnsi="Arial" w:cs="Arial"/>
                <w:bCs/>
                <w:sz w:val="16"/>
                <w:szCs w:val="16"/>
              </w:rPr>
              <w:t>20.000</w:t>
            </w:r>
          </w:p>
        </w:tc>
      </w:tr>
      <w:tr w:rsidR="00AD06AB" w14:paraId="759F5EC5"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0C403" w14:textId="7A9F6F82" w:rsidR="00AD06AB" w:rsidRDefault="00AD06AB">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C9814" w14:textId="1AC8ECE5" w:rsidR="00AD06AB" w:rsidRDefault="00AD06AB">
            <w:pPr>
              <w:widowControl w:val="0"/>
              <w:jc w:val="center"/>
              <w:rPr>
                <w:rFonts w:ascii="Arial" w:hAnsi="Arial" w:cs="Arial"/>
                <w:bCs/>
                <w:sz w:val="16"/>
                <w:szCs w:val="16"/>
              </w:rPr>
            </w:pPr>
            <w:r>
              <w:rPr>
                <w:rFonts w:ascii="Arial" w:hAnsi="Arial" w:cs="Arial"/>
                <w:bCs/>
                <w:sz w:val="16"/>
                <w:szCs w:val="16"/>
              </w:rPr>
              <w:t>„Kreisler“, Baseler Straße 46-48</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3342C" w14:textId="72B3F67A" w:rsidR="00AD06AB" w:rsidRDefault="00AD06AB">
            <w:pPr>
              <w:widowControl w:val="0"/>
              <w:jc w:val="center"/>
              <w:rPr>
                <w:rFonts w:ascii="Arial" w:hAnsi="Arial" w:cs="Arial"/>
                <w:bCs/>
                <w:sz w:val="16"/>
                <w:szCs w:val="16"/>
              </w:rPr>
            </w:pPr>
            <w:r>
              <w:rPr>
                <w:rFonts w:ascii="Arial" w:hAnsi="Arial" w:cs="Arial"/>
                <w:bCs/>
                <w:sz w:val="16"/>
                <w:szCs w:val="16"/>
              </w:rPr>
              <w:t>Nestlé Deutschland</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54E08" w14:textId="5B0AB356" w:rsidR="00AD06AB" w:rsidRDefault="00A2402E">
            <w:pPr>
              <w:widowControl w:val="0"/>
              <w:jc w:val="center"/>
              <w:rPr>
                <w:rFonts w:ascii="Arial" w:hAnsi="Arial" w:cs="Arial"/>
                <w:bCs/>
                <w:sz w:val="16"/>
                <w:szCs w:val="16"/>
              </w:rPr>
            </w:pPr>
            <w:r>
              <w:rPr>
                <w:rFonts w:ascii="Arial" w:hAnsi="Arial" w:cs="Arial"/>
                <w:bCs/>
                <w:sz w:val="16"/>
                <w:szCs w:val="16"/>
              </w:rPr>
              <w:t>20.000</w:t>
            </w:r>
          </w:p>
        </w:tc>
      </w:tr>
      <w:tr w:rsidR="00AD06AB" w14:paraId="2BC5A5C9"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BFD83" w14:textId="5A397F44" w:rsidR="00AD06AB" w:rsidRDefault="00AD06AB" w:rsidP="00AD06AB">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96002" w14:textId="6AD448D0" w:rsidR="00AD06AB" w:rsidRDefault="00AD06AB" w:rsidP="00AD06AB">
            <w:pPr>
              <w:widowControl w:val="0"/>
              <w:jc w:val="center"/>
              <w:rPr>
                <w:rFonts w:ascii="Arial" w:hAnsi="Arial" w:cs="Arial"/>
                <w:bCs/>
                <w:sz w:val="16"/>
                <w:szCs w:val="16"/>
              </w:rPr>
            </w:pPr>
            <w:r>
              <w:rPr>
                <w:rFonts w:ascii="Arial" w:hAnsi="Arial" w:cs="Arial"/>
                <w:bCs/>
                <w:sz w:val="16"/>
                <w:szCs w:val="16"/>
              </w:rPr>
              <w:t>vertraulich</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50944" w14:textId="6CFA5017" w:rsidR="00AD06AB" w:rsidRDefault="00AD06AB" w:rsidP="00AD06AB">
            <w:pPr>
              <w:widowControl w:val="0"/>
              <w:jc w:val="center"/>
              <w:rPr>
                <w:rFonts w:ascii="Arial" w:hAnsi="Arial" w:cs="Arial"/>
                <w:bCs/>
                <w:sz w:val="16"/>
                <w:szCs w:val="16"/>
              </w:rPr>
            </w:pPr>
            <w:r>
              <w:rPr>
                <w:rFonts w:ascii="Arial" w:hAnsi="Arial" w:cs="Arial"/>
                <w:bCs/>
                <w:sz w:val="16"/>
                <w:szCs w:val="16"/>
              </w:rPr>
              <w:t>vertraulich</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135B2" w14:textId="59DF7E5C" w:rsidR="00AD06AB" w:rsidRDefault="00AD06AB" w:rsidP="00AD06AB">
            <w:pPr>
              <w:widowControl w:val="0"/>
              <w:jc w:val="center"/>
              <w:rPr>
                <w:rFonts w:ascii="Arial" w:hAnsi="Arial" w:cs="Arial"/>
                <w:bCs/>
                <w:sz w:val="16"/>
                <w:szCs w:val="16"/>
              </w:rPr>
            </w:pPr>
            <w:r>
              <w:rPr>
                <w:rFonts w:ascii="Arial" w:hAnsi="Arial" w:cs="Arial"/>
                <w:bCs/>
                <w:sz w:val="16"/>
                <w:szCs w:val="16"/>
              </w:rPr>
              <w:t>19.000</w:t>
            </w:r>
          </w:p>
        </w:tc>
      </w:tr>
      <w:tr w:rsidR="009F37BE" w14:paraId="2AA3FB61"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570F9" w14:textId="3BFDCEC4" w:rsidR="009F37BE" w:rsidRDefault="009F37BE" w:rsidP="00AD06AB">
            <w:pPr>
              <w:widowControl w:val="0"/>
              <w:jc w:val="center"/>
              <w:rPr>
                <w:rFonts w:ascii="Arial" w:hAnsi="Arial" w:cs="Arial"/>
                <w:bCs/>
                <w:sz w:val="16"/>
                <w:szCs w:val="16"/>
              </w:rPr>
            </w:pPr>
            <w:r>
              <w:rPr>
                <w:rFonts w:ascii="Arial" w:hAnsi="Arial" w:cs="Arial"/>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BC731" w14:textId="204DA693" w:rsidR="009F37BE" w:rsidRDefault="009F37BE" w:rsidP="00AD06AB">
            <w:pPr>
              <w:widowControl w:val="0"/>
              <w:jc w:val="center"/>
              <w:rPr>
                <w:rFonts w:ascii="Arial" w:hAnsi="Arial" w:cs="Arial"/>
                <w:bCs/>
                <w:sz w:val="16"/>
                <w:szCs w:val="16"/>
              </w:rPr>
            </w:pPr>
            <w:r>
              <w:rPr>
                <w:rFonts w:ascii="Arial" w:hAnsi="Arial" w:cs="Arial"/>
                <w:bCs/>
                <w:sz w:val="16"/>
                <w:szCs w:val="16"/>
              </w:rPr>
              <w:t>Freisinger Landstraße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56843" w14:textId="0E9C2453" w:rsidR="009F37BE" w:rsidRDefault="009F37BE" w:rsidP="00AD06AB">
            <w:pPr>
              <w:widowControl w:val="0"/>
              <w:jc w:val="center"/>
              <w:rPr>
                <w:rFonts w:ascii="Arial" w:hAnsi="Arial" w:cs="Arial"/>
                <w:bCs/>
                <w:sz w:val="16"/>
                <w:szCs w:val="16"/>
              </w:rPr>
            </w:pPr>
            <w:r>
              <w:rPr>
                <w:rFonts w:ascii="Arial" w:hAnsi="Arial" w:cs="Arial"/>
                <w:bCs/>
                <w:sz w:val="16"/>
                <w:szCs w:val="16"/>
              </w:rPr>
              <w:t>SAP SE</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D946C" w14:textId="545ED28E" w:rsidR="009F37BE" w:rsidRDefault="009F37BE" w:rsidP="00AD06AB">
            <w:pPr>
              <w:widowControl w:val="0"/>
              <w:jc w:val="center"/>
              <w:rPr>
                <w:rFonts w:ascii="Arial" w:hAnsi="Arial" w:cs="Arial"/>
                <w:bCs/>
                <w:sz w:val="16"/>
                <w:szCs w:val="16"/>
              </w:rPr>
            </w:pPr>
            <w:r>
              <w:rPr>
                <w:rFonts w:ascii="Arial" w:hAnsi="Arial" w:cs="Arial"/>
                <w:bCs/>
                <w:sz w:val="16"/>
                <w:szCs w:val="16"/>
              </w:rPr>
              <w:t>18.000</w:t>
            </w:r>
          </w:p>
        </w:tc>
      </w:tr>
      <w:tr w:rsidR="009F37BE" w14:paraId="23793703"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65C4C" w14:textId="00B20062" w:rsidR="009F37BE" w:rsidRDefault="009F37BE" w:rsidP="00AD06AB">
            <w:pPr>
              <w:widowControl w:val="0"/>
              <w:jc w:val="center"/>
              <w:rPr>
                <w:rFonts w:ascii="Arial" w:hAnsi="Arial" w:cs="Arial"/>
                <w:bCs/>
                <w:sz w:val="16"/>
                <w:szCs w:val="16"/>
              </w:rPr>
            </w:pPr>
            <w:r>
              <w:rPr>
                <w:rFonts w:ascii="Arial" w:hAnsi="Arial" w:cs="Arial"/>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F8D6D" w14:textId="3A3AFE42" w:rsidR="009F37BE" w:rsidRDefault="009F37BE" w:rsidP="00AD06AB">
            <w:pPr>
              <w:widowControl w:val="0"/>
              <w:jc w:val="center"/>
              <w:rPr>
                <w:rFonts w:ascii="Arial" w:hAnsi="Arial" w:cs="Arial"/>
                <w:bCs/>
                <w:sz w:val="16"/>
                <w:szCs w:val="16"/>
              </w:rPr>
            </w:pPr>
            <w:r>
              <w:rPr>
                <w:rFonts w:ascii="Arial" w:hAnsi="Arial" w:cs="Arial"/>
                <w:bCs/>
                <w:sz w:val="16"/>
                <w:szCs w:val="16"/>
              </w:rPr>
              <w:t>Gisela-Stein-Straße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162D2" w14:textId="43187FC6" w:rsidR="009F37BE" w:rsidRDefault="009F37BE" w:rsidP="00AD06AB">
            <w:pPr>
              <w:widowControl w:val="0"/>
              <w:jc w:val="center"/>
              <w:rPr>
                <w:rFonts w:ascii="Arial" w:hAnsi="Arial" w:cs="Arial"/>
                <w:bCs/>
                <w:sz w:val="16"/>
                <w:szCs w:val="16"/>
              </w:rPr>
            </w:pPr>
            <w:r>
              <w:rPr>
                <w:rFonts w:ascii="Arial" w:hAnsi="Arial" w:cs="Arial"/>
                <w:bCs/>
                <w:sz w:val="16"/>
                <w:szCs w:val="16"/>
              </w:rPr>
              <w:t>Wacker Chemie GmbH</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8CC0F" w14:textId="76BF4C80" w:rsidR="009F37BE" w:rsidRDefault="009F37BE" w:rsidP="00AD06AB">
            <w:pPr>
              <w:widowControl w:val="0"/>
              <w:jc w:val="center"/>
              <w:rPr>
                <w:rFonts w:ascii="Arial" w:hAnsi="Arial" w:cs="Arial"/>
                <w:bCs/>
                <w:sz w:val="16"/>
                <w:szCs w:val="16"/>
              </w:rPr>
            </w:pPr>
            <w:r>
              <w:rPr>
                <w:rFonts w:ascii="Arial" w:hAnsi="Arial" w:cs="Arial"/>
                <w:bCs/>
                <w:sz w:val="16"/>
                <w:szCs w:val="16"/>
              </w:rPr>
              <w:t>17.800</w:t>
            </w:r>
          </w:p>
        </w:tc>
      </w:tr>
      <w:tr w:rsidR="00AD06AB" w14:paraId="4CF6F20F" w14:textId="77777777" w:rsidTr="00AD06AB">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F8C0B" w14:textId="764AAF1F" w:rsidR="00AD06AB" w:rsidRDefault="00AD06AB" w:rsidP="00AD06AB">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C30BF" w14:textId="2A2D2DFA"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Josef-</w:t>
            </w:r>
            <w:proofErr w:type="spellStart"/>
            <w:r w:rsidRPr="00422D91">
              <w:rPr>
                <w:rFonts w:ascii="Arial" w:hAnsi="Arial" w:cs="Arial"/>
                <w:bCs/>
                <w:sz w:val="16"/>
                <w:szCs w:val="16"/>
              </w:rPr>
              <w:t>Lammerting</w:t>
            </w:r>
            <w:proofErr w:type="spellEnd"/>
            <w:r w:rsidRPr="00422D91">
              <w:rPr>
                <w:rFonts w:ascii="Arial" w:hAnsi="Arial" w:cs="Arial"/>
                <w:bCs/>
                <w:sz w:val="16"/>
                <w:szCs w:val="16"/>
              </w:rPr>
              <w:t>-Allee 24-34</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1CC7" w14:textId="22499116" w:rsidR="00AD06AB" w:rsidRDefault="00AD06AB" w:rsidP="00AD06AB">
            <w:pPr>
              <w:widowControl w:val="0"/>
              <w:jc w:val="center"/>
              <w:rPr>
                <w:rFonts w:ascii="Arial" w:hAnsi="Arial" w:cs="Arial"/>
                <w:bCs/>
                <w:sz w:val="16"/>
                <w:szCs w:val="16"/>
              </w:rPr>
            </w:pPr>
            <w:r>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CED6" w14:textId="38347C73" w:rsidR="00AD06AB" w:rsidRDefault="00AD06AB" w:rsidP="00AD06AB">
            <w:pPr>
              <w:widowControl w:val="0"/>
              <w:jc w:val="center"/>
              <w:rPr>
                <w:rFonts w:ascii="Arial" w:hAnsi="Arial" w:cs="Arial"/>
                <w:bCs/>
                <w:sz w:val="16"/>
                <w:szCs w:val="16"/>
              </w:rPr>
            </w:pPr>
            <w:r>
              <w:rPr>
                <w:rFonts w:ascii="Arial" w:hAnsi="Arial" w:cs="Arial"/>
                <w:bCs/>
                <w:sz w:val="16"/>
                <w:szCs w:val="16"/>
              </w:rPr>
              <w:t>16.200</w:t>
            </w:r>
          </w:p>
        </w:tc>
      </w:tr>
      <w:tr w:rsidR="00AD06AB" w14:paraId="0211064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0D8B762" w14:textId="64418235" w:rsidR="00AD06AB" w:rsidRPr="001D6864" w:rsidRDefault="00AD06AB" w:rsidP="00AD06AB">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vAlign w:val="center"/>
          </w:tcPr>
          <w:p w14:paraId="03098BAF" w14:textId="77777777" w:rsidR="00AD06AB" w:rsidRPr="00B90116" w:rsidRDefault="00AD06AB" w:rsidP="00AD06AB">
            <w:pPr>
              <w:widowControl w:val="0"/>
              <w:jc w:val="center"/>
              <w:rPr>
                <w:rFonts w:ascii="Arial" w:hAnsi="Arial" w:cs="Arial"/>
                <w:bCs/>
                <w:sz w:val="16"/>
                <w:szCs w:val="16"/>
                <w:lang w:val="en-GB"/>
              </w:rPr>
            </w:pPr>
            <w:r w:rsidRPr="00B90116">
              <w:rPr>
                <w:rFonts w:ascii="Arial" w:hAnsi="Arial" w:cs="Arial"/>
                <w:bCs/>
                <w:sz w:val="16"/>
                <w:szCs w:val="16"/>
                <w:lang w:val="en-GB"/>
              </w:rPr>
              <w:t xml:space="preserve">„The Move Blue“, Gateway Gardens, </w:t>
            </w:r>
          </w:p>
          <w:p w14:paraId="64FFF168" w14:textId="24BD08DB" w:rsidR="00AD06AB" w:rsidRPr="001D6864" w:rsidRDefault="00AD06AB" w:rsidP="00AD06AB">
            <w:pPr>
              <w:widowControl w:val="0"/>
              <w:jc w:val="center"/>
              <w:rPr>
                <w:rFonts w:ascii="Arial" w:hAnsi="Arial" w:cs="Arial"/>
                <w:bCs/>
                <w:sz w:val="16"/>
                <w:szCs w:val="16"/>
              </w:rPr>
            </w:pPr>
            <w:r w:rsidRPr="00CC4940">
              <w:rPr>
                <w:rFonts w:ascii="Arial" w:hAnsi="Arial" w:cs="Arial"/>
                <w:bCs/>
                <w:sz w:val="16"/>
                <w:szCs w:val="16"/>
              </w:rPr>
              <w:t>De-Saint-</w:t>
            </w:r>
            <w:proofErr w:type="spellStart"/>
            <w:r w:rsidRPr="00CC4940">
              <w:rPr>
                <w:rFonts w:ascii="Arial" w:hAnsi="Arial" w:cs="Arial"/>
                <w:bCs/>
                <w:sz w:val="16"/>
                <w:szCs w:val="16"/>
              </w:rPr>
              <w:t>Exupèry</w:t>
            </w:r>
            <w:proofErr w:type="spellEnd"/>
            <w:r w:rsidRPr="00CC4940">
              <w:rPr>
                <w:rFonts w:ascii="Arial" w:hAnsi="Arial" w:cs="Arial"/>
                <w:bCs/>
                <w:sz w:val="16"/>
                <w:szCs w:val="16"/>
              </w:rPr>
              <w:t>-Straße 3, 5-7</w:t>
            </w:r>
          </w:p>
        </w:tc>
        <w:tc>
          <w:tcPr>
            <w:tcW w:w="1876" w:type="pct"/>
            <w:tcBorders>
              <w:top w:val="single" w:sz="4" w:space="0" w:color="auto"/>
              <w:left w:val="single" w:sz="4" w:space="0" w:color="auto"/>
              <w:bottom w:val="single" w:sz="4" w:space="0" w:color="auto"/>
              <w:right w:val="single" w:sz="4" w:space="0" w:color="auto"/>
            </w:tcBorders>
            <w:vAlign w:val="center"/>
          </w:tcPr>
          <w:p w14:paraId="49DD1592" w14:textId="10F03FCC" w:rsidR="00AD06AB" w:rsidRPr="001D6864" w:rsidRDefault="00AD06AB" w:rsidP="00AD06AB">
            <w:pPr>
              <w:widowControl w:val="0"/>
              <w:jc w:val="center"/>
              <w:rPr>
                <w:rFonts w:ascii="Arial" w:hAnsi="Arial" w:cs="Arial"/>
                <w:bCs/>
                <w:sz w:val="16"/>
                <w:szCs w:val="16"/>
              </w:rPr>
            </w:pPr>
            <w:r>
              <w:rPr>
                <w:rFonts w:ascii="Arial" w:hAnsi="Arial" w:cs="Arial"/>
                <w:bCs/>
                <w:sz w:val="16"/>
                <w:szCs w:val="16"/>
              </w:rPr>
              <w:t>Siemens (Eigennutzer)</w:t>
            </w:r>
          </w:p>
        </w:tc>
        <w:tc>
          <w:tcPr>
            <w:tcW w:w="551" w:type="pct"/>
            <w:tcBorders>
              <w:top w:val="single" w:sz="4" w:space="0" w:color="auto"/>
              <w:left w:val="single" w:sz="4" w:space="0" w:color="auto"/>
              <w:bottom w:val="single" w:sz="4" w:space="0" w:color="auto"/>
              <w:right w:val="single" w:sz="4" w:space="0" w:color="auto"/>
            </w:tcBorders>
            <w:vAlign w:val="center"/>
          </w:tcPr>
          <w:p w14:paraId="4191665E" w14:textId="14394B21" w:rsidR="00AD06AB" w:rsidRPr="001D6864" w:rsidRDefault="00AD06AB" w:rsidP="00AD06AB">
            <w:pPr>
              <w:widowControl w:val="0"/>
              <w:jc w:val="center"/>
              <w:rPr>
                <w:rFonts w:ascii="Arial" w:hAnsi="Arial" w:cs="Arial"/>
                <w:bCs/>
                <w:sz w:val="16"/>
                <w:szCs w:val="16"/>
              </w:rPr>
            </w:pPr>
            <w:r>
              <w:rPr>
                <w:rFonts w:ascii="Arial" w:hAnsi="Arial" w:cs="Arial"/>
                <w:bCs/>
                <w:sz w:val="16"/>
                <w:szCs w:val="16"/>
              </w:rPr>
              <w:t>15.000</w:t>
            </w:r>
          </w:p>
        </w:tc>
      </w:tr>
      <w:tr w:rsidR="00AD06AB" w:rsidRPr="00012241" w14:paraId="2ECD8943"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BA17" w14:textId="53A5AC4C" w:rsidR="00AD06AB" w:rsidRDefault="00AD06AB" w:rsidP="00AD06AB">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E8D6" w14:textId="595F8EC2" w:rsidR="00AD06AB" w:rsidRDefault="00AD06AB" w:rsidP="00AD06AB">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Shed</w:t>
            </w:r>
            <w:proofErr w:type="spellEnd"/>
            <w:r>
              <w:rPr>
                <w:rFonts w:ascii="Arial" w:hAnsi="Arial" w:cs="Arial"/>
                <w:bCs/>
                <w:sz w:val="16"/>
                <w:szCs w:val="16"/>
              </w:rPr>
              <w:t>“</w:t>
            </w:r>
            <w:r w:rsidRPr="00422D91">
              <w:rPr>
                <w:rFonts w:ascii="Arial" w:hAnsi="Arial" w:cs="Arial"/>
                <w:bCs/>
                <w:sz w:val="16"/>
                <w:szCs w:val="16"/>
              </w:rPr>
              <w:t>, Sonnenallee 221</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5238C" w14:textId="084FEA39" w:rsidR="00AD06AB" w:rsidRPr="00012241" w:rsidRDefault="00AD06AB" w:rsidP="00AD06AB">
            <w:pPr>
              <w:widowControl w:val="0"/>
              <w:jc w:val="center"/>
              <w:rPr>
                <w:rFonts w:ascii="Arial" w:hAnsi="Arial" w:cs="Arial"/>
                <w:bCs/>
                <w:sz w:val="16"/>
                <w:szCs w:val="16"/>
                <w:lang w:val="en-GB"/>
              </w:rPr>
            </w:pPr>
            <w:r w:rsidRPr="00012241">
              <w:rPr>
                <w:rFonts w:ascii="Arial" w:hAnsi="Arial" w:cs="Arial"/>
                <w:bCs/>
                <w:sz w:val="16"/>
                <w:szCs w:val="16"/>
                <w:lang w:val="en-GB"/>
              </w:rPr>
              <w:t>SRH Berlin University of Applied Sciences</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1887A" w14:textId="53901AE8" w:rsidR="00AD06AB" w:rsidRPr="00012241" w:rsidRDefault="00AD06AB" w:rsidP="00AD06AB">
            <w:pPr>
              <w:widowControl w:val="0"/>
              <w:jc w:val="center"/>
              <w:rPr>
                <w:rFonts w:ascii="Arial" w:hAnsi="Arial" w:cs="Arial"/>
                <w:bCs/>
                <w:sz w:val="16"/>
                <w:szCs w:val="16"/>
              </w:rPr>
            </w:pPr>
            <w:r w:rsidRPr="00012241">
              <w:rPr>
                <w:rFonts w:ascii="Arial" w:hAnsi="Arial" w:cs="Arial"/>
                <w:bCs/>
                <w:sz w:val="16"/>
                <w:szCs w:val="16"/>
              </w:rPr>
              <w:t>13.000</w:t>
            </w:r>
          </w:p>
        </w:tc>
      </w:tr>
      <w:tr w:rsidR="00AD06AB" w:rsidRPr="00012241" w14:paraId="1767CC0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1056A" w14:textId="1BE87D20" w:rsidR="00AD06AB" w:rsidRDefault="00AD06AB" w:rsidP="00AD06AB">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9B49" w14:textId="5C3989D9" w:rsidR="00AD06AB" w:rsidRDefault="00AD06AB" w:rsidP="00AD06AB">
            <w:pPr>
              <w:widowControl w:val="0"/>
              <w:jc w:val="center"/>
              <w:rPr>
                <w:rFonts w:ascii="Arial" w:hAnsi="Arial" w:cs="Arial"/>
                <w:bCs/>
                <w:sz w:val="16"/>
                <w:szCs w:val="16"/>
              </w:rPr>
            </w:pPr>
            <w:r>
              <w:rPr>
                <w:rFonts w:ascii="Arial" w:hAnsi="Arial" w:cs="Arial"/>
                <w:bCs/>
                <w:sz w:val="16"/>
                <w:szCs w:val="16"/>
              </w:rPr>
              <w:t xml:space="preserve">„Ovum“, </w:t>
            </w:r>
            <w:r w:rsidRPr="00422D91">
              <w:rPr>
                <w:rFonts w:ascii="Arial" w:hAnsi="Arial" w:cs="Arial"/>
                <w:bCs/>
                <w:sz w:val="16"/>
                <w:szCs w:val="16"/>
              </w:rPr>
              <w:t>Stolberger Straße</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08F4" w14:textId="5FBD96C3" w:rsidR="00AD06AB" w:rsidRDefault="00AD06AB" w:rsidP="00AD06AB">
            <w:pPr>
              <w:widowControl w:val="0"/>
              <w:jc w:val="center"/>
              <w:rPr>
                <w:rFonts w:ascii="Arial" w:hAnsi="Arial" w:cs="Arial"/>
                <w:bCs/>
                <w:sz w:val="16"/>
                <w:szCs w:val="16"/>
              </w:rPr>
            </w:pPr>
            <w:proofErr w:type="spellStart"/>
            <w:r w:rsidRPr="00422D91">
              <w:rPr>
                <w:rFonts w:ascii="Arial" w:hAnsi="Arial" w:cs="Arial"/>
                <w:bCs/>
                <w:sz w:val="16"/>
                <w:szCs w:val="16"/>
              </w:rPr>
              <w:t>Bima</w:t>
            </w:r>
            <w:proofErr w:type="spellEnd"/>
            <w:r w:rsidRPr="00422D91">
              <w:rPr>
                <w:rFonts w:ascii="Arial" w:hAnsi="Arial" w:cs="Arial"/>
                <w:bCs/>
                <w:sz w:val="16"/>
                <w:szCs w:val="16"/>
              </w:rPr>
              <w:t xml:space="preserve"> für </w:t>
            </w:r>
            <w:r>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F2C6B" w14:textId="73C53EC7" w:rsidR="00AD06AB" w:rsidRDefault="00AD06AB" w:rsidP="00AD06AB">
            <w:pPr>
              <w:widowControl w:val="0"/>
              <w:jc w:val="center"/>
              <w:rPr>
                <w:rFonts w:ascii="Arial" w:hAnsi="Arial" w:cs="Arial"/>
                <w:bCs/>
                <w:sz w:val="16"/>
                <w:szCs w:val="16"/>
              </w:rPr>
            </w:pPr>
            <w:r>
              <w:rPr>
                <w:rFonts w:ascii="Arial" w:hAnsi="Arial" w:cs="Arial"/>
                <w:bCs/>
                <w:sz w:val="16"/>
                <w:szCs w:val="16"/>
              </w:rPr>
              <w:t>12.000</w:t>
            </w:r>
          </w:p>
        </w:tc>
      </w:tr>
      <w:tr w:rsidR="00AD06AB" w:rsidRPr="00012241" w14:paraId="37C7024D"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12F6" w14:textId="4E41D378" w:rsidR="00AD06AB" w:rsidRDefault="00AD06AB" w:rsidP="00AD06AB">
            <w:pPr>
              <w:widowControl w:val="0"/>
              <w:jc w:val="center"/>
              <w:rPr>
                <w:rFonts w:ascii="Arial" w:hAnsi="Arial" w:cs="Arial"/>
                <w:bCs/>
                <w:sz w:val="16"/>
                <w:szCs w:val="16"/>
              </w:rPr>
            </w:pPr>
            <w:r>
              <w:rPr>
                <w:rFonts w:ascii="Arial" w:hAnsi="Arial" w:cs="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48EC" w14:textId="74360AF4" w:rsidR="00AD06AB" w:rsidRDefault="00AD06AB" w:rsidP="00AD06AB">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denk.mal</w:t>
            </w:r>
            <w:proofErr w:type="spellEnd"/>
            <w:r>
              <w:rPr>
                <w:rFonts w:ascii="Arial" w:hAnsi="Arial" w:cs="Arial"/>
                <w:bCs/>
                <w:sz w:val="16"/>
                <w:szCs w:val="16"/>
              </w:rPr>
              <w:t xml:space="preserve"> Hannoverscher Bahnhof“,</w:t>
            </w:r>
            <w:r>
              <w:rPr>
                <w:rFonts w:ascii="Arial" w:hAnsi="Arial" w:cs="Arial"/>
                <w:bCs/>
                <w:sz w:val="16"/>
                <w:szCs w:val="16"/>
              </w:rPr>
              <w:br/>
            </w:r>
            <w:r w:rsidRPr="00422D91">
              <w:rPr>
                <w:rFonts w:ascii="Arial" w:hAnsi="Arial" w:cs="Arial"/>
                <w:bCs/>
                <w:sz w:val="16"/>
                <w:szCs w:val="16"/>
              </w:rPr>
              <w:t xml:space="preserve">Am </w:t>
            </w:r>
            <w:proofErr w:type="spellStart"/>
            <w:r w:rsidRPr="00422D91">
              <w:rPr>
                <w:rFonts w:ascii="Arial" w:hAnsi="Arial" w:cs="Arial"/>
                <w:bCs/>
                <w:sz w:val="16"/>
                <w:szCs w:val="16"/>
              </w:rPr>
              <w:t>Lohsepark</w:t>
            </w:r>
            <w:proofErr w:type="spellEnd"/>
            <w:r w:rsidRPr="00422D91">
              <w:rPr>
                <w:rFonts w:ascii="Arial" w:hAnsi="Arial" w:cs="Arial"/>
                <w:bCs/>
                <w:sz w:val="16"/>
                <w:szCs w:val="16"/>
              </w:rPr>
              <w:t xml:space="preserve"> 67-69</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972C1" w14:textId="52BAD9EF"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 xml:space="preserve">Wintershall </w:t>
            </w:r>
            <w:proofErr w:type="spellStart"/>
            <w:r w:rsidRPr="00422D91">
              <w:rPr>
                <w:rFonts w:ascii="Arial" w:hAnsi="Arial" w:cs="Arial"/>
                <w:bCs/>
                <w:sz w:val="16"/>
                <w:szCs w:val="16"/>
              </w:rPr>
              <w:t>Dea</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3AF7" w14:textId="6B2974AD" w:rsidR="00AD06AB" w:rsidRDefault="00A2402E" w:rsidP="00AD06AB">
            <w:pPr>
              <w:widowControl w:val="0"/>
              <w:jc w:val="center"/>
              <w:rPr>
                <w:rFonts w:ascii="Arial" w:hAnsi="Arial" w:cs="Arial"/>
                <w:bCs/>
                <w:sz w:val="16"/>
                <w:szCs w:val="16"/>
              </w:rPr>
            </w:pPr>
            <w:r>
              <w:rPr>
                <w:rFonts w:ascii="Arial" w:hAnsi="Arial" w:cs="Arial"/>
                <w:bCs/>
                <w:sz w:val="16"/>
                <w:szCs w:val="16"/>
              </w:rPr>
              <w:t>11.400</w:t>
            </w:r>
          </w:p>
        </w:tc>
      </w:tr>
      <w:tr w:rsidR="00AD06AB" w14:paraId="72202694"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34BE444" w14:textId="6BE90A12" w:rsidR="00AD06AB" w:rsidRDefault="00AD06AB" w:rsidP="00AD06AB">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6180CAAF" w14:textId="3613DD7A"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Rohrdamm 22</w:t>
            </w:r>
          </w:p>
        </w:tc>
        <w:tc>
          <w:tcPr>
            <w:tcW w:w="1876" w:type="pct"/>
            <w:tcBorders>
              <w:top w:val="single" w:sz="4" w:space="0" w:color="auto"/>
              <w:left w:val="single" w:sz="4" w:space="0" w:color="auto"/>
              <w:bottom w:val="single" w:sz="4" w:space="0" w:color="auto"/>
              <w:right w:val="single" w:sz="4" w:space="0" w:color="auto"/>
            </w:tcBorders>
            <w:vAlign w:val="center"/>
          </w:tcPr>
          <w:p w14:paraId="24EC8E71" w14:textId="17D3116E" w:rsidR="00AD06AB" w:rsidRDefault="00AD06AB" w:rsidP="00AD06AB">
            <w:pPr>
              <w:widowControl w:val="0"/>
              <w:jc w:val="center"/>
              <w:rPr>
                <w:rFonts w:ascii="Arial" w:hAnsi="Arial" w:cs="Arial"/>
                <w:bCs/>
                <w:sz w:val="16"/>
                <w:szCs w:val="16"/>
              </w:rPr>
            </w:pPr>
            <w:r w:rsidRPr="00422D91">
              <w:rPr>
                <w:rFonts w:ascii="Arial" w:hAnsi="Arial" w:cs="Arial"/>
                <w:bCs/>
                <w:sz w:val="16"/>
                <w:szCs w:val="16"/>
              </w:rPr>
              <w:t>Hochschule der Bundesrentenanstalt</w:t>
            </w:r>
          </w:p>
        </w:tc>
        <w:tc>
          <w:tcPr>
            <w:tcW w:w="551" w:type="pct"/>
            <w:tcBorders>
              <w:top w:val="single" w:sz="4" w:space="0" w:color="auto"/>
              <w:left w:val="single" w:sz="4" w:space="0" w:color="auto"/>
              <w:bottom w:val="single" w:sz="4" w:space="0" w:color="auto"/>
              <w:right w:val="single" w:sz="4" w:space="0" w:color="auto"/>
            </w:tcBorders>
            <w:vAlign w:val="center"/>
          </w:tcPr>
          <w:p w14:paraId="222149FD" w14:textId="279785F5" w:rsidR="00AD06AB" w:rsidRDefault="00A2402E" w:rsidP="00AD06AB">
            <w:pPr>
              <w:widowControl w:val="0"/>
              <w:jc w:val="center"/>
              <w:rPr>
                <w:rFonts w:ascii="Arial" w:hAnsi="Arial" w:cs="Arial"/>
                <w:bCs/>
                <w:sz w:val="16"/>
                <w:szCs w:val="16"/>
              </w:rPr>
            </w:pPr>
            <w:r>
              <w:rPr>
                <w:rFonts w:ascii="Arial" w:hAnsi="Arial" w:cs="Arial"/>
                <w:bCs/>
                <w:sz w:val="16"/>
                <w:szCs w:val="16"/>
              </w:rPr>
              <w:t>10.300</w:t>
            </w:r>
          </w:p>
        </w:tc>
      </w:tr>
    </w:tbl>
    <w:p w14:paraId="005F449C" w14:textId="35A11AB1" w:rsidR="005D5FA2" w:rsidRDefault="003A0BD4" w:rsidP="00270DA3">
      <w:pPr>
        <w:widowControl w:val="0"/>
        <w:spacing w:after="0"/>
        <w:rPr>
          <w:rFonts w:ascii="Arial" w:hAnsi="Arial" w:cs="Arial"/>
          <w:sz w:val="16"/>
          <w:szCs w:val="16"/>
          <w:lang w:val="en-GB"/>
        </w:rPr>
      </w:pPr>
      <w:proofErr w:type="spellStart"/>
      <w:r w:rsidRPr="00A11F53">
        <w:rPr>
          <w:rFonts w:ascii="Arial" w:hAnsi="Arial" w:cs="Arial"/>
          <w:sz w:val="16"/>
          <w:szCs w:val="16"/>
          <w:lang w:val="en-GB"/>
        </w:rPr>
        <w:t>Quelle</w:t>
      </w:r>
      <w:proofErr w:type="spellEnd"/>
      <w:r w:rsidRPr="00A11F53">
        <w:rPr>
          <w:rFonts w:ascii="Arial" w:hAnsi="Arial" w:cs="Arial"/>
          <w:sz w:val="16"/>
          <w:szCs w:val="16"/>
          <w:lang w:val="en-GB"/>
        </w:rPr>
        <w:t>: German Property Partners (GPP)</w:t>
      </w:r>
    </w:p>
    <w:p w14:paraId="0089D118" w14:textId="77777777" w:rsidR="001619A9" w:rsidRPr="00270DA3" w:rsidRDefault="001619A9" w:rsidP="00270DA3">
      <w:pPr>
        <w:widowControl w:val="0"/>
        <w:spacing w:after="0"/>
        <w:rPr>
          <w:rFonts w:ascii="Arial" w:hAnsi="Arial" w:cs="Arial"/>
          <w:sz w:val="16"/>
          <w:szCs w:val="16"/>
          <w:lang w:val="en-GB"/>
        </w:rPr>
      </w:pPr>
    </w:p>
    <w:p w14:paraId="5E5A1042" w14:textId="3026CCFB" w:rsidR="00C65127" w:rsidRPr="00DD4941" w:rsidRDefault="00C65127" w:rsidP="0021443F">
      <w:pPr>
        <w:spacing w:after="0" w:line="240" w:lineRule="auto"/>
        <w:rPr>
          <w:rFonts w:ascii="Arial" w:hAnsi="Arial" w:cs="Arial"/>
          <w:sz w:val="16"/>
          <w:szCs w:val="16"/>
        </w:rPr>
      </w:pPr>
      <w:r w:rsidRPr="00C73546">
        <w:rPr>
          <w:rFonts w:ascii="Arial" w:hAnsi="Arial" w:cs="Arial"/>
          <w:b/>
          <w:sz w:val="20"/>
          <w:szCs w:val="20"/>
        </w:rPr>
        <w:t>Top-7-Standorte | 1.</w:t>
      </w:r>
      <w:r w:rsidR="007A4516">
        <w:rPr>
          <w:rFonts w:ascii="Arial" w:hAnsi="Arial" w:cs="Arial"/>
          <w:b/>
          <w:sz w:val="20"/>
          <w:szCs w:val="20"/>
        </w:rPr>
        <w:t>-2.</w:t>
      </w:r>
      <w:r w:rsidRPr="00C73546">
        <w:rPr>
          <w:rFonts w:ascii="Arial" w:hAnsi="Arial" w:cs="Arial"/>
          <w:b/>
          <w:sz w:val="20"/>
          <w:szCs w:val="20"/>
        </w:rPr>
        <w:t xml:space="preserve"> </w:t>
      </w:r>
      <w:r w:rsidRPr="00487ECE">
        <w:rPr>
          <w:rFonts w:ascii="Arial" w:hAnsi="Arial" w:cs="Arial"/>
          <w:b/>
          <w:sz w:val="20"/>
          <w:szCs w:val="20"/>
        </w:rPr>
        <w:t>Quartal 20</w:t>
      </w:r>
      <w:r w:rsidR="00C73546">
        <w:rPr>
          <w:rFonts w:ascii="Arial" w:hAnsi="Arial" w:cs="Arial"/>
          <w:b/>
          <w:sz w:val="20"/>
          <w:szCs w:val="20"/>
        </w:rPr>
        <w:t>21</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22A65B33" w:rsidR="00C65127" w:rsidRPr="004D02F0" w:rsidRDefault="007A4516" w:rsidP="00422A01">
            <w:pPr>
              <w:jc w:val="center"/>
              <w:rPr>
                <w:rFonts w:ascii="Arial" w:hAnsi="Arial" w:cs="Arial"/>
                <w:sz w:val="16"/>
                <w:szCs w:val="16"/>
              </w:rPr>
            </w:pPr>
            <w:r>
              <w:rPr>
                <w:rFonts w:ascii="Arial" w:hAnsi="Arial" w:cs="Arial"/>
                <w:sz w:val="16"/>
                <w:szCs w:val="16"/>
              </w:rPr>
              <w:t>225.000</w:t>
            </w:r>
          </w:p>
        </w:tc>
        <w:tc>
          <w:tcPr>
            <w:tcW w:w="502" w:type="pct"/>
            <w:vAlign w:val="center"/>
          </w:tcPr>
          <w:p w14:paraId="2A60B3EF" w14:textId="335A0656" w:rsidR="00C65127" w:rsidRPr="00CF3114" w:rsidRDefault="00625479" w:rsidP="00422A01">
            <w:pPr>
              <w:jc w:val="center"/>
              <w:rPr>
                <w:rFonts w:ascii="Arial" w:hAnsi="Arial" w:cs="Arial"/>
                <w:sz w:val="16"/>
                <w:szCs w:val="16"/>
                <w:u w:val="single"/>
              </w:rPr>
            </w:pPr>
            <w:r>
              <w:rPr>
                <w:rFonts w:ascii="Arial" w:hAnsi="Arial" w:cs="Arial"/>
                <w:sz w:val="16"/>
                <w:szCs w:val="16"/>
                <w:u w:val="single"/>
              </w:rPr>
              <w:t>305</w:t>
            </w:r>
            <w:r w:rsidR="007A4516">
              <w:rPr>
                <w:rFonts w:ascii="Arial" w:hAnsi="Arial" w:cs="Arial"/>
                <w:sz w:val="16"/>
                <w:szCs w:val="16"/>
                <w:u w:val="single"/>
              </w:rPr>
              <w:t>.000</w:t>
            </w:r>
          </w:p>
        </w:tc>
        <w:tc>
          <w:tcPr>
            <w:tcW w:w="502" w:type="pct"/>
            <w:vAlign w:val="center"/>
          </w:tcPr>
          <w:p w14:paraId="5AE39E1B" w14:textId="04356592" w:rsidR="00C65127" w:rsidRPr="004D02F0" w:rsidRDefault="007A4516" w:rsidP="00422A01">
            <w:pPr>
              <w:jc w:val="center"/>
              <w:rPr>
                <w:rFonts w:ascii="Arial" w:hAnsi="Arial" w:cs="Arial"/>
                <w:sz w:val="16"/>
                <w:szCs w:val="16"/>
              </w:rPr>
            </w:pPr>
            <w:r>
              <w:rPr>
                <w:rFonts w:ascii="Arial" w:hAnsi="Arial" w:cs="Arial"/>
                <w:sz w:val="16"/>
                <w:szCs w:val="16"/>
              </w:rPr>
              <w:t>98.200</w:t>
            </w:r>
          </w:p>
        </w:tc>
        <w:tc>
          <w:tcPr>
            <w:tcW w:w="502" w:type="pct"/>
            <w:vAlign w:val="center"/>
          </w:tcPr>
          <w:p w14:paraId="69355A2E" w14:textId="0435DF90" w:rsidR="00C65127" w:rsidRPr="004D02F0" w:rsidRDefault="007A4516" w:rsidP="00422A01">
            <w:pPr>
              <w:jc w:val="center"/>
              <w:rPr>
                <w:rFonts w:ascii="Arial" w:hAnsi="Arial" w:cs="Arial"/>
                <w:sz w:val="16"/>
                <w:szCs w:val="16"/>
              </w:rPr>
            </w:pPr>
            <w:r>
              <w:rPr>
                <w:rFonts w:ascii="Arial" w:hAnsi="Arial" w:cs="Arial"/>
                <w:sz w:val="16"/>
                <w:szCs w:val="16"/>
              </w:rPr>
              <w:t>140.000</w:t>
            </w:r>
          </w:p>
        </w:tc>
        <w:tc>
          <w:tcPr>
            <w:tcW w:w="502" w:type="pct"/>
            <w:vAlign w:val="center"/>
          </w:tcPr>
          <w:p w14:paraId="3ED197E3" w14:textId="45594048" w:rsidR="00C65127" w:rsidRPr="004D02F0" w:rsidRDefault="007A4516" w:rsidP="00422A01">
            <w:pPr>
              <w:jc w:val="center"/>
              <w:rPr>
                <w:rFonts w:ascii="Arial" w:hAnsi="Arial" w:cs="Arial"/>
                <w:sz w:val="16"/>
                <w:szCs w:val="16"/>
              </w:rPr>
            </w:pPr>
            <w:r>
              <w:rPr>
                <w:rFonts w:ascii="Arial" w:hAnsi="Arial" w:cs="Arial"/>
                <w:sz w:val="16"/>
                <w:szCs w:val="16"/>
              </w:rPr>
              <w:t>187.200</w:t>
            </w:r>
          </w:p>
        </w:tc>
        <w:tc>
          <w:tcPr>
            <w:tcW w:w="502" w:type="pct"/>
            <w:vAlign w:val="center"/>
          </w:tcPr>
          <w:p w14:paraId="09BCBF01" w14:textId="2C5D0179" w:rsidR="00C65127" w:rsidRPr="004D02F0" w:rsidRDefault="007A4516" w:rsidP="00422A01">
            <w:pPr>
              <w:jc w:val="center"/>
              <w:rPr>
                <w:rFonts w:ascii="Arial" w:hAnsi="Arial" w:cs="Arial"/>
                <w:sz w:val="16"/>
                <w:szCs w:val="16"/>
              </w:rPr>
            </w:pPr>
            <w:r>
              <w:rPr>
                <w:rFonts w:ascii="Arial" w:hAnsi="Arial" w:cs="Arial"/>
                <w:sz w:val="16"/>
                <w:szCs w:val="16"/>
              </w:rPr>
              <w:t>51.400</w:t>
            </w:r>
          </w:p>
        </w:tc>
        <w:tc>
          <w:tcPr>
            <w:tcW w:w="502" w:type="pct"/>
            <w:vAlign w:val="center"/>
          </w:tcPr>
          <w:p w14:paraId="28F82D2E" w14:textId="7C4A3A8E" w:rsidR="00C65127" w:rsidRPr="00CC4940" w:rsidRDefault="007A4516" w:rsidP="00422A01">
            <w:pPr>
              <w:jc w:val="center"/>
              <w:rPr>
                <w:rFonts w:ascii="Arial" w:hAnsi="Arial" w:cs="Arial"/>
                <w:sz w:val="16"/>
                <w:szCs w:val="16"/>
              </w:rPr>
            </w:pPr>
            <w:r>
              <w:rPr>
                <w:rFonts w:ascii="Arial" w:hAnsi="Arial" w:cs="Arial"/>
                <w:sz w:val="16"/>
                <w:szCs w:val="16"/>
              </w:rPr>
              <w:t>205.500</w:t>
            </w:r>
          </w:p>
        </w:tc>
        <w:tc>
          <w:tcPr>
            <w:tcW w:w="502" w:type="pct"/>
            <w:vAlign w:val="center"/>
          </w:tcPr>
          <w:p w14:paraId="53EA10CE" w14:textId="083ADA8F" w:rsidR="00C65127" w:rsidRPr="00CC4940" w:rsidRDefault="00625479" w:rsidP="00422A01">
            <w:pPr>
              <w:jc w:val="center"/>
              <w:rPr>
                <w:rFonts w:ascii="Arial" w:hAnsi="Arial" w:cs="Arial"/>
                <w:b/>
                <w:sz w:val="16"/>
                <w:szCs w:val="16"/>
              </w:rPr>
            </w:pPr>
            <w:r>
              <w:rPr>
                <w:rFonts w:ascii="Arial" w:hAnsi="Arial" w:cs="Arial"/>
                <w:b/>
                <w:bCs/>
                <w:sz w:val="16"/>
                <w:szCs w:val="16"/>
              </w:rPr>
              <w:t>1.212</w:t>
            </w:r>
            <w:r w:rsidR="007A4516">
              <w:rPr>
                <w:rFonts w:ascii="Arial" w:hAnsi="Arial" w:cs="Arial"/>
                <w:b/>
                <w:bCs/>
                <w:sz w:val="16"/>
                <w:szCs w:val="16"/>
              </w:rPr>
              <w:t>.300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proofErr w:type="spellStart"/>
            <w:r w:rsidRPr="00487ECE">
              <w:rPr>
                <w:rFonts w:ascii="Arial" w:hAnsi="Arial" w:cs="Arial"/>
                <w:sz w:val="16"/>
                <w:szCs w:val="16"/>
              </w:rPr>
              <w:t>ggü</w:t>
            </w:r>
            <w:proofErr w:type="spellEnd"/>
            <w:r w:rsidRPr="00487ECE">
              <w:rPr>
                <w:rFonts w:ascii="Arial" w:hAnsi="Arial" w:cs="Arial"/>
                <w:sz w:val="16"/>
                <w:szCs w:val="16"/>
              </w:rPr>
              <w:t>.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0FEC5458" w:rsidR="00C65127" w:rsidRPr="004D02F0" w:rsidRDefault="007A4516" w:rsidP="00CF1C01">
            <w:pPr>
              <w:jc w:val="center"/>
              <w:rPr>
                <w:rFonts w:ascii="Arial" w:hAnsi="Arial" w:cs="Arial"/>
                <w:sz w:val="16"/>
                <w:szCs w:val="16"/>
              </w:rPr>
            </w:pPr>
            <w:r>
              <w:rPr>
                <w:rFonts w:ascii="Arial" w:hAnsi="Arial" w:cs="Arial"/>
                <w:sz w:val="16"/>
                <w:szCs w:val="16"/>
              </w:rPr>
              <w:t>+36</w:t>
            </w:r>
          </w:p>
        </w:tc>
        <w:tc>
          <w:tcPr>
            <w:tcW w:w="502" w:type="pct"/>
            <w:vAlign w:val="center"/>
          </w:tcPr>
          <w:p w14:paraId="5141C8F6" w14:textId="0ABB2794" w:rsidR="00C65127" w:rsidRPr="004D02F0" w:rsidRDefault="00625479" w:rsidP="00CF1C01">
            <w:pPr>
              <w:jc w:val="center"/>
              <w:rPr>
                <w:rFonts w:ascii="Arial" w:hAnsi="Arial" w:cs="Arial"/>
                <w:sz w:val="16"/>
                <w:szCs w:val="16"/>
              </w:rPr>
            </w:pPr>
            <w:r>
              <w:rPr>
                <w:rFonts w:ascii="Arial" w:hAnsi="Arial" w:cs="Arial"/>
                <w:sz w:val="16"/>
                <w:szCs w:val="16"/>
              </w:rPr>
              <w:t>+5</w:t>
            </w:r>
          </w:p>
        </w:tc>
        <w:tc>
          <w:tcPr>
            <w:tcW w:w="502" w:type="pct"/>
            <w:vAlign w:val="center"/>
          </w:tcPr>
          <w:p w14:paraId="63C7571D" w14:textId="201EE46B" w:rsidR="00C65127" w:rsidRPr="004D02F0" w:rsidRDefault="007A4516" w:rsidP="00CF1C01">
            <w:pPr>
              <w:jc w:val="center"/>
              <w:rPr>
                <w:rFonts w:ascii="Arial" w:hAnsi="Arial" w:cs="Arial"/>
                <w:sz w:val="16"/>
                <w:szCs w:val="16"/>
              </w:rPr>
            </w:pPr>
            <w:r>
              <w:rPr>
                <w:rFonts w:ascii="Arial" w:hAnsi="Arial" w:cs="Arial"/>
                <w:sz w:val="16"/>
                <w:szCs w:val="16"/>
              </w:rPr>
              <w:t>-30</w:t>
            </w:r>
          </w:p>
        </w:tc>
        <w:tc>
          <w:tcPr>
            <w:tcW w:w="502" w:type="pct"/>
            <w:vAlign w:val="center"/>
          </w:tcPr>
          <w:p w14:paraId="7165D3E4" w14:textId="328247D6" w:rsidR="00C65127" w:rsidRPr="00A2402E" w:rsidRDefault="007A4516" w:rsidP="00CF1C01">
            <w:pPr>
              <w:jc w:val="center"/>
              <w:rPr>
                <w:rFonts w:ascii="Arial" w:hAnsi="Arial" w:cs="Arial"/>
                <w:sz w:val="16"/>
                <w:szCs w:val="16"/>
                <w:u w:val="single"/>
              </w:rPr>
            </w:pPr>
            <w:r w:rsidRPr="00A2402E">
              <w:rPr>
                <w:rFonts w:ascii="Arial" w:hAnsi="Arial" w:cs="Arial"/>
                <w:sz w:val="16"/>
                <w:szCs w:val="16"/>
                <w:u w:val="single"/>
              </w:rPr>
              <w:t>+47</w:t>
            </w:r>
          </w:p>
        </w:tc>
        <w:tc>
          <w:tcPr>
            <w:tcW w:w="502" w:type="pct"/>
            <w:vAlign w:val="center"/>
          </w:tcPr>
          <w:p w14:paraId="6A7EC24B" w14:textId="4C0EE29B" w:rsidR="00C65127" w:rsidRPr="004D02F0" w:rsidRDefault="007A4516" w:rsidP="00CF1C01">
            <w:pPr>
              <w:jc w:val="center"/>
              <w:rPr>
                <w:rFonts w:ascii="Arial" w:hAnsi="Arial" w:cs="Arial"/>
                <w:sz w:val="16"/>
                <w:szCs w:val="16"/>
              </w:rPr>
            </w:pPr>
            <w:r>
              <w:rPr>
                <w:rFonts w:ascii="Arial" w:hAnsi="Arial" w:cs="Arial"/>
                <w:sz w:val="16"/>
                <w:szCs w:val="16"/>
              </w:rPr>
              <w:t>+49</w:t>
            </w:r>
          </w:p>
        </w:tc>
        <w:tc>
          <w:tcPr>
            <w:tcW w:w="502" w:type="pct"/>
            <w:vAlign w:val="center"/>
          </w:tcPr>
          <w:p w14:paraId="1BF0A9D0" w14:textId="0AEDCD6A" w:rsidR="00C65127" w:rsidRPr="005A1563" w:rsidRDefault="007A4516" w:rsidP="00CF1C01">
            <w:pPr>
              <w:jc w:val="center"/>
              <w:rPr>
                <w:rFonts w:ascii="Arial" w:hAnsi="Arial" w:cs="Arial"/>
                <w:sz w:val="16"/>
                <w:szCs w:val="16"/>
              </w:rPr>
            </w:pPr>
            <w:r>
              <w:rPr>
                <w:rFonts w:ascii="Arial" w:hAnsi="Arial" w:cs="Arial"/>
                <w:sz w:val="16"/>
                <w:szCs w:val="16"/>
              </w:rPr>
              <w:t>-35</w:t>
            </w:r>
          </w:p>
        </w:tc>
        <w:tc>
          <w:tcPr>
            <w:tcW w:w="502" w:type="pct"/>
            <w:vAlign w:val="center"/>
          </w:tcPr>
          <w:p w14:paraId="7AAF5FFC" w14:textId="528023E4" w:rsidR="00C65127" w:rsidRPr="00CC4940" w:rsidRDefault="007A4516" w:rsidP="00CF1C01">
            <w:pPr>
              <w:jc w:val="center"/>
              <w:rPr>
                <w:rFonts w:ascii="Arial" w:hAnsi="Arial" w:cs="Arial"/>
                <w:sz w:val="16"/>
                <w:szCs w:val="16"/>
              </w:rPr>
            </w:pPr>
            <w:r>
              <w:rPr>
                <w:rFonts w:ascii="Arial" w:hAnsi="Arial" w:cs="Arial"/>
                <w:sz w:val="16"/>
                <w:szCs w:val="16"/>
              </w:rPr>
              <w:t>-34</w:t>
            </w:r>
          </w:p>
        </w:tc>
        <w:tc>
          <w:tcPr>
            <w:tcW w:w="502" w:type="pct"/>
            <w:vAlign w:val="center"/>
          </w:tcPr>
          <w:p w14:paraId="35023511" w14:textId="77787BFE" w:rsidR="00C65127" w:rsidRPr="00CC4940" w:rsidRDefault="009F7830" w:rsidP="00C73546">
            <w:pPr>
              <w:jc w:val="center"/>
              <w:rPr>
                <w:rFonts w:ascii="Arial" w:hAnsi="Arial" w:cs="Arial"/>
                <w:b/>
                <w:sz w:val="16"/>
                <w:szCs w:val="16"/>
              </w:rPr>
            </w:pPr>
            <w:r w:rsidRPr="00CC4940">
              <w:rPr>
                <w:rFonts w:ascii="Arial" w:hAnsi="Arial" w:cs="Arial"/>
                <w:b/>
                <w:sz w:val="16"/>
                <w:szCs w:val="16"/>
              </w:rPr>
              <w:t>+</w:t>
            </w:r>
            <w:r w:rsidR="00625479">
              <w:rPr>
                <w:rFonts w:ascii="Arial" w:hAnsi="Arial" w:cs="Arial"/>
                <w:b/>
                <w:sz w:val="16"/>
                <w:szCs w:val="16"/>
              </w:rPr>
              <w:t>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566D02BD" w:rsidR="00C65127" w:rsidRPr="004D02F0" w:rsidRDefault="00C73546" w:rsidP="00422A01">
            <w:pPr>
              <w:jc w:val="center"/>
              <w:rPr>
                <w:rFonts w:ascii="Arial" w:hAnsi="Arial" w:cs="Arial"/>
                <w:sz w:val="16"/>
                <w:szCs w:val="16"/>
              </w:rPr>
            </w:pPr>
            <w:r>
              <w:rPr>
                <w:rFonts w:ascii="Arial" w:hAnsi="Arial" w:cs="Arial"/>
                <w:sz w:val="16"/>
                <w:szCs w:val="16"/>
              </w:rPr>
              <w:t>31,00</w:t>
            </w:r>
          </w:p>
        </w:tc>
        <w:tc>
          <w:tcPr>
            <w:tcW w:w="502" w:type="pct"/>
            <w:vAlign w:val="center"/>
          </w:tcPr>
          <w:p w14:paraId="3B47B535" w14:textId="3114A2C7" w:rsidR="00C65127" w:rsidRPr="004D02F0" w:rsidRDefault="007A4516" w:rsidP="00422A01">
            <w:pPr>
              <w:jc w:val="center"/>
              <w:rPr>
                <w:rFonts w:ascii="Arial" w:hAnsi="Arial" w:cs="Arial"/>
                <w:sz w:val="16"/>
                <w:szCs w:val="16"/>
              </w:rPr>
            </w:pPr>
            <w:r>
              <w:rPr>
                <w:rFonts w:ascii="Arial" w:hAnsi="Arial" w:cs="Arial"/>
                <w:sz w:val="16"/>
                <w:szCs w:val="16"/>
              </w:rPr>
              <w:t>38,5</w:t>
            </w:r>
            <w:r w:rsidR="00B523C3">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CF3114" w:rsidRDefault="009918A6" w:rsidP="00422A01">
            <w:pPr>
              <w:jc w:val="center"/>
              <w:rPr>
                <w:rFonts w:ascii="Arial" w:hAnsi="Arial" w:cs="Arial"/>
                <w:sz w:val="16"/>
                <w:szCs w:val="16"/>
                <w:u w:val="single"/>
              </w:rPr>
            </w:pPr>
            <w:r w:rsidRPr="00CF3114">
              <w:rPr>
                <w:rFonts w:ascii="Arial" w:hAnsi="Arial" w:cs="Arial"/>
                <w:sz w:val="16"/>
                <w:szCs w:val="16"/>
                <w:u w:val="single"/>
              </w:rPr>
              <w:t>4</w:t>
            </w:r>
            <w:r w:rsidR="00530208" w:rsidRPr="00CF3114">
              <w:rPr>
                <w:rFonts w:ascii="Arial" w:hAnsi="Arial" w:cs="Arial"/>
                <w:sz w:val="16"/>
                <w:szCs w:val="16"/>
                <w:u w:val="single"/>
              </w:rPr>
              <w:t>5</w:t>
            </w:r>
            <w:r w:rsidRPr="00CF3114">
              <w:rPr>
                <w:rFonts w:ascii="Arial" w:hAnsi="Arial" w:cs="Arial"/>
                <w:sz w:val="16"/>
                <w:szCs w:val="16"/>
                <w:u w:val="single"/>
              </w:rPr>
              <w:t>,00</w:t>
            </w:r>
          </w:p>
        </w:tc>
        <w:tc>
          <w:tcPr>
            <w:tcW w:w="502" w:type="pct"/>
            <w:vAlign w:val="center"/>
          </w:tcPr>
          <w:p w14:paraId="47B42CB7" w14:textId="07721C90" w:rsidR="00C65127" w:rsidRPr="004D02F0" w:rsidRDefault="00B523C3" w:rsidP="00422A01">
            <w:pPr>
              <w:jc w:val="center"/>
              <w:rPr>
                <w:rFonts w:ascii="Arial" w:hAnsi="Arial" w:cs="Arial"/>
                <w:sz w:val="16"/>
                <w:szCs w:val="16"/>
              </w:rPr>
            </w:pPr>
            <w:r>
              <w:rPr>
                <w:rFonts w:ascii="Arial" w:hAnsi="Arial" w:cs="Arial"/>
                <w:sz w:val="16"/>
                <w:szCs w:val="16"/>
              </w:rPr>
              <w:t>25,00</w:t>
            </w:r>
          </w:p>
        </w:tc>
        <w:tc>
          <w:tcPr>
            <w:tcW w:w="502" w:type="pct"/>
            <w:vAlign w:val="center"/>
          </w:tcPr>
          <w:p w14:paraId="662439A0" w14:textId="441ED0E2" w:rsidR="00C65127" w:rsidRPr="004D02F0" w:rsidRDefault="007A4516" w:rsidP="00422A01">
            <w:pPr>
              <w:jc w:val="center"/>
              <w:rPr>
                <w:rFonts w:ascii="Arial" w:hAnsi="Arial" w:cs="Arial"/>
                <w:sz w:val="16"/>
                <w:szCs w:val="16"/>
              </w:rPr>
            </w:pPr>
            <w:r>
              <w:rPr>
                <w:rFonts w:ascii="Arial" w:hAnsi="Arial" w:cs="Arial"/>
                <w:sz w:val="16"/>
                <w:szCs w:val="16"/>
              </w:rPr>
              <w:t>39,00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15ACA6BA"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B523C3">
              <w:rPr>
                <w:rFonts w:ascii="Arial" w:hAnsi="Arial" w:cs="Arial"/>
                <w:sz w:val="16"/>
                <w:szCs w:val="16"/>
              </w:rPr>
              <w:t>9</w:t>
            </w:r>
            <w:r w:rsidR="00530208">
              <w:rPr>
                <w:rFonts w:ascii="Arial" w:hAnsi="Arial" w:cs="Arial"/>
                <w:sz w:val="16"/>
                <w:szCs w:val="16"/>
              </w:rPr>
              <w:t>0</w:t>
            </w:r>
          </w:p>
        </w:tc>
        <w:tc>
          <w:tcPr>
            <w:tcW w:w="502" w:type="pct"/>
            <w:vAlign w:val="center"/>
          </w:tcPr>
          <w:p w14:paraId="250741C6" w14:textId="35E2BD79" w:rsidR="00C65127" w:rsidRPr="00A2402E" w:rsidRDefault="007A4516" w:rsidP="00422A01">
            <w:pPr>
              <w:jc w:val="center"/>
              <w:rPr>
                <w:rFonts w:ascii="Arial" w:hAnsi="Arial" w:cs="Arial"/>
                <w:sz w:val="16"/>
                <w:szCs w:val="16"/>
                <w:u w:val="single"/>
              </w:rPr>
            </w:pPr>
            <w:r w:rsidRPr="00A2402E">
              <w:rPr>
                <w:rFonts w:ascii="Arial" w:hAnsi="Arial" w:cs="Arial"/>
                <w:sz w:val="16"/>
                <w:szCs w:val="16"/>
                <w:u w:val="single"/>
              </w:rPr>
              <w:t>27,40</w:t>
            </w:r>
          </w:p>
        </w:tc>
        <w:tc>
          <w:tcPr>
            <w:tcW w:w="502" w:type="pct"/>
            <w:vAlign w:val="center"/>
          </w:tcPr>
          <w:p w14:paraId="22731057" w14:textId="50260C74" w:rsidR="00C65127" w:rsidRPr="004D02F0" w:rsidRDefault="007A4516" w:rsidP="00CF1C01">
            <w:pPr>
              <w:jc w:val="center"/>
              <w:rPr>
                <w:rFonts w:ascii="Arial" w:hAnsi="Arial" w:cs="Arial"/>
                <w:sz w:val="16"/>
                <w:szCs w:val="16"/>
              </w:rPr>
            </w:pPr>
            <w:r>
              <w:rPr>
                <w:rFonts w:ascii="Arial" w:hAnsi="Arial" w:cs="Arial"/>
                <w:sz w:val="16"/>
                <w:szCs w:val="16"/>
              </w:rPr>
              <w:t>16,5</w:t>
            </w:r>
            <w:r w:rsidR="00B523C3">
              <w:rPr>
                <w:rFonts w:ascii="Arial" w:hAnsi="Arial" w:cs="Arial"/>
                <w:sz w:val="16"/>
                <w:szCs w:val="16"/>
              </w:rPr>
              <w:t>0</w:t>
            </w:r>
          </w:p>
        </w:tc>
        <w:tc>
          <w:tcPr>
            <w:tcW w:w="502" w:type="pct"/>
            <w:vAlign w:val="center"/>
          </w:tcPr>
          <w:p w14:paraId="3346910E" w14:textId="2D220C34" w:rsidR="00C65127" w:rsidRPr="004D02F0" w:rsidRDefault="007A4516" w:rsidP="00422A01">
            <w:pPr>
              <w:jc w:val="center"/>
              <w:rPr>
                <w:rFonts w:ascii="Arial" w:hAnsi="Arial" w:cs="Arial"/>
                <w:sz w:val="16"/>
                <w:szCs w:val="16"/>
              </w:rPr>
            </w:pPr>
            <w:r>
              <w:rPr>
                <w:rFonts w:ascii="Arial" w:hAnsi="Arial" w:cs="Arial"/>
                <w:sz w:val="16"/>
                <w:szCs w:val="16"/>
              </w:rPr>
              <w:t>17,3</w:t>
            </w:r>
            <w:r w:rsidR="00B523C3">
              <w:rPr>
                <w:rFonts w:ascii="Arial" w:hAnsi="Arial" w:cs="Arial"/>
                <w:sz w:val="16"/>
                <w:szCs w:val="16"/>
              </w:rPr>
              <w:t>0</w:t>
            </w:r>
          </w:p>
        </w:tc>
        <w:tc>
          <w:tcPr>
            <w:tcW w:w="502" w:type="pct"/>
            <w:vAlign w:val="center"/>
          </w:tcPr>
          <w:p w14:paraId="35378973" w14:textId="22DF835A" w:rsidR="00C65127" w:rsidRPr="004D02F0" w:rsidRDefault="007A4516" w:rsidP="00422A01">
            <w:pPr>
              <w:jc w:val="center"/>
              <w:rPr>
                <w:rFonts w:ascii="Arial" w:hAnsi="Arial" w:cs="Arial"/>
                <w:sz w:val="16"/>
                <w:szCs w:val="16"/>
              </w:rPr>
            </w:pPr>
            <w:r>
              <w:rPr>
                <w:rFonts w:ascii="Arial" w:hAnsi="Arial" w:cs="Arial"/>
                <w:sz w:val="16"/>
                <w:szCs w:val="16"/>
              </w:rPr>
              <w:t>21,9</w:t>
            </w:r>
            <w:r w:rsidR="00B523C3">
              <w:rPr>
                <w:rFonts w:ascii="Arial" w:hAnsi="Arial" w:cs="Arial"/>
                <w:sz w:val="16"/>
                <w:szCs w:val="16"/>
              </w:rPr>
              <w:t>0</w:t>
            </w:r>
          </w:p>
        </w:tc>
        <w:tc>
          <w:tcPr>
            <w:tcW w:w="502" w:type="pct"/>
            <w:vAlign w:val="center"/>
          </w:tcPr>
          <w:p w14:paraId="2EA0BF92" w14:textId="389A7754"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7A4516">
              <w:rPr>
                <w:rFonts w:ascii="Arial" w:hAnsi="Arial" w:cs="Arial"/>
                <w:sz w:val="16"/>
                <w:szCs w:val="16"/>
              </w:rPr>
              <w:t>3</w:t>
            </w:r>
            <w:r w:rsidR="00911121">
              <w:rPr>
                <w:rFonts w:ascii="Arial" w:hAnsi="Arial" w:cs="Arial"/>
                <w:sz w:val="16"/>
                <w:szCs w:val="16"/>
              </w:rPr>
              <w:t>0</w:t>
            </w:r>
          </w:p>
        </w:tc>
        <w:tc>
          <w:tcPr>
            <w:tcW w:w="502" w:type="pct"/>
            <w:vAlign w:val="center"/>
          </w:tcPr>
          <w:p w14:paraId="67E1FFC1" w14:textId="61A4736B" w:rsidR="00C65127" w:rsidRPr="004D02F0" w:rsidRDefault="007A4516" w:rsidP="00422A01">
            <w:pPr>
              <w:jc w:val="center"/>
              <w:rPr>
                <w:rFonts w:ascii="Arial" w:hAnsi="Arial" w:cs="Arial"/>
                <w:sz w:val="16"/>
                <w:szCs w:val="16"/>
              </w:rPr>
            </w:pPr>
            <w:r>
              <w:rPr>
                <w:rFonts w:ascii="Arial" w:hAnsi="Arial" w:cs="Arial"/>
                <w:sz w:val="16"/>
                <w:szCs w:val="16"/>
              </w:rPr>
              <w:t>22,30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71994D75" w:rsidR="00C65127" w:rsidRPr="004D02F0" w:rsidRDefault="4A6EE254" w:rsidP="00CF1C01">
            <w:pPr>
              <w:jc w:val="center"/>
              <w:rPr>
                <w:rFonts w:ascii="Arial" w:hAnsi="Arial" w:cs="Arial"/>
                <w:sz w:val="16"/>
                <w:szCs w:val="16"/>
              </w:rPr>
            </w:pPr>
            <w:r w:rsidRPr="004D02F0">
              <w:rPr>
                <w:rFonts w:ascii="Arial" w:hAnsi="Arial" w:cs="Arial"/>
                <w:sz w:val="16"/>
                <w:szCs w:val="16"/>
              </w:rPr>
              <w:t>13,</w:t>
            </w:r>
            <w:r w:rsidR="00B523C3">
              <w:rPr>
                <w:rFonts w:ascii="Arial" w:hAnsi="Arial" w:cs="Arial"/>
                <w:sz w:val="16"/>
                <w:szCs w:val="16"/>
              </w:rPr>
              <w:t>95</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cs="Arial"/>
                <w:sz w:val="16"/>
                <w:szCs w:val="16"/>
              </w:rPr>
              <w:t>20,15</w:t>
            </w:r>
          </w:p>
        </w:tc>
        <w:tc>
          <w:tcPr>
            <w:tcW w:w="502" w:type="pct"/>
            <w:vAlign w:val="center"/>
          </w:tcPr>
          <w:p w14:paraId="147E0521" w14:textId="4B9E2289" w:rsidR="00C65127" w:rsidRPr="004D02F0" w:rsidRDefault="4A6EE254" w:rsidP="00CF1C01">
            <w:pPr>
              <w:jc w:val="center"/>
              <w:rPr>
                <w:rFonts w:ascii="Arial" w:hAnsi="Arial" w:cs="Arial"/>
                <w:sz w:val="16"/>
                <w:szCs w:val="16"/>
              </w:rPr>
            </w:pPr>
            <w:r w:rsidRPr="004D02F0">
              <w:rPr>
                <w:rFonts w:ascii="Arial" w:hAnsi="Arial" w:cs="Arial"/>
                <w:sz w:val="16"/>
                <w:szCs w:val="16"/>
              </w:rPr>
              <w:t>7,</w:t>
            </w:r>
            <w:r w:rsidR="001122BE">
              <w:rPr>
                <w:rFonts w:ascii="Arial" w:hAnsi="Arial" w:cs="Arial"/>
                <w:sz w:val="16"/>
                <w:szCs w:val="16"/>
              </w:rPr>
              <w:t>33</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cs="Arial"/>
                <w:sz w:val="16"/>
                <w:szCs w:val="16"/>
              </w:rPr>
              <w:t>8,00</w:t>
            </w:r>
          </w:p>
        </w:tc>
        <w:tc>
          <w:tcPr>
            <w:tcW w:w="502" w:type="pct"/>
            <w:vAlign w:val="center"/>
          </w:tcPr>
          <w:p w14:paraId="6CCD8C33" w14:textId="152E0D0F" w:rsidR="00C65127" w:rsidRPr="004D02F0" w:rsidRDefault="001122BE" w:rsidP="00CF1C01">
            <w:pPr>
              <w:jc w:val="center"/>
              <w:rPr>
                <w:rFonts w:ascii="Arial" w:hAnsi="Arial" w:cs="Arial"/>
                <w:sz w:val="16"/>
                <w:szCs w:val="16"/>
              </w:rPr>
            </w:pPr>
            <w:r>
              <w:rPr>
                <w:rFonts w:ascii="Arial" w:hAnsi="Arial" w:cs="Arial"/>
                <w:sz w:val="16"/>
                <w:szCs w:val="16"/>
              </w:rPr>
              <w:t>11,69</w:t>
            </w:r>
          </w:p>
        </w:tc>
        <w:tc>
          <w:tcPr>
            <w:tcW w:w="502" w:type="pct"/>
            <w:vAlign w:val="center"/>
          </w:tcPr>
          <w:p w14:paraId="24886C6D" w14:textId="6851C673" w:rsidR="00C65127" w:rsidRPr="004D02F0" w:rsidRDefault="001122BE" w:rsidP="0050541B">
            <w:pPr>
              <w:jc w:val="center"/>
              <w:rPr>
                <w:rFonts w:ascii="Arial" w:hAnsi="Arial" w:cs="Arial"/>
                <w:sz w:val="16"/>
                <w:szCs w:val="16"/>
              </w:rPr>
            </w:pPr>
            <w:r>
              <w:rPr>
                <w:rFonts w:ascii="Arial" w:hAnsi="Arial" w:cs="Arial"/>
                <w:sz w:val="16"/>
                <w:szCs w:val="16"/>
              </w:rPr>
              <w:t>8,23</w:t>
            </w:r>
          </w:p>
        </w:tc>
        <w:tc>
          <w:tcPr>
            <w:tcW w:w="502" w:type="pct"/>
            <w:vAlign w:val="center"/>
          </w:tcPr>
          <w:p w14:paraId="20B45AA8" w14:textId="03A7EC80" w:rsidR="00C65127" w:rsidRPr="00A2402E" w:rsidRDefault="001122BE" w:rsidP="0050541B">
            <w:pPr>
              <w:jc w:val="center"/>
              <w:rPr>
                <w:rFonts w:ascii="Arial" w:hAnsi="Arial" w:cs="Arial"/>
                <w:sz w:val="16"/>
                <w:szCs w:val="16"/>
                <w:u w:val="single"/>
              </w:rPr>
            </w:pPr>
            <w:r w:rsidRPr="00A2402E">
              <w:rPr>
                <w:rFonts w:ascii="Arial" w:hAnsi="Arial" w:cs="Arial"/>
                <w:sz w:val="16"/>
                <w:szCs w:val="16"/>
                <w:u w:val="single"/>
              </w:rPr>
              <w:t>23,37</w:t>
            </w:r>
          </w:p>
        </w:tc>
        <w:tc>
          <w:tcPr>
            <w:tcW w:w="502" w:type="pct"/>
            <w:vAlign w:val="center"/>
          </w:tcPr>
          <w:p w14:paraId="42069654" w14:textId="2DF16BD9" w:rsidR="00C65127" w:rsidRPr="004D02F0" w:rsidRDefault="001122BE" w:rsidP="0050541B">
            <w:pPr>
              <w:jc w:val="center"/>
              <w:rPr>
                <w:rFonts w:ascii="Arial" w:hAnsi="Arial" w:cs="Arial"/>
                <w:b/>
                <w:sz w:val="16"/>
                <w:szCs w:val="16"/>
              </w:rPr>
            </w:pPr>
            <w:r>
              <w:rPr>
                <w:rFonts w:ascii="Arial" w:hAnsi="Arial" w:cs="Arial"/>
                <w:b/>
                <w:sz w:val="16"/>
                <w:szCs w:val="16"/>
              </w:rPr>
              <w:t>92,71</w:t>
            </w:r>
          </w:p>
        </w:tc>
      </w:tr>
      <w:tr w:rsidR="00154A48" w:rsidRPr="004D02F0" w14:paraId="421419C1" w14:textId="77777777" w:rsidTr="00422A01">
        <w:trPr>
          <w:trHeight w:val="283"/>
        </w:trPr>
        <w:tc>
          <w:tcPr>
            <w:tcW w:w="985" w:type="pct"/>
            <w:vAlign w:val="center"/>
          </w:tcPr>
          <w:p w14:paraId="441DA27B" w14:textId="7B31DA97" w:rsidR="00C65127" w:rsidRPr="004D02F0" w:rsidRDefault="00C65127" w:rsidP="00B523C3">
            <w:pPr>
              <w:widowControl w:val="0"/>
              <w:rPr>
                <w:rFonts w:ascii="Arial" w:hAnsi="Arial" w:cs="Arial"/>
                <w:b/>
                <w:sz w:val="16"/>
                <w:szCs w:val="16"/>
              </w:rPr>
            </w:pPr>
            <w:r w:rsidRPr="004D02F0">
              <w:rPr>
                <w:rFonts w:ascii="Arial" w:hAnsi="Arial" w:cs="Arial"/>
                <w:b/>
                <w:sz w:val="16"/>
                <w:szCs w:val="16"/>
              </w:rPr>
              <w:t>Leerstand</w:t>
            </w:r>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m²</w:t>
            </w:r>
          </w:p>
        </w:tc>
        <w:tc>
          <w:tcPr>
            <w:tcW w:w="502" w:type="pct"/>
            <w:vAlign w:val="center"/>
          </w:tcPr>
          <w:p w14:paraId="3FEF20A6" w14:textId="2617F1FF" w:rsidR="00C65127" w:rsidRPr="004D02F0" w:rsidRDefault="009870E8" w:rsidP="00422A01">
            <w:pPr>
              <w:jc w:val="center"/>
              <w:rPr>
                <w:rFonts w:ascii="Arial" w:hAnsi="Arial" w:cs="Arial"/>
                <w:sz w:val="16"/>
                <w:szCs w:val="16"/>
              </w:rPr>
            </w:pPr>
            <w:r>
              <w:rPr>
                <w:rFonts w:ascii="Arial" w:hAnsi="Arial" w:cs="Arial"/>
                <w:sz w:val="16"/>
                <w:szCs w:val="16"/>
              </w:rPr>
              <w:t>535.100</w:t>
            </w:r>
          </w:p>
        </w:tc>
        <w:tc>
          <w:tcPr>
            <w:tcW w:w="502" w:type="pct"/>
            <w:vAlign w:val="center"/>
          </w:tcPr>
          <w:p w14:paraId="53C46395" w14:textId="6FC1BC9D" w:rsidR="00C65127" w:rsidRPr="004D02F0" w:rsidRDefault="009870E8" w:rsidP="00422A01">
            <w:pPr>
              <w:jc w:val="center"/>
              <w:rPr>
                <w:rFonts w:ascii="Arial" w:hAnsi="Arial" w:cs="Arial"/>
                <w:sz w:val="16"/>
                <w:szCs w:val="16"/>
              </w:rPr>
            </w:pPr>
            <w:r>
              <w:rPr>
                <w:rFonts w:ascii="Arial" w:hAnsi="Arial" w:cs="Arial"/>
                <w:sz w:val="16"/>
                <w:szCs w:val="16"/>
              </w:rPr>
              <w:t>510.000</w:t>
            </w:r>
          </w:p>
        </w:tc>
        <w:tc>
          <w:tcPr>
            <w:tcW w:w="502" w:type="pct"/>
            <w:vAlign w:val="center"/>
          </w:tcPr>
          <w:p w14:paraId="302D3ED2" w14:textId="05594DC8" w:rsidR="00C65127" w:rsidRPr="004D02F0" w:rsidRDefault="009870E8" w:rsidP="00422A01">
            <w:pPr>
              <w:jc w:val="center"/>
              <w:rPr>
                <w:rFonts w:ascii="Arial" w:hAnsi="Arial" w:cs="Arial"/>
                <w:sz w:val="16"/>
                <w:szCs w:val="16"/>
              </w:rPr>
            </w:pPr>
            <w:r>
              <w:rPr>
                <w:rFonts w:ascii="Arial" w:hAnsi="Arial" w:cs="Arial"/>
                <w:sz w:val="16"/>
                <w:szCs w:val="16"/>
              </w:rPr>
              <w:t>540</w:t>
            </w:r>
            <w:r w:rsidR="00B523C3">
              <w:rPr>
                <w:rFonts w:ascii="Arial" w:hAnsi="Arial" w:cs="Arial"/>
                <w:sz w:val="16"/>
                <w:szCs w:val="16"/>
              </w:rPr>
              <w:t>.000</w:t>
            </w:r>
          </w:p>
        </w:tc>
        <w:tc>
          <w:tcPr>
            <w:tcW w:w="502" w:type="pct"/>
            <w:vAlign w:val="center"/>
          </w:tcPr>
          <w:p w14:paraId="52CFC326" w14:textId="5065D150" w:rsidR="00C65127" w:rsidRPr="004D02F0" w:rsidRDefault="009870E8" w:rsidP="00422A01">
            <w:pPr>
              <w:jc w:val="center"/>
              <w:rPr>
                <w:rFonts w:ascii="Arial" w:hAnsi="Arial" w:cs="Arial"/>
                <w:sz w:val="16"/>
                <w:szCs w:val="16"/>
              </w:rPr>
            </w:pPr>
            <w:r>
              <w:rPr>
                <w:rFonts w:ascii="Arial" w:hAnsi="Arial" w:cs="Arial"/>
                <w:sz w:val="16"/>
                <w:szCs w:val="16"/>
              </w:rPr>
              <w:t>260</w:t>
            </w:r>
            <w:r w:rsidR="00B523C3">
              <w:rPr>
                <w:rFonts w:ascii="Arial" w:hAnsi="Arial" w:cs="Arial"/>
                <w:sz w:val="16"/>
                <w:szCs w:val="16"/>
              </w:rPr>
              <w:t>.000</w:t>
            </w:r>
          </w:p>
        </w:tc>
        <w:tc>
          <w:tcPr>
            <w:tcW w:w="502" w:type="pct"/>
            <w:vAlign w:val="center"/>
          </w:tcPr>
          <w:p w14:paraId="077E5FE0" w14:textId="60EBABA6" w:rsidR="00C65127" w:rsidRPr="00A2402E" w:rsidRDefault="009870E8" w:rsidP="00422A01">
            <w:pPr>
              <w:jc w:val="center"/>
              <w:rPr>
                <w:rFonts w:ascii="Arial" w:hAnsi="Arial" w:cs="Arial"/>
                <w:sz w:val="16"/>
                <w:szCs w:val="16"/>
                <w:u w:val="single"/>
              </w:rPr>
            </w:pPr>
            <w:r w:rsidRPr="00A2402E">
              <w:rPr>
                <w:rFonts w:ascii="Arial" w:hAnsi="Arial" w:cs="Arial"/>
                <w:sz w:val="16"/>
                <w:szCs w:val="16"/>
                <w:u w:val="single"/>
              </w:rPr>
              <w:t>993.500</w:t>
            </w:r>
          </w:p>
        </w:tc>
        <w:tc>
          <w:tcPr>
            <w:tcW w:w="502" w:type="pct"/>
            <w:vAlign w:val="center"/>
          </w:tcPr>
          <w:p w14:paraId="1630CA67" w14:textId="3CD6B472" w:rsidR="00C65127" w:rsidRPr="00514C7B" w:rsidRDefault="009870E8" w:rsidP="00422A01">
            <w:pPr>
              <w:jc w:val="center"/>
              <w:rPr>
                <w:rFonts w:ascii="Arial" w:hAnsi="Arial" w:cs="Arial"/>
                <w:sz w:val="16"/>
                <w:szCs w:val="16"/>
              </w:rPr>
            </w:pPr>
            <w:r>
              <w:rPr>
                <w:rFonts w:ascii="Arial" w:hAnsi="Arial" w:cs="Arial"/>
                <w:sz w:val="16"/>
                <w:szCs w:val="16"/>
              </w:rPr>
              <w:t>256.000</w:t>
            </w:r>
          </w:p>
        </w:tc>
        <w:tc>
          <w:tcPr>
            <w:tcW w:w="502" w:type="pct"/>
            <w:vAlign w:val="center"/>
          </w:tcPr>
          <w:p w14:paraId="68D18378" w14:textId="35657C36" w:rsidR="00C65127" w:rsidRPr="004D02F0" w:rsidRDefault="009870E8" w:rsidP="00422A01">
            <w:pPr>
              <w:jc w:val="center"/>
              <w:rPr>
                <w:rFonts w:ascii="Arial" w:hAnsi="Arial" w:cs="Arial"/>
                <w:sz w:val="16"/>
                <w:szCs w:val="16"/>
              </w:rPr>
            </w:pPr>
            <w:r>
              <w:rPr>
                <w:rFonts w:ascii="Arial" w:hAnsi="Arial" w:cs="Arial"/>
                <w:sz w:val="16"/>
                <w:szCs w:val="16"/>
              </w:rPr>
              <w:t>79</w:t>
            </w:r>
            <w:r w:rsidR="00B523C3">
              <w:rPr>
                <w:rFonts w:ascii="Arial" w:hAnsi="Arial" w:cs="Arial"/>
                <w:sz w:val="16"/>
                <w:szCs w:val="16"/>
              </w:rPr>
              <w:t>0.000</w:t>
            </w:r>
          </w:p>
        </w:tc>
        <w:tc>
          <w:tcPr>
            <w:tcW w:w="502" w:type="pct"/>
            <w:vAlign w:val="center"/>
          </w:tcPr>
          <w:p w14:paraId="48AD7952" w14:textId="64748662" w:rsidR="00C65127" w:rsidRPr="004D02F0" w:rsidRDefault="009870E8" w:rsidP="00B523C3">
            <w:pPr>
              <w:jc w:val="center"/>
              <w:rPr>
                <w:rFonts w:ascii="Arial" w:hAnsi="Arial" w:cs="Arial"/>
                <w:b/>
                <w:sz w:val="16"/>
                <w:szCs w:val="16"/>
              </w:rPr>
            </w:pPr>
            <w:r>
              <w:rPr>
                <w:rFonts w:ascii="Arial" w:hAnsi="Arial" w:cs="Arial"/>
                <w:b/>
                <w:bCs/>
                <w:sz w:val="16"/>
                <w:szCs w:val="16"/>
              </w:rPr>
              <w:t>3.884.600</w:t>
            </w:r>
          </w:p>
        </w:tc>
      </w:tr>
      <w:tr w:rsidR="00154A48" w:rsidRPr="004D02F0" w14:paraId="5C297D08" w14:textId="77777777" w:rsidTr="00422A01">
        <w:trPr>
          <w:trHeight w:val="283"/>
        </w:trPr>
        <w:tc>
          <w:tcPr>
            <w:tcW w:w="985" w:type="pct"/>
            <w:vAlign w:val="center"/>
          </w:tcPr>
          <w:p w14:paraId="0909F4A6" w14:textId="4D584D44" w:rsidR="00C65127" w:rsidRPr="004D02F0" w:rsidRDefault="00C65127" w:rsidP="00B523C3">
            <w:pPr>
              <w:widowControl w:val="0"/>
              <w:rPr>
                <w:rFonts w:ascii="Arial" w:hAnsi="Arial" w:cs="Arial"/>
                <w:b/>
                <w:sz w:val="16"/>
                <w:szCs w:val="16"/>
              </w:rPr>
            </w:pPr>
            <w:proofErr w:type="spellStart"/>
            <w:r w:rsidRPr="004D02F0">
              <w:rPr>
                <w:rFonts w:ascii="Arial" w:hAnsi="Arial" w:cs="Arial"/>
                <w:b/>
                <w:sz w:val="16"/>
                <w:szCs w:val="16"/>
              </w:rPr>
              <w:t>Leerstandsrate</w:t>
            </w:r>
            <w:proofErr w:type="spellEnd"/>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w:t>
            </w:r>
          </w:p>
        </w:tc>
        <w:tc>
          <w:tcPr>
            <w:tcW w:w="502" w:type="pct"/>
            <w:vAlign w:val="center"/>
          </w:tcPr>
          <w:p w14:paraId="5DFB31C9" w14:textId="2D1820D1" w:rsidR="00C65127" w:rsidRPr="004D02F0" w:rsidRDefault="00B523C3" w:rsidP="00422A01">
            <w:pPr>
              <w:jc w:val="center"/>
              <w:rPr>
                <w:rFonts w:ascii="Arial" w:hAnsi="Arial" w:cs="Arial"/>
                <w:sz w:val="16"/>
                <w:szCs w:val="16"/>
              </w:rPr>
            </w:pPr>
            <w:r>
              <w:rPr>
                <w:rFonts w:ascii="Arial" w:hAnsi="Arial" w:cs="Arial"/>
                <w:sz w:val="16"/>
                <w:szCs w:val="16"/>
              </w:rPr>
              <w:t>3,8</w:t>
            </w:r>
          </w:p>
        </w:tc>
        <w:tc>
          <w:tcPr>
            <w:tcW w:w="502" w:type="pct"/>
            <w:vAlign w:val="center"/>
          </w:tcPr>
          <w:p w14:paraId="08B1CFAE" w14:textId="0CF57E65" w:rsidR="00C65127" w:rsidRPr="004D02F0" w:rsidRDefault="001122BE" w:rsidP="00422A01">
            <w:pPr>
              <w:jc w:val="center"/>
              <w:rPr>
                <w:rFonts w:ascii="Arial" w:hAnsi="Arial" w:cs="Arial"/>
                <w:sz w:val="16"/>
                <w:szCs w:val="16"/>
              </w:rPr>
            </w:pPr>
            <w:r>
              <w:rPr>
                <w:rFonts w:ascii="Arial" w:hAnsi="Arial" w:cs="Arial"/>
                <w:sz w:val="16"/>
                <w:szCs w:val="16"/>
              </w:rPr>
              <w:t>2,5</w:t>
            </w:r>
          </w:p>
        </w:tc>
        <w:tc>
          <w:tcPr>
            <w:tcW w:w="502" w:type="pct"/>
            <w:vAlign w:val="center"/>
          </w:tcPr>
          <w:p w14:paraId="2878E9A7" w14:textId="685AE6CF" w:rsidR="00C65127" w:rsidRPr="004D02F0" w:rsidRDefault="001122BE" w:rsidP="00422A01">
            <w:pPr>
              <w:jc w:val="center"/>
              <w:rPr>
                <w:rFonts w:ascii="Arial" w:hAnsi="Arial" w:cs="Arial"/>
                <w:sz w:val="16"/>
                <w:szCs w:val="16"/>
              </w:rPr>
            </w:pPr>
            <w:r>
              <w:rPr>
                <w:rFonts w:ascii="Arial" w:hAnsi="Arial" w:cs="Arial"/>
                <w:sz w:val="16"/>
                <w:szCs w:val="16"/>
              </w:rPr>
              <w:t>7,4</w:t>
            </w:r>
          </w:p>
        </w:tc>
        <w:tc>
          <w:tcPr>
            <w:tcW w:w="502" w:type="pct"/>
            <w:vAlign w:val="center"/>
          </w:tcPr>
          <w:p w14:paraId="41A88249" w14:textId="263C5432" w:rsidR="00C65127" w:rsidRPr="004D02F0" w:rsidRDefault="001122BE" w:rsidP="00422A01">
            <w:pPr>
              <w:jc w:val="center"/>
              <w:rPr>
                <w:rFonts w:ascii="Arial" w:hAnsi="Arial" w:cs="Arial"/>
                <w:sz w:val="16"/>
                <w:szCs w:val="16"/>
              </w:rPr>
            </w:pPr>
            <w:r>
              <w:rPr>
                <w:rFonts w:ascii="Arial" w:hAnsi="Arial" w:cs="Arial"/>
                <w:sz w:val="16"/>
                <w:szCs w:val="16"/>
              </w:rPr>
              <w:t>3,3</w:t>
            </w:r>
          </w:p>
        </w:tc>
        <w:tc>
          <w:tcPr>
            <w:tcW w:w="502" w:type="pct"/>
            <w:vAlign w:val="center"/>
          </w:tcPr>
          <w:p w14:paraId="789B0375" w14:textId="72EBD932" w:rsidR="00C65127" w:rsidRPr="00A2402E" w:rsidRDefault="001122BE" w:rsidP="00422A01">
            <w:pPr>
              <w:jc w:val="center"/>
              <w:rPr>
                <w:rFonts w:ascii="Arial" w:hAnsi="Arial" w:cs="Arial"/>
                <w:sz w:val="16"/>
                <w:szCs w:val="16"/>
                <w:u w:val="single"/>
              </w:rPr>
            </w:pPr>
            <w:r w:rsidRPr="00A2402E">
              <w:rPr>
                <w:rFonts w:ascii="Arial" w:hAnsi="Arial" w:cs="Arial"/>
                <w:sz w:val="16"/>
                <w:szCs w:val="16"/>
                <w:u w:val="single"/>
              </w:rPr>
              <w:t>8,5</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w:t>
            </w:r>
            <w:r w:rsidR="00180A27">
              <w:rPr>
                <w:rFonts w:ascii="Arial" w:hAnsi="Arial" w:cs="Arial"/>
                <w:sz w:val="16"/>
                <w:szCs w:val="16"/>
              </w:rPr>
              <w:t>1</w:t>
            </w:r>
          </w:p>
        </w:tc>
        <w:tc>
          <w:tcPr>
            <w:tcW w:w="502" w:type="pct"/>
            <w:vAlign w:val="center"/>
          </w:tcPr>
          <w:p w14:paraId="5B19EE92" w14:textId="16D0A9C3" w:rsidR="00C65127" w:rsidRPr="004D02F0" w:rsidRDefault="001122BE" w:rsidP="003210E3">
            <w:pPr>
              <w:jc w:val="center"/>
              <w:rPr>
                <w:rFonts w:ascii="Arial" w:hAnsi="Arial" w:cs="Arial"/>
                <w:sz w:val="16"/>
                <w:szCs w:val="16"/>
              </w:rPr>
            </w:pPr>
            <w:r>
              <w:rPr>
                <w:rFonts w:ascii="Arial" w:hAnsi="Arial" w:cs="Arial"/>
                <w:sz w:val="16"/>
                <w:szCs w:val="16"/>
              </w:rPr>
              <w:t>3,4</w:t>
            </w:r>
          </w:p>
        </w:tc>
        <w:tc>
          <w:tcPr>
            <w:tcW w:w="502" w:type="pct"/>
            <w:vAlign w:val="center"/>
          </w:tcPr>
          <w:p w14:paraId="0CE22EC9" w14:textId="0D6A21C1" w:rsidR="00C65127" w:rsidRPr="004D02F0" w:rsidRDefault="001122BE" w:rsidP="00422A01">
            <w:pPr>
              <w:jc w:val="center"/>
              <w:rPr>
                <w:rFonts w:ascii="Arial" w:hAnsi="Arial" w:cs="Arial"/>
                <w:b/>
                <w:sz w:val="16"/>
                <w:szCs w:val="16"/>
              </w:rPr>
            </w:pPr>
            <w:r>
              <w:rPr>
                <w:rFonts w:ascii="Arial" w:hAnsi="Arial" w:cs="Arial"/>
                <w:b/>
                <w:sz w:val="16"/>
                <w:szCs w:val="16"/>
              </w:rPr>
              <w:t>4,2</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3AF25A4D"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4EA08C13" w:rsidR="00C65127" w:rsidRPr="004D02F0" w:rsidRDefault="001122BE" w:rsidP="00422A01">
            <w:pPr>
              <w:jc w:val="center"/>
              <w:rPr>
                <w:rFonts w:ascii="Arial" w:hAnsi="Arial" w:cs="Arial"/>
                <w:sz w:val="16"/>
                <w:szCs w:val="16"/>
              </w:rPr>
            </w:pPr>
            <w:r>
              <w:rPr>
                <w:rFonts w:ascii="Arial" w:hAnsi="Arial" w:cs="Arial"/>
                <w:sz w:val="16"/>
                <w:szCs w:val="16"/>
              </w:rPr>
              <w:t>331</w:t>
            </w:r>
            <w:r w:rsidR="00B523C3">
              <w:rPr>
                <w:rFonts w:ascii="Arial" w:hAnsi="Arial" w:cs="Arial"/>
                <w:sz w:val="16"/>
                <w:szCs w:val="16"/>
              </w:rPr>
              <w:t>.000</w:t>
            </w:r>
          </w:p>
        </w:tc>
        <w:tc>
          <w:tcPr>
            <w:tcW w:w="502" w:type="pct"/>
            <w:vAlign w:val="center"/>
          </w:tcPr>
          <w:p w14:paraId="11B12F0F" w14:textId="2EDB09E7" w:rsidR="00C65127" w:rsidRPr="00CF3114" w:rsidRDefault="001122BE" w:rsidP="00422A01">
            <w:pPr>
              <w:jc w:val="center"/>
              <w:rPr>
                <w:rFonts w:ascii="Arial" w:hAnsi="Arial" w:cs="Arial"/>
                <w:sz w:val="16"/>
                <w:szCs w:val="16"/>
                <w:u w:val="single"/>
              </w:rPr>
            </w:pPr>
            <w:r>
              <w:rPr>
                <w:rFonts w:ascii="Arial" w:hAnsi="Arial" w:cs="Arial"/>
                <w:sz w:val="16"/>
                <w:szCs w:val="16"/>
                <w:u w:val="single"/>
              </w:rPr>
              <w:t>1.196</w:t>
            </w:r>
            <w:r w:rsidR="00A2402E">
              <w:rPr>
                <w:rFonts w:ascii="Arial" w:hAnsi="Arial" w:cs="Arial"/>
                <w:sz w:val="16"/>
                <w:szCs w:val="16"/>
                <w:u w:val="single"/>
              </w:rPr>
              <w:t>.1</w:t>
            </w:r>
            <w:r w:rsidR="00B523C3" w:rsidRPr="00CF3114">
              <w:rPr>
                <w:rFonts w:ascii="Arial" w:hAnsi="Arial" w:cs="Arial"/>
                <w:sz w:val="16"/>
                <w:szCs w:val="16"/>
                <w:u w:val="single"/>
              </w:rPr>
              <w:t>00</w:t>
            </w:r>
          </w:p>
        </w:tc>
        <w:tc>
          <w:tcPr>
            <w:tcW w:w="502" w:type="pct"/>
            <w:vAlign w:val="center"/>
          </w:tcPr>
          <w:p w14:paraId="55671FED" w14:textId="51C987CA" w:rsidR="00C65127" w:rsidRPr="004D02F0" w:rsidRDefault="001122BE" w:rsidP="00422A01">
            <w:pPr>
              <w:jc w:val="center"/>
              <w:rPr>
                <w:rFonts w:ascii="Arial" w:hAnsi="Arial" w:cs="Arial"/>
                <w:sz w:val="16"/>
                <w:szCs w:val="16"/>
              </w:rPr>
            </w:pPr>
            <w:r>
              <w:rPr>
                <w:rFonts w:ascii="Arial" w:hAnsi="Arial" w:cs="Arial"/>
                <w:sz w:val="16"/>
                <w:szCs w:val="16"/>
              </w:rPr>
              <w:t>240.7</w:t>
            </w:r>
            <w:r w:rsidR="00B523C3">
              <w:rPr>
                <w:rFonts w:ascii="Arial" w:hAnsi="Arial" w:cs="Arial"/>
                <w:sz w:val="16"/>
                <w:szCs w:val="16"/>
              </w:rPr>
              <w:t>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cs="Arial"/>
                <w:sz w:val="16"/>
                <w:szCs w:val="16"/>
              </w:rPr>
              <w:t>200</w:t>
            </w:r>
            <w:r w:rsidR="00264158">
              <w:rPr>
                <w:rFonts w:ascii="Arial" w:hAnsi="Arial" w:cs="Arial"/>
                <w:sz w:val="16"/>
                <w:szCs w:val="16"/>
              </w:rPr>
              <w:t>.000</w:t>
            </w:r>
          </w:p>
        </w:tc>
        <w:tc>
          <w:tcPr>
            <w:tcW w:w="502" w:type="pct"/>
            <w:vAlign w:val="center"/>
          </w:tcPr>
          <w:p w14:paraId="795CB503" w14:textId="51189234" w:rsidR="00C65127" w:rsidRPr="004D02F0" w:rsidRDefault="001122BE" w:rsidP="00422A01">
            <w:pPr>
              <w:jc w:val="center"/>
              <w:rPr>
                <w:rFonts w:ascii="Arial" w:hAnsi="Arial" w:cs="Arial"/>
                <w:sz w:val="16"/>
                <w:szCs w:val="16"/>
              </w:rPr>
            </w:pPr>
            <w:r>
              <w:rPr>
                <w:rFonts w:ascii="Arial" w:hAnsi="Arial" w:cs="Arial"/>
                <w:sz w:val="16"/>
                <w:szCs w:val="16"/>
              </w:rPr>
              <w:t>468.200</w:t>
            </w:r>
          </w:p>
        </w:tc>
        <w:tc>
          <w:tcPr>
            <w:tcW w:w="502" w:type="pct"/>
            <w:vAlign w:val="center"/>
          </w:tcPr>
          <w:p w14:paraId="74993796" w14:textId="5835D787" w:rsidR="00C65127" w:rsidRPr="004D02F0" w:rsidRDefault="001122BE" w:rsidP="00422A01">
            <w:pPr>
              <w:jc w:val="center"/>
              <w:rPr>
                <w:rFonts w:ascii="Arial" w:hAnsi="Arial" w:cs="Arial"/>
                <w:sz w:val="16"/>
                <w:szCs w:val="16"/>
              </w:rPr>
            </w:pPr>
            <w:r>
              <w:rPr>
                <w:rFonts w:ascii="Arial" w:hAnsi="Arial" w:cs="Arial"/>
                <w:sz w:val="16"/>
                <w:szCs w:val="16"/>
              </w:rPr>
              <w:t>241.700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cs="Arial"/>
                <w:sz w:val="16"/>
                <w:szCs w:val="16"/>
              </w:rPr>
              <w:t>645.000</w:t>
            </w:r>
          </w:p>
        </w:tc>
        <w:tc>
          <w:tcPr>
            <w:tcW w:w="502" w:type="pct"/>
            <w:vAlign w:val="center"/>
          </w:tcPr>
          <w:p w14:paraId="6CCC0DE5" w14:textId="75670F77" w:rsidR="00C65127" w:rsidRPr="004D02F0" w:rsidRDefault="001122BE" w:rsidP="00C005A2">
            <w:pPr>
              <w:jc w:val="center"/>
              <w:rPr>
                <w:rFonts w:ascii="Arial" w:hAnsi="Arial" w:cs="Arial"/>
                <w:b/>
                <w:sz w:val="16"/>
                <w:szCs w:val="16"/>
              </w:rPr>
            </w:pPr>
            <w:r>
              <w:rPr>
                <w:rFonts w:ascii="Arial" w:hAnsi="Arial" w:cs="Arial"/>
                <w:b/>
                <w:bCs/>
                <w:sz w:val="16"/>
                <w:szCs w:val="16"/>
              </w:rPr>
              <w:t>3.323</w:t>
            </w:r>
            <w:r w:rsidR="00B523C3">
              <w:rPr>
                <w:rFonts w:ascii="Arial" w:hAnsi="Arial" w:cs="Arial"/>
                <w:b/>
                <w:bCs/>
                <w:sz w:val="16"/>
                <w:szCs w:val="16"/>
              </w:rPr>
              <w:t>.000</w:t>
            </w:r>
          </w:p>
        </w:tc>
      </w:tr>
      <w:tr w:rsidR="00154A48" w:rsidRPr="004D02F0" w14:paraId="083C2563" w14:textId="77777777" w:rsidTr="00422A01">
        <w:trPr>
          <w:trHeight w:val="283"/>
        </w:trPr>
        <w:tc>
          <w:tcPr>
            <w:tcW w:w="985" w:type="pct"/>
            <w:vAlign w:val="center"/>
          </w:tcPr>
          <w:p w14:paraId="0D0D8A5A" w14:textId="6E45E25A" w:rsidR="001C65C1" w:rsidRPr="004D02F0" w:rsidRDefault="001C65C1" w:rsidP="00B523C3">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754669B0" w:rsidR="001C65C1" w:rsidRPr="004D02F0" w:rsidRDefault="001122BE" w:rsidP="00422A01">
            <w:pPr>
              <w:jc w:val="center"/>
              <w:rPr>
                <w:rFonts w:ascii="Arial" w:hAnsi="Arial" w:cs="Arial"/>
                <w:sz w:val="16"/>
                <w:szCs w:val="16"/>
              </w:rPr>
            </w:pPr>
            <w:r>
              <w:rPr>
                <w:rFonts w:ascii="Arial" w:hAnsi="Arial" w:cs="Arial"/>
                <w:sz w:val="16"/>
                <w:szCs w:val="16"/>
              </w:rPr>
              <w:t>74</w:t>
            </w:r>
          </w:p>
        </w:tc>
        <w:tc>
          <w:tcPr>
            <w:tcW w:w="502" w:type="pct"/>
            <w:vAlign w:val="center"/>
          </w:tcPr>
          <w:p w14:paraId="0BD28CCE" w14:textId="35514151" w:rsidR="001C65C1" w:rsidRPr="004D02F0" w:rsidRDefault="001122BE" w:rsidP="00422A01">
            <w:pPr>
              <w:jc w:val="center"/>
              <w:rPr>
                <w:rFonts w:ascii="Arial" w:hAnsi="Arial" w:cs="Arial"/>
                <w:sz w:val="16"/>
                <w:szCs w:val="16"/>
              </w:rPr>
            </w:pPr>
            <w:r>
              <w:rPr>
                <w:rFonts w:ascii="Arial" w:hAnsi="Arial" w:cs="Arial"/>
                <w:sz w:val="16"/>
                <w:szCs w:val="16"/>
              </w:rPr>
              <w:t>49</w:t>
            </w:r>
          </w:p>
        </w:tc>
        <w:tc>
          <w:tcPr>
            <w:tcW w:w="502" w:type="pct"/>
            <w:vAlign w:val="center"/>
          </w:tcPr>
          <w:p w14:paraId="277079A1" w14:textId="6D90CE2A" w:rsidR="001C65C1" w:rsidRPr="004D02F0" w:rsidRDefault="001122BE" w:rsidP="00422A01">
            <w:pPr>
              <w:jc w:val="center"/>
              <w:rPr>
                <w:rFonts w:ascii="Arial" w:hAnsi="Arial" w:cs="Arial"/>
                <w:sz w:val="16"/>
                <w:szCs w:val="16"/>
              </w:rPr>
            </w:pPr>
            <w:r>
              <w:rPr>
                <w:rFonts w:ascii="Arial" w:hAnsi="Arial" w:cs="Arial"/>
                <w:sz w:val="16"/>
                <w:szCs w:val="16"/>
              </w:rPr>
              <w:t>65</w:t>
            </w:r>
          </w:p>
        </w:tc>
        <w:tc>
          <w:tcPr>
            <w:tcW w:w="502" w:type="pct"/>
            <w:vAlign w:val="center"/>
          </w:tcPr>
          <w:p w14:paraId="20F6D135" w14:textId="0A991C4B" w:rsidR="001C65C1" w:rsidRPr="004D02F0" w:rsidRDefault="001122BE" w:rsidP="00422A01">
            <w:pPr>
              <w:jc w:val="center"/>
              <w:rPr>
                <w:rFonts w:ascii="Arial" w:hAnsi="Arial" w:cs="Arial"/>
                <w:sz w:val="16"/>
                <w:szCs w:val="16"/>
              </w:rPr>
            </w:pPr>
            <w:r>
              <w:rPr>
                <w:rFonts w:ascii="Arial" w:hAnsi="Arial" w:cs="Arial"/>
                <w:sz w:val="16"/>
                <w:szCs w:val="16"/>
              </w:rPr>
              <w:t>55</w:t>
            </w:r>
          </w:p>
        </w:tc>
        <w:tc>
          <w:tcPr>
            <w:tcW w:w="502" w:type="pct"/>
            <w:vAlign w:val="center"/>
          </w:tcPr>
          <w:p w14:paraId="37C4AF2D" w14:textId="7419F8BD" w:rsidR="001C65C1" w:rsidRPr="004D02F0" w:rsidRDefault="00B523C3" w:rsidP="00422A01">
            <w:pPr>
              <w:jc w:val="center"/>
              <w:rPr>
                <w:rFonts w:ascii="Arial" w:hAnsi="Arial" w:cs="Arial"/>
                <w:sz w:val="16"/>
                <w:szCs w:val="16"/>
              </w:rPr>
            </w:pPr>
            <w:r>
              <w:rPr>
                <w:rFonts w:ascii="Arial" w:hAnsi="Arial" w:cs="Arial"/>
                <w:sz w:val="16"/>
                <w:szCs w:val="16"/>
              </w:rPr>
              <w:t>52</w:t>
            </w:r>
          </w:p>
        </w:tc>
        <w:tc>
          <w:tcPr>
            <w:tcW w:w="502" w:type="pct"/>
            <w:vAlign w:val="center"/>
          </w:tcPr>
          <w:p w14:paraId="0F8131C9" w14:textId="50F80B23" w:rsidR="001C65C1" w:rsidRPr="00CF3114" w:rsidRDefault="001122BE" w:rsidP="00422A01">
            <w:pPr>
              <w:jc w:val="center"/>
              <w:rPr>
                <w:rFonts w:ascii="Arial" w:hAnsi="Arial" w:cs="Arial"/>
                <w:sz w:val="16"/>
                <w:szCs w:val="16"/>
                <w:u w:val="single"/>
              </w:rPr>
            </w:pPr>
            <w:r>
              <w:rPr>
                <w:rFonts w:ascii="Arial" w:hAnsi="Arial" w:cs="Arial"/>
                <w:sz w:val="16"/>
                <w:szCs w:val="16"/>
                <w:u w:val="single"/>
              </w:rPr>
              <w:t>74</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cs="Arial"/>
                <w:sz w:val="16"/>
                <w:szCs w:val="16"/>
              </w:rPr>
              <w:t>62</w:t>
            </w:r>
          </w:p>
        </w:tc>
        <w:tc>
          <w:tcPr>
            <w:tcW w:w="502" w:type="pct"/>
            <w:vAlign w:val="center"/>
          </w:tcPr>
          <w:p w14:paraId="70264BF0" w14:textId="70DE3338" w:rsidR="001C65C1" w:rsidRPr="004D02F0" w:rsidRDefault="001122BE" w:rsidP="00422A01">
            <w:pPr>
              <w:jc w:val="center"/>
              <w:rPr>
                <w:rFonts w:ascii="Arial" w:hAnsi="Arial" w:cs="Arial"/>
                <w:b/>
                <w:sz w:val="16"/>
                <w:szCs w:val="16"/>
              </w:rPr>
            </w:pPr>
            <w:r>
              <w:rPr>
                <w:rFonts w:ascii="Arial" w:hAnsi="Arial" w:cs="Arial"/>
                <w:b/>
                <w:sz w:val="16"/>
                <w:szCs w:val="16"/>
              </w:rPr>
              <w:t>58</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5A406D95" w14:textId="7F3174BF" w:rsidR="00F446B8" w:rsidRPr="00F446B8" w:rsidRDefault="00625479" w:rsidP="00BF5272">
      <w:pPr>
        <w:jc w:val="both"/>
        <w:rPr>
          <w:rFonts w:ascii="Arial" w:eastAsia="Arial" w:hAnsi="Arial" w:cs="Arial"/>
          <w:iCs/>
          <w:sz w:val="16"/>
          <w:szCs w:val="16"/>
          <w:lang w:val="de"/>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w:t>
      </w:r>
      <w:r w:rsidR="00C73546">
        <w:rPr>
          <w:rFonts w:ascii="Arial" w:eastAsia="Arial" w:hAnsi="Arial" w:cs="Arial"/>
          <w:iCs/>
          <w:sz w:val="16"/>
          <w:szCs w:val="16"/>
          <w:lang w:val="de"/>
        </w:rPr>
        <w:t>410</w:t>
      </w:r>
      <w:r w:rsidR="32E3C701" w:rsidRPr="00487ECE">
        <w:rPr>
          <w:rFonts w:ascii="Arial" w:eastAsia="Arial" w:hAnsi="Arial" w:cs="Arial"/>
          <w:iCs/>
          <w:sz w:val="16"/>
          <w:szCs w:val="16"/>
          <w:lang w:val="de"/>
        </w:rPr>
        <w:t xml:space="preserve"> Immobilienspezialisten für das Netzwerk tätig. </w:t>
      </w:r>
      <w:r w:rsidR="00C73546">
        <w:rPr>
          <w:rFonts w:ascii="Arial" w:eastAsia="Arial" w:hAnsi="Arial" w:cs="Arial"/>
          <w:b/>
          <w:bCs/>
          <w:iCs/>
          <w:sz w:val="16"/>
          <w:szCs w:val="16"/>
          <w:lang w:val="de"/>
        </w:rPr>
        <w:t>2020</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73546">
        <w:rPr>
          <w:rFonts w:ascii="Arial" w:eastAsia="Arial" w:hAnsi="Arial" w:cs="Arial"/>
          <w:iCs/>
          <w:sz w:val="16"/>
          <w:szCs w:val="16"/>
          <w:lang w:val="de"/>
        </w:rPr>
        <w:t>46</w:t>
      </w:r>
      <w:r w:rsidR="00C31217" w:rsidRPr="00487ECE">
        <w:rPr>
          <w:rFonts w:ascii="Arial" w:eastAsia="Arial" w:hAnsi="Arial" w:cs="Arial"/>
          <w:iCs/>
          <w:sz w:val="16"/>
          <w:szCs w:val="16"/>
          <w:lang w:val="de"/>
        </w:rPr>
        <w:t>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0021443F">
        <w:rPr>
          <w:rFonts w:ascii="Arial" w:eastAsia="Arial" w:hAnsi="Arial" w:cs="Arial"/>
          <w:iCs/>
          <w:sz w:val="16"/>
          <w:szCs w:val="16"/>
          <w:lang w:val="de"/>
        </w:rPr>
        <w:t>00 </w:t>
      </w:r>
      <w:r w:rsidR="32E3C701" w:rsidRPr="00487ECE">
        <w:rPr>
          <w:rFonts w:ascii="Arial" w:eastAsia="Arial" w:hAnsi="Arial" w:cs="Arial"/>
          <w:iCs/>
          <w:sz w:val="16"/>
          <w:szCs w:val="16"/>
          <w:lang w:val="de"/>
        </w:rPr>
        <w:t>m² Gewerbefläche und betreute ein Transaktionsvolumen in Höhe von rund 2,</w:t>
      </w:r>
      <w:r w:rsidR="00C73546">
        <w:rPr>
          <w:rFonts w:ascii="Arial" w:eastAsia="Arial" w:hAnsi="Arial" w:cs="Arial"/>
          <w:iCs/>
          <w:sz w:val="16"/>
          <w:szCs w:val="16"/>
          <w:lang w:val="de"/>
        </w:rPr>
        <w:t>45</w:t>
      </w:r>
      <w:r w:rsidR="0071679E">
        <w:rPr>
          <w:rFonts w:ascii="Arial" w:eastAsia="Arial" w:hAnsi="Arial" w:cs="Arial"/>
          <w:iCs/>
          <w:sz w:val="16"/>
          <w:szCs w:val="16"/>
          <w:lang w:val="de"/>
        </w:rPr>
        <w:t xml:space="preserve"> Mrd. €.</w:t>
      </w:r>
    </w:p>
    <w:sectPr w:rsidR="00F446B8" w:rsidRPr="00F446B8"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0EA3DA0B"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625479">
      <w:rPr>
        <w:rFonts w:ascii="Arial" w:hAnsi="Arial" w:cs="Arial"/>
        <w:b/>
        <w:noProof/>
        <w:sz w:val="18"/>
        <w:szCs w:val="18"/>
      </w:rPr>
      <w:t>1</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625479">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619"/>
    <w:rsid w:val="00010AC9"/>
    <w:rsid w:val="00011F5E"/>
    <w:rsid w:val="000121F0"/>
    <w:rsid w:val="00012241"/>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6D59"/>
    <w:rsid w:val="00036D9F"/>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3C0"/>
    <w:rsid w:val="00060931"/>
    <w:rsid w:val="00060D5B"/>
    <w:rsid w:val="00061B3E"/>
    <w:rsid w:val="000621FA"/>
    <w:rsid w:val="00062407"/>
    <w:rsid w:val="00062C83"/>
    <w:rsid w:val="00062E5F"/>
    <w:rsid w:val="00063130"/>
    <w:rsid w:val="00063652"/>
    <w:rsid w:val="00063905"/>
    <w:rsid w:val="00063D38"/>
    <w:rsid w:val="0006417A"/>
    <w:rsid w:val="000644F1"/>
    <w:rsid w:val="00064A7C"/>
    <w:rsid w:val="00064A83"/>
    <w:rsid w:val="00064B74"/>
    <w:rsid w:val="000668D2"/>
    <w:rsid w:val="00066CAA"/>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08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1904"/>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348F"/>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2BE"/>
    <w:rsid w:val="00112814"/>
    <w:rsid w:val="00112B48"/>
    <w:rsid w:val="00113518"/>
    <w:rsid w:val="00113DFE"/>
    <w:rsid w:val="00113F5A"/>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566D"/>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267"/>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5E5"/>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19A9"/>
    <w:rsid w:val="00162DCA"/>
    <w:rsid w:val="001632A4"/>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550"/>
    <w:rsid w:val="001B07F0"/>
    <w:rsid w:val="001B0941"/>
    <w:rsid w:val="001B0B17"/>
    <w:rsid w:val="001B0C6B"/>
    <w:rsid w:val="001B0D8D"/>
    <w:rsid w:val="001B0E2B"/>
    <w:rsid w:val="001B1007"/>
    <w:rsid w:val="001B1D1B"/>
    <w:rsid w:val="001B25DE"/>
    <w:rsid w:val="001B274E"/>
    <w:rsid w:val="001B279E"/>
    <w:rsid w:val="001B2F09"/>
    <w:rsid w:val="001B380D"/>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54B"/>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443F"/>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21B"/>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7B9"/>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2C3"/>
    <w:rsid w:val="002B3C2F"/>
    <w:rsid w:val="002B42E5"/>
    <w:rsid w:val="002B4419"/>
    <w:rsid w:val="002B46AE"/>
    <w:rsid w:val="002B476F"/>
    <w:rsid w:val="002B5A56"/>
    <w:rsid w:val="002B5EED"/>
    <w:rsid w:val="002B6275"/>
    <w:rsid w:val="002B62D6"/>
    <w:rsid w:val="002B6A8B"/>
    <w:rsid w:val="002B6CDF"/>
    <w:rsid w:val="002B6F85"/>
    <w:rsid w:val="002B6FFA"/>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6F8"/>
    <w:rsid w:val="002D3BC3"/>
    <w:rsid w:val="002D43F3"/>
    <w:rsid w:val="002D5146"/>
    <w:rsid w:val="002D54F3"/>
    <w:rsid w:val="002D59D1"/>
    <w:rsid w:val="002D66E8"/>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44"/>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07D79"/>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9C8"/>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182"/>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A65"/>
    <w:rsid w:val="003D2C2F"/>
    <w:rsid w:val="003D3197"/>
    <w:rsid w:val="003D3439"/>
    <w:rsid w:val="003D4577"/>
    <w:rsid w:val="003D4593"/>
    <w:rsid w:val="003D49B7"/>
    <w:rsid w:val="003D4FD3"/>
    <w:rsid w:val="003D5AD6"/>
    <w:rsid w:val="003D6790"/>
    <w:rsid w:val="003D6E98"/>
    <w:rsid w:val="003D707A"/>
    <w:rsid w:val="003D7DCD"/>
    <w:rsid w:val="003E0840"/>
    <w:rsid w:val="003E0B2C"/>
    <w:rsid w:val="003E19C4"/>
    <w:rsid w:val="003E2B9A"/>
    <w:rsid w:val="003E355B"/>
    <w:rsid w:val="003E4815"/>
    <w:rsid w:val="003E4F82"/>
    <w:rsid w:val="003E5170"/>
    <w:rsid w:val="003E570F"/>
    <w:rsid w:val="003E581C"/>
    <w:rsid w:val="003E60D5"/>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845"/>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1F24"/>
    <w:rsid w:val="0042213D"/>
    <w:rsid w:val="004221D2"/>
    <w:rsid w:val="004222DB"/>
    <w:rsid w:val="00422858"/>
    <w:rsid w:val="00422896"/>
    <w:rsid w:val="00422A01"/>
    <w:rsid w:val="00422D9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32E"/>
    <w:rsid w:val="00455692"/>
    <w:rsid w:val="00455AD2"/>
    <w:rsid w:val="00455B90"/>
    <w:rsid w:val="0045630E"/>
    <w:rsid w:val="00456A44"/>
    <w:rsid w:val="004575C8"/>
    <w:rsid w:val="0045796E"/>
    <w:rsid w:val="00457DEF"/>
    <w:rsid w:val="0046045E"/>
    <w:rsid w:val="00460A7B"/>
    <w:rsid w:val="00460C86"/>
    <w:rsid w:val="00460E0E"/>
    <w:rsid w:val="00460F29"/>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CE"/>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3F5"/>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10F"/>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53EE"/>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10C5"/>
    <w:rsid w:val="00501893"/>
    <w:rsid w:val="00502807"/>
    <w:rsid w:val="00502D63"/>
    <w:rsid w:val="00503A31"/>
    <w:rsid w:val="00504357"/>
    <w:rsid w:val="0050461D"/>
    <w:rsid w:val="00504A8B"/>
    <w:rsid w:val="0050541B"/>
    <w:rsid w:val="005058E5"/>
    <w:rsid w:val="00506693"/>
    <w:rsid w:val="00506C9D"/>
    <w:rsid w:val="005076D0"/>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C7B"/>
    <w:rsid w:val="00514EE0"/>
    <w:rsid w:val="00515A57"/>
    <w:rsid w:val="00515D5B"/>
    <w:rsid w:val="0051694F"/>
    <w:rsid w:val="005175C2"/>
    <w:rsid w:val="00517D77"/>
    <w:rsid w:val="00520184"/>
    <w:rsid w:val="00520539"/>
    <w:rsid w:val="00520E2E"/>
    <w:rsid w:val="00521241"/>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8E"/>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4ECD"/>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2796"/>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1D"/>
    <w:rsid w:val="005957A1"/>
    <w:rsid w:val="005961E6"/>
    <w:rsid w:val="005968D2"/>
    <w:rsid w:val="00596A21"/>
    <w:rsid w:val="00596DEF"/>
    <w:rsid w:val="00597235"/>
    <w:rsid w:val="005974F3"/>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928"/>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DB4"/>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5FAB"/>
    <w:rsid w:val="006163B6"/>
    <w:rsid w:val="00616E85"/>
    <w:rsid w:val="006177B3"/>
    <w:rsid w:val="00617B39"/>
    <w:rsid w:val="00620531"/>
    <w:rsid w:val="00620AA6"/>
    <w:rsid w:val="0062114C"/>
    <w:rsid w:val="006217CD"/>
    <w:rsid w:val="00622AFF"/>
    <w:rsid w:val="006231CA"/>
    <w:rsid w:val="00623851"/>
    <w:rsid w:val="00624745"/>
    <w:rsid w:val="00624845"/>
    <w:rsid w:val="00624C81"/>
    <w:rsid w:val="00624F42"/>
    <w:rsid w:val="00624FA7"/>
    <w:rsid w:val="006253DB"/>
    <w:rsid w:val="00625479"/>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40"/>
    <w:rsid w:val="006369FD"/>
    <w:rsid w:val="00636A52"/>
    <w:rsid w:val="00637796"/>
    <w:rsid w:val="0064036E"/>
    <w:rsid w:val="00640A39"/>
    <w:rsid w:val="00640AC3"/>
    <w:rsid w:val="0064195A"/>
    <w:rsid w:val="00641CA5"/>
    <w:rsid w:val="00641EE9"/>
    <w:rsid w:val="0064226D"/>
    <w:rsid w:val="00642687"/>
    <w:rsid w:val="006427DF"/>
    <w:rsid w:val="00642829"/>
    <w:rsid w:val="0064298E"/>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C40"/>
    <w:rsid w:val="00662D74"/>
    <w:rsid w:val="006634E1"/>
    <w:rsid w:val="0066399E"/>
    <w:rsid w:val="0066402A"/>
    <w:rsid w:val="00664FD4"/>
    <w:rsid w:val="0066545F"/>
    <w:rsid w:val="006655F6"/>
    <w:rsid w:val="00665E86"/>
    <w:rsid w:val="00665FBF"/>
    <w:rsid w:val="006661A8"/>
    <w:rsid w:val="00667C87"/>
    <w:rsid w:val="00670716"/>
    <w:rsid w:val="0067154D"/>
    <w:rsid w:val="00671DBA"/>
    <w:rsid w:val="00672EC9"/>
    <w:rsid w:val="0067309C"/>
    <w:rsid w:val="00673293"/>
    <w:rsid w:val="00673857"/>
    <w:rsid w:val="0067436B"/>
    <w:rsid w:val="006747F8"/>
    <w:rsid w:val="00675947"/>
    <w:rsid w:val="00675F0E"/>
    <w:rsid w:val="00676DD4"/>
    <w:rsid w:val="00676F18"/>
    <w:rsid w:val="00677660"/>
    <w:rsid w:val="00677A4A"/>
    <w:rsid w:val="00677BEB"/>
    <w:rsid w:val="00677D88"/>
    <w:rsid w:val="006802FB"/>
    <w:rsid w:val="00680465"/>
    <w:rsid w:val="006806AA"/>
    <w:rsid w:val="00680984"/>
    <w:rsid w:val="00680C40"/>
    <w:rsid w:val="00680DC9"/>
    <w:rsid w:val="00680E9D"/>
    <w:rsid w:val="00680FAE"/>
    <w:rsid w:val="00681086"/>
    <w:rsid w:val="00681190"/>
    <w:rsid w:val="006815B9"/>
    <w:rsid w:val="00681B6C"/>
    <w:rsid w:val="00681D9B"/>
    <w:rsid w:val="006824E4"/>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5CCF"/>
    <w:rsid w:val="00686BFB"/>
    <w:rsid w:val="00687E33"/>
    <w:rsid w:val="0069074B"/>
    <w:rsid w:val="00691481"/>
    <w:rsid w:val="00691A06"/>
    <w:rsid w:val="00691ADA"/>
    <w:rsid w:val="00691B38"/>
    <w:rsid w:val="0069233E"/>
    <w:rsid w:val="00692469"/>
    <w:rsid w:val="00692A04"/>
    <w:rsid w:val="006940A0"/>
    <w:rsid w:val="00694342"/>
    <w:rsid w:val="00694390"/>
    <w:rsid w:val="0069458D"/>
    <w:rsid w:val="00694A40"/>
    <w:rsid w:val="006953B5"/>
    <w:rsid w:val="00695639"/>
    <w:rsid w:val="006958D9"/>
    <w:rsid w:val="00696405"/>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6DB"/>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74D"/>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A78"/>
    <w:rsid w:val="00710EA8"/>
    <w:rsid w:val="00711177"/>
    <w:rsid w:val="0071137D"/>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376F5"/>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471B"/>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76C47"/>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516"/>
    <w:rsid w:val="007A484D"/>
    <w:rsid w:val="007A6113"/>
    <w:rsid w:val="007A6679"/>
    <w:rsid w:val="007A69E7"/>
    <w:rsid w:val="007A6A5C"/>
    <w:rsid w:val="007A6A6E"/>
    <w:rsid w:val="007A7063"/>
    <w:rsid w:val="007A729F"/>
    <w:rsid w:val="007A743F"/>
    <w:rsid w:val="007B05C1"/>
    <w:rsid w:val="007B084A"/>
    <w:rsid w:val="007B0955"/>
    <w:rsid w:val="007B0B05"/>
    <w:rsid w:val="007B0DFF"/>
    <w:rsid w:val="007B1663"/>
    <w:rsid w:val="007B1D02"/>
    <w:rsid w:val="007B1EFC"/>
    <w:rsid w:val="007B2523"/>
    <w:rsid w:val="007B25D2"/>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B7"/>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A56"/>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1D56"/>
    <w:rsid w:val="007F25AB"/>
    <w:rsid w:val="007F2C99"/>
    <w:rsid w:val="007F2CB8"/>
    <w:rsid w:val="007F377A"/>
    <w:rsid w:val="007F3844"/>
    <w:rsid w:val="007F3BF5"/>
    <w:rsid w:val="007F45DB"/>
    <w:rsid w:val="007F4709"/>
    <w:rsid w:val="007F48D9"/>
    <w:rsid w:val="007F4C6C"/>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AB7"/>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532"/>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67F50"/>
    <w:rsid w:val="0087057B"/>
    <w:rsid w:val="00871C96"/>
    <w:rsid w:val="00871F02"/>
    <w:rsid w:val="008722C8"/>
    <w:rsid w:val="00872F8E"/>
    <w:rsid w:val="00873115"/>
    <w:rsid w:val="00873285"/>
    <w:rsid w:val="00873E55"/>
    <w:rsid w:val="00874006"/>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1EAE"/>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4B5"/>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76"/>
    <w:rsid w:val="00932488"/>
    <w:rsid w:val="0093384A"/>
    <w:rsid w:val="00933BD6"/>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2FE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0E8"/>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01D"/>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3714"/>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C715E"/>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7BE"/>
    <w:rsid w:val="009F39D5"/>
    <w:rsid w:val="009F3A56"/>
    <w:rsid w:val="009F4BC1"/>
    <w:rsid w:val="009F60AA"/>
    <w:rsid w:val="009F65AA"/>
    <w:rsid w:val="009F6CE8"/>
    <w:rsid w:val="009F7063"/>
    <w:rsid w:val="009F74EB"/>
    <w:rsid w:val="009F77B3"/>
    <w:rsid w:val="009F7830"/>
    <w:rsid w:val="00A0096F"/>
    <w:rsid w:val="00A00F22"/>
    <w:rsid w:val="00A011D0"/>
    <w:rsid w:val="00A01590"/>
    <w:rsid w:val="00A01611"/>
    <w:rsid w:val="00A01BF8"/>
    <w:rsid w:val="00A03218"/>
    <w:rsid w:val="00A03519"/>
    <w:rsid w:val="00A035D3"/>
    <w:rsid w:val="00A0372F"/>
    <w:rsid w:val="00A03B6E"/>
    <w:rsid w:val="00A043D5"/>
    <w:rsid w:val="00A0480A"/>
    <w:rsid w:val="00A04AAC"/>
    <w:rsid w:val="00A04ABC"/>
    <w:rsid w:val="00A05307"/>
    <w:rsid w:val="00A0573D"/>
    <w:rsid w:val="00A05C83"/>
    <w:rsid w:val="00A06028"/>
    <w:rsid w:val="00A06ADB"/>
    <w:rsid w:val="00A073CB"/>
    <w:rsid w:val="00A0742C"/>
    <w:rsid w:val="00A074F0"/>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3FA0"/>
    <w:rsid w:val="00A2402E"/>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468"/>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85D"/>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235"/>
    <w:rsid w:val="00AA46E0"/>
    <w:rsid w:val="00AA4F87"/>
    <w:rsid w:val="00AA6018"/>
    <w:rsid w:val="00AA614B"/>
    <w:rsid w:val="00AA67E4"/>
    <w:rsid w:val="00AA7932"/>
    <w:rsid w:val="00AA7977"/>
    <w:rsid w:val="00AB018B"/>
    <w:rsid w:val="00AB099A"/>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D1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6AB"/>
    <w:rsid w:val="00AD0833"/>
    <w:rsid w:val="00AD0D0D"/>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0E2"/>
    <w:rsid w:val="00AE616C"/>
    <w:rsid w:val="00AE6C31"/>
    <w:rsid w:val="00AE70EB"/>
    <w:rsid w:val="00AF05AF"/>
    <w:rsid w:val="00AF12D7"/>
    <w:rsid w:val="00AF13C0"/>
    <w:rsid w:val="00AF147C"/>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4F7"/>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10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3C3"/>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1D52"/>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116"/>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096D"/>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0A0"/>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6CA4"/>
    <w:rsid w:val="00BD7F23"/>
    <w:rsid w:val="00BE0208"/>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1E76"/>
    <w:rsid w:val="00BF233B"/>
    <w:rsid w:val="00BF2C11"/>
    <w:rsid w:val="00BF30AA"/>
    <w:rsid w:val="00BF3544"/>
    <w:rsid w:val="00BF3D3D"/>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37AA"/>
    <w:rsid w:val="00C046C2"/>
    <w:rsid w:val="00C05B91"/>
    <w:rsid w:val="00C06BCB"/>
    <w:rsid w:val="00C0732C"/>
    <w:rsid w:val="00C0746B"/>
    <w:rsid w:val="00C078DB"/>
    <w:rsid w:val="00C108DC"/>
    <w:rsid w:val="00C10BFA"/>
    <w:rsid w:val="00C114A4"/>
    <w:rsid w:val="00C114F5"/>
    <w:rsid w:val="00C123BA"/>
    <w:rsid w:val="00C123EC"/>
    <w:rsid w:val="00C1266E"/>
    <w:rsid w:val="00C12E2D"/>
    <w:rsid w:val="00C1365C"/>
    <w:rsid w:val="00C13B88"/>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3AE"/>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46"/>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7D9"/>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0E34"/>
    <w:rsid w:val="00CC284A"/>
    <w:rsid w:val="00CC2CBB"/>
    <w:rsid w:val="00CC2F84"/>
    <w:rsid w:val="00CC34B4"/>
    <w:rsid w:val="00CC3D43"/>
    <w:rsid w:val="00CC4162"/>
    <w:rsid w:val="00CC4940"/>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0DE2"/>
    <w:rsid w:val="00CF1C01"/>
    <w:rsid w:val="00CF1E93"/>
    <w:rsid w:val="00CF3114"/>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27C6"/>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2F"/>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B4C"/>
    <w:rsid w:val="00DA2E84"/>
    <w:rsid w:val="00DA4119"/>
    <w:rsid w:val="00DA427F"/>
    <w:rsid w:val="00DA4DAD"/>
    <w:rsid w:val="00DA535D"/>
    <w:rsid w:val="00DA5D8E"/>
    <w:rsid w:val="00DA6055"/>
    <w:rsid w:val="00DA66F5"/>
    <w:rsid w:val="00DA6E7A"/>
    <w:rsid w:val="00DA6F4D"/>
    <w:rsid w:val="00DA7B0F"/>
    <w:rsid w:val="00DA7CBB"/>
    <w:rsid w:val="00DA7DA1"/>
    <w:rsid w:val="00DA7FFA"/>
    <w:rsid w:val="00DB0C37"/>
    <w:rsid w:val="00DB0CF2"/>
    <w:rsid w:val="00DB1FE4"/>
    <w:rsid w:val="00DB2034"/>
    <w:rsid w:val="00DB2418"/>
    <w:rsid w:val="00DB2D17"/>
    <w:rsid w:val="00DB3489"/>
    <w:rsid w:val="00DB44EE"/>
    <w:rsid w:val="00DB4525"/>
    <w:rsid w:val="00DB45B1"/>
    <w:rsid w:val="00DB4D9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5FE0"/>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5E88"/>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885"/>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09AF"/>
    <w:rsid w:val="00E11367"/>
    <w:rsid w:val="00E113C8"/>
    <w:rsid w:val="00E1149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A32"/>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37A07"/>
    <w:rsid w:val="00E40B07"/>
    <w:rsid w:val="00E424E9"/>
    <w:rsid w:val="00E428A9"/>
    <w:rsid w:val="00E428EC"/>
    <w:rsid w:val="00E42A66"/>
    <w:rsid w:val="00E42E05"/>
    <w:rsid w:val="00E42E14"/>
    <w:rsid w:val="00E436E5"/>
    <w:rsid w:val="00E43754"/>
    <w:rsid w:val="00E445F1"/>
    <w:rsid w:val="00E44C44"/>
    <w:rsid w:val="00E46368"/>
    <w:rsid w:val="00E464CF"/>
    <w:rsid w:val="00E4666C"/>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35"/>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57B"/>
    <w:rsid w:val="00E7076A"/>
    <w:rsid w:val="00E70A7C"/>
    <w:rsid w:val="00E70E1D"/>
    <w:rsid w:val="00E7109A"/>
    <w:rsid w:val="00E71302"/>
    <w:rsid w:val="00E71335"/>
    <w:rsid w:val="00E713F6"/>
    <w:rsid w:val="00E71A34"/>
    <w:rsid w:val="00E71B6D"/>
    <w:rsid w:val="00E72267"/>
    <w:rsid w:val="00E7227E"/>
    <w:rsid w:val="00E72EA8"/>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0F5"/>
    <w:rsid w:val="00E85326"/>
    <w:rsid w:val="00E857A6"/>
    <w:rsid w:val="00E858F3"/>
    <w:rsid w:val="00E85DCC"/>
    <w:rsid w:val="00E8634C"/>
    <w:rsid w:val="00E8673C"/>
    <w:rsid w:val="00E86956"/>
    <w:rsid w:val="00E869C9"/>
    <w:rsid w:val="00E869FA"/>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1BF"/>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A7A14"/>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6E32"/>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46B8"/>
    <w:rsid w:val="00F4491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1FC6"/>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664"/>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A6E"/>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2DEB"/>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01"/>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0B2E"/>
    <w:rsid w:val="00FF1167"/>
    <w:rsid w:val="00FF1232"/>
    <w:rsid w:val="00FF1398"/>
    <w:rsid w:val="00FF19B3"/>
    <w:rsid w:val="00FF1D51"/>
    <w:rsid w:val="00FF2AE0"/>
    <w:rsid w:val="00FF5477"/>
    <w:rsid w:val="00FF557D"/>
    <w:rsid w:val="00FF6321"/>
    <w:rsid w:val="00FF6939"/>
    <w:rsid w:val="00FF6F5B"/>
    <w:rsid w:val="00FF74C9"/>
    <w:rsid w:val="00FF7903"/>
    <w:rsid w:val="00FF7C8C"/>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4919914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26406955">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C12F8E6C-18B5-4F44-8B1B-3F6669F1BA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aed6d6-a926-4909-ae89-377442fd3b88"/>
    <ds:schemaRef ds:uri="http://www.w3.org/XML/1998/namespace"/>
    <ds:schemaRef ds:uri="http://purl.org/dc/dcmitype/"/>
  </ds:schemaRefs>
</ds:datastoreItem>
</file>

<file path=customXml/itemProps4.xml><?xml version="1.0" encoding="utf-8"?>
<ds:datastoreItem xmlns:ds="http://schemas.openxmlformats.org/officeDocument/2006/customXml" ds:itemID="{79044842-3F74-4E43-8C1B-AB536119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29</cp:revision>
  <cp:lastPrinted>2020-12-30T12:20:00Z</cp:lastPrinted>
  <dcterms:created xsi:type="dcterms:W3CDTF">2021-04-06T08:25:00Z</dcterms:created>
  <dcterms:modified xsi:type="dcterms:W3CDTF">2021-07-02T12:14:00Z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