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1EF6F" w14:textId="23F938D4" w:rsidR="002D1159" w:rsidRDefault="002D1159" w:rsidP="00A81237">
      <w:pPr>
        <w:pStyle w:val="DachzeilePressemitteilung"/>
      </w:pPr>
      <w:r>
        <w:t>Presse</w:t>
      </w:r>
      <w:r w:rsidR="00183B58">
        <w:t>information</w:t>
      </w:r>
    </w:p>
    <w:p w14:paraId="4111954F" w14:textId="77777777" w:rsidR="001F5C94" w:rsidRDefault="001F5C94" w:rsidP="000E7A69">
      <w:pPr>
        <w:pStyle w:val="TitelPressemitteilung"/>
        <w:spacing w:line="360" w:lineRule="exact"/>
        <w:rPr>
          <w:sz w:val="40"/>
          <w:szCs w:val="48"/>
        </w:rPr>
      </w:pPr>
    </w:p>
    <w:p w14:paraId="07215F14" w14:textId="26492FF9" w:rsidR="00BF1DBC" w:rsidRPr="00A93A9D" w:rsidRDefault="00BF1DBC" w:rsidP="00BF1DBC">
      <w:pPr>
        <w:pStyle w:val="TitelPressemitteilung"/>
        <w:spacing w:line="240" w:lineRule="auto"/>
        <w:rPr>
          <w:sz w:val="40"/>
          <w:szCs w:val="48"/>
        </w:rPr>
      </w:pPr>
      <w:r w:rsidRPr="00A93A9D">
        <w:rPr>
          <w:sz w:val="40"/>
          <w:szCs w:val="48"/>
        </w:rPr>
        <w:t>Service Talks des VDI</w:t>
      </w:r>
      <w:r>
        <w:rPr>
          <w:sz w:val="40"/>
          <w:szCs w:val="48"/>
        </w:rPr>
        <w:t>:</w:t>
      </w:r>
    </w:p>
    <w:p w14:paraId="48D2C413" w14:textId="19A26C4C" w:rsidR="00A93A9D" w:rsidRPr="00A93A9D" w:rsidRDefault="00BF1DBC" w:rsidP="00BF7D79">
      <w:pPr>
        <w:pStyle w:val="TitelPressemitteilung"/>
        <w:spacing w:line="240" w:lineRule="auto"/>
        <w:rPr>
          <w:sz w:val="40"/>
          <w:szCs w:val="48"/>
        </w:rPr>
      </w:pPr>
      <w:r>
        <w:rPr>
          <w:sz w:val="40"/>
          <w:szCs w:val="48"/>
        </w:rPr>
        <w:t>Serviceeinsätze vorausschauend planen</w:t>
      </w:r>
      <w:r w:rsidR="00A93A9D">
        <w:rPr>
          <w:sz w:val="40"/>
          <w:szCs w:val="48"/>
        </w:rPr>
        <w:t xml:space="preserve"> </w:t>
      </w:r>
    </w:p>
    <w:p w14:paraId="24F3DC7B" w14:textId="6C39AE65" w:rsidR="00F20096" w:rsidRDefault="00F20096" w:rsidP="00317ACD"/>
    <w:p w14:paraId="3BD79837" w14:textId="1FB86B6C" w:rsidR="00A93A9D" w:rsidRPr="00A93A9D" w:rsidRDefault="00060264" w:rsidP="00A93A9D">
      <w:pPr>
        <w:rPr>
          <w:b/>
          <w:bCs/>
        </w:rPr>
      </w:pPr>
      <w:r>
        <w:rPr>
          <w:noProof/>
        </w:rPr>
        <mc:AlternateContent>
          <mc:Choice Requires="wps">
            <w:drawing>
              <wp:anchor distT="0" distB="0" distL="114300" distR="114300" simplePos="0" relativeHeight="251664384" behindDoc="0" locked="0" layoutInCell="1" allowOverlap="1" wp14:anchorId="58DD70F8" wp14:editId="2D3D15AB">
                <wp:simplePos x="0" y="0"/>
                <wp:positionH relativeFrom="column">
                  <wp:posOffset>-65405</wp:posOffset>
                </wp:positionH>
                <wp:positionV relativeFrom="paragraph">
                  <wp:posOffset>55245</wp:posOffset>
                </wp:positionV>
                <wp:extent cx="2352675" cy="1912620"/>
                <wp:effectExtent l="0" t="0" r="9525" b="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91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34D8D" w14:textId="77777777" w:rsidR="00060264" w:rsidRDefault="00DA4AD9" w:rsidP="00DA4AD9">
                            <w:pPr>
                              <w:pStyle w:val="TATextabsatzPM"/>
                              <w:spacing w:after="0" w:line="240" w:lineRule="auto"/>
                            </w:pPr>
                            <w:r>
                              <w:rPr>
                                <w:noProof/>
                                <w:sz w:val="16"/>
                                <w:szCs w:val="16"/>
                              </w:rPr>
                              <w:drawing>
                                <wp:inline distT="0" distB="0" distL="0" distR="0" wp14:anchorId="678301E0" wp14:editId="43BF417E">
                                  <wp:extent cx="2169597" cy="1446530"/>
                                  <wp:effectExtent l="0" t="0" r="254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a:extLst>
                                              <a:ext uri="{28A0092B-C50C-407E-A947-70E740481C1C}">
                                                <a14:useLocalDpi xmlns:a14="http://schemas.microsoft.com/office/drawing/2010/main" val="0"/>
                                              </a:ext>
                                            </a:extLst>
                                          </a:blip>
                                          <a:stretch>
                                            <a:fillRect/>
                                          </a:stretch>
                                        </pic:blipFill>
                                        <pic:spPr>
                                          <a:xfrm>
                                            <a:off x="0" y="0"/>
                                            <a:ext cx="2169597" cy="1446530"/>
                                          </a:xfrm>
                                          <a:prstGeom prst="rect">
                                            <a:avLst/>
                                          </a:prstGeom>
                                        </pic:spPr>
                                      </pic:pic>
                                    </a:graphicData>
                                  </a:graphic>
                                </wp:inline>
                              </w:drawing>
                            </w:r>
                            <w:r w:rsidRPr="00DA4AD9">
                              <w:t xml:space="preserve"> </w:t>
                            </w:r>
                          </w:p>
                          <w:p w14:paraId="1784A4B8" w14:textId="3185EBCC" w:rsidR="00DA4AD9" w:rsidRPr="00F62C8C" w:rsidRDefault="00DA4AD9" w:rsidP="00060264">
                            <w:pPr>
                              <w:pStyle w:val="TATextabsatzPM"/>
                              <w:spacing w:before="120" w:after="0" w:line="240" w:lineRule="auto"/>
                              <w:rPr>
                                <w:sz w:val="16"/>
                                <w:szCs w:val="16"/>
                              </w:rPr>
                            </w:pPr>
                            <w:r w:rsidRPr="00DA4AD9">
                              <w:rPr>
                                <w:rFonts w:ascii="Nunito Sans Light" w:hAnsi="Nunito Sans Light"/>
                                <w:sz w:val="15"/>
                                <w:szCs w:val="15"/>
                              </w:rPr>
                              <w:t>Der nächste VDI-Service-Talk findet am 1</w:t>
                            </w:r>
                            <w:r w:rsidR="00060264">
                              <w:rPr>
                                <w:rFonts w:ascii="Nunito Sans Light" w:hAnsi="Nunito Sans Light"/>
                                <w:sz w:val="15"/>
                                <w:szCs w:val="15"/>
                              </w:rPr>
                              <w:t>7</w:t>
                            </w:r>
                            <w:r w:rsidRPr="00DA4AD9">
                              <w:rPr>
                                <w:rFonts w:ascii="Nunito Sans Light" w:hAnsi="Nunito Sans Light"/>
                                <w:sz w:val="15"/>
                                <w:szCs w:val="15"/>
                              </w:rPr>
                              <w:t xml:space="preserve">. </w:t>
                            </w:r>
                            <w:r w:rsidR="00060264">
                              <w:rPr>
                                <w:rFonts w:ascii="Nunito Sans Light" w:hAnsi="Nunito Sans Light"/>
                                <w:sz w:val="15"/>
                                <w:szCs w:val="15"/>
                              </w:rPr>
                              <w:t>November</w:t>
                            </w:r>
                            <w:r w:rsidRPr="00DA4AD9">
                              <w:rPr>
                                <w:rFonts w:ascii="Nunito Sans Light" w:hAnsi="Nunito Sans Light"/>
                                <w:sz w:val="15"/>
                                <w:szCs w:val="15"/>
                              </w:rPr>
                              <w:t xml:space="preserve"> 2025 statt (Bildquelle: GettyImages)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D70F8" id="_x0000_t202" coordsize="21600,21600" o:spt="202" path="m,l,21600r21600,l21600,xe">
                <v:stroke joinstyle="miter"/>
                <v:path gradientshapeok="t" o:connecttype="rect"/>
              </v:shapetype>
              <v:shape id="Textfeld 5" o:spid="_x0000_s1026" type="#_x0000_t202" style="position:absolute;margin-left:-5.15pt;margin-top:4.35pt;width:185.25pt;height:15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" stroked="f">
                <v:textbox>
                  <w:txbxContent>
                    <w:p w14:paraId="0C134D8D" w14:textId="77777777" w:rsidR="00060264" w:rsidRDefault="00DA4AD9" w:rsidP="00DA4AD9">
                      <w:pPr>
                        <w:pStyle w:val="TATextabsatzPM"/>
                        <w:spacing w:after="0" w:line="240" w:lineRule="auto"/>
                      </w:pPr>
                      <w:r>
                        <w:rPr>
                          <w:noProof/>
                          <w:sz w:val="16"/>
                          <w:szCs w:val="16"/>
                        </w:rPr>
                        <w:drawing>
                          <wp:inline distT="0" distB="0" distL="0" distR="0" wp14:anchorId="678301E0" wp14:editId="43BF417E">
                            <wp:extent cx="2169597" cy="1446530"/>
                            <wp:effectExtent l="0" t="0" r="254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a:extLst>
                                        <a:ext uri="{28A0092B-C50C-407E-A947-70E740481C1C}">
                                          <a14:useLocalDpi xmlns:a14="http://schemas.microsoft.com/office/drawing/2010/main" val="0"/>
                                        </a:ext>
                                      </a:extLst>
                                    </a:blip>
                                    <a:stretch>
                                      <a:fillRect/>
                                    </a:stretch>
                                  </pic:blipFill>
                                  <pic:spPr>
                                    <a:xfrm>
                                      <a:off x="0" y="0"/>
                                      <a:ext cx="2169597" cy="1446530"/>
                                    </a:xfrm>
                                    <a:prstGeom prst="rect">
                                      <a:avLst/>
                                    </a:prstGeom>
                                  </pic:spPr>
                                </pic:pic>
                              </a:graphicData>
                            </a:graphic>
                          </wp:inline>
                        </w:drawing>
                      </w:r>
                      <w:r w:rsidRPr="00DA4AD9">
                        <w:t xml:space="preserve"> </w:t>
                      </w:r>
                    </w:p>
                    <w:p w14:paraId="1784A4B8" w14:textId="3185EBCC" w:rsidR="00DA4AD9" w:rsidRPr="00F62C8C" w:rsidRDefault="00DA4AD9" w:rsidP="00060264">
                      <w:pPr>
                        <w:pStyle w:val="TATextabsatzPM"/>
                        <w:spacing w:before="120" w:after="0" w:line="240" w:lineRule="auto"/>
                        <w:rPr>
                          <w:sz w:val="16"/>
                          <w:szCs w:val="16"/>
                        </w:rPr>
                      </w:pPr>
                      <w:r w:rsidRPr="00DA4AD9">
                        <w:rPr>
                          <w:rFonts w:ascii="Nunito Sans Light" w:hAnsi="Nunito Sans Light"/>
                          <w:sz w:val="15"/>
                          <w:szCs w:val="15"/>
                        </w:rPr>
                        <w:t>Der nächste VDI-Service-Talk findet am 1</w:t>
                      </w:r>
                      <w:r w:rsidR="00060264">
                        <w:rPr>
                          <w:rFonts w:ascii="Nunito Sans Light" w:hAnsi="Nunito Sans Light"/>
                          <w:sz w:val="15"/>
                          <w:szCs w:val="15"/>
                        </w:rPr>
                        <w:t>7</w:t>
                      </w:r>
                      <w:r w:rsidRPr="00DA4AD9">
                        <w:rPr>
                          <w:rFonts w:ascii="Nunito Sans Light" w:hAnsi="Nunito Sans Light"/>
                          <w:sz w:val="15"/>
                          <w:szCs w:val="15"/>
                        </w:rPr>
                        <w:t xml:space="preserve">. </w:t>
                      </w:r>
                      <w:r w:rsidR="00060264">
                        <w:rPr>
                          <w:rFonts w:ascii="Nunito Sans Light" w:hAnsi="Nunito Sans Light"/>
                          <w:sz w:val="15"/>
                          <w:szCs w:val="15"/>
                        </w:rPr>
                        <w:t>November</w:t>
                      </w:r>
                      <w:r w:rsidRPr="00DA4AD9">
                        <w:rPr>
                          <w:rFonts w:ascii="Nunito Sans Light" w:hAnsi="Nunito Sans Light"/>
                          <w:sz w:val="15"/>
                          <w:szCs w:val="15"/>
                        </w:rPr>
                        <w:t xml:space="preserve"> 2025 statt (Bildquelle: GettyImages)</w:t>
                      </w:r>
                    </w:p>
                  </w:txbxContent>
                </v:textbox>
                <w10:wrap type="square"/>
              </v:shape>
            </w:pict>
          </mc:Fallback>
        </mc:AlternateContent>
      </w:r>
      <w:r w:rsidR="0074631E" w:rsidRPr="0074631E">
        <w:rPr>
          <w:b/>
          <w:bCs/>
        </w:rPr>
        <w:t>(</w:t>
      </w:r>
      <w:r w:rsidR="001F5C94">
        <w:rPr>
          <w:b/>
          <w:bCs/>
        </w:rPr>
        <w:t>Düsseldorf</w:t>
      </w:r>
      <w:r w:rsidR="0074631E" w:rsidRPr="0074631E">
        <w:rPr>
          <w:b/>
          <w:bCs/>
        </w:rPr>
        <w:t xml:space="preserve">, </w:t>
      </w:r>
      <w:r w:rsidR="00226A80">
        <w:rPr>
          <w:b/>
          <w:bCs/>
        </w:rPr>
        <w:t>24</w:t>
      </w:r>
      <w:r w:rsidR="001F5C94">
        <w:rPr>
          <w:b/>
          <w:bCs/>
        </w:rPr>
        <w:t>.</w:t>
      </w:r>
      <w:r w:rsidR="00226A80">
        <w:rPr>
          <w:b/>
          <w:bCs/>
        </w:rPr>
        <w:t>07</w:t>
      </w:r>
      <w:r w:rsidR="0074631E" w:rsidRPr="0074631E">
        <w:rPr>
          <w:b/>
          <w:bCs/>
        </w:rPr>
        <w:t>.202</w:t>
      </w:r>
      <w:r w:rsidR="006740EE">
        <w:rPr>
          <w:b/>
          <w:bCs/>
        </w:rPr>
        <w:t>5</w:t>
      </w:r>
      <w:r w:rsidR="0074631E" w:rsidRPr="0074631E">
        <w:rPr>
          <w:b/>
          <w:bCs/>
        </w:rPr>
        <w:t xml:space="preserve">) </w:t>
      </w:r>
      <w:r w:rsidR="00A93A9D" w:rsidRPr="00A93A9D">
        <w:rPr>
          <w:b/>
          <w:bCs/>
        </w:rPr>
        <w:t xml:space="preserve">Die Service Talks des </w:t>
      </w:r>
      <w:hyperlink r:id="rId12" w:history="1">
        <w:r w:rsidR="00A93A9D" w:rsidRPr="005D1584">
          <w:rPr>
            <w:rStyle w:val="Hyperlink"/>
            <w:b/>
            <w:bCs/>
          </w:rPr>
          <w:t>Fachbereichs Technischer Vertrieb und Produktmanagement im VDI</w:t>
        </w:r>
      </w:hyperlink>
      <w:r w:rsidR="00A93A9D" w:rsidRPr="00A93A9D">
        <w:rPr>
          <w:b/>
          <w:bCs/>
        </w:rPr>
        <w:t xml:space="preserve"> setzen ihre erfolgreiche Online-Reihe fort. </w:t>
      </w:r>
      <w:r w:rsidR="00BF1DBC">
        <w:rPr>
          <w:b/>
          <w:bCs/>
        </w:rPr>
        <w:t>Am</w:t>
      </w:r>
      <w:r w:rsidR="00A93A9D" w:rsidRPr="00A93A9D">
        <w:rPr>
          <w:b/>
          <w:bCs/>
        </w:rPr>
        <w:t xml:space="preserve"> 1</w:t>
      </w:r>
      <w:r w:rsidR="00BF1DBC">
        <w:rPr>
          <w:b/>
          <w:bCs/>
        </w:rPr>
        <w:t>7</w:t>
      </w:r>
      <w:r w:rsidR="00A93A9D" w:rsidRPr="00A93A9D">
        <w:rPr>
          <w:b/>
          <w:bCs/>
        </w:rPr>
        <w:t xml:space="preserve">. </w:t>
      </w:r>
      <w:r w:rsidR="00BF1DBC">
        <w:rPr>
          <w:b/>
          <w:bCs/>
        </w:rPr>
        <w:t>November</w:t>
      </w:r>
      <w:r w:rsidR="00A93A9D" w:rsidRPr="00A93A9D">
        <w:rPr>
          <w:b/>
          <w:bCs/>
        </w:rPr>
        <w:t xml:space="preserve"> 2025 </w:t>
      </w:r>
      <w:r w:rsidR="00BF1DBC">
        <w:rPr>
          <w:b/>
          <w:bCs/>
        </w:rPr>
        <w:t xml:space="preserve">findet </w:t>
      </w:r>
      <w:r w:rsidR="00A93A9D" w:rsidRPr="00A93A9D">
        <w:rPr>
          <w:b/>
          <w:bCs/>
        </w:rPr>
        <w:t xml:space="preserve">von 17:00 bis 18:30 Uhr </w:t>
      </w:r>
      <w:r w:rsidR="00BF1DBC">
        <w:rPr>
          <w:b/>
          <w:bCs/>
        </w:rPr>
        <w:t xml:space="preserve">bereits die siebente Veranstaltung </w:t>
      </w:r>
      <w:r w:rsidR="00A93A9D" w:rsidRPr="00A93A9D">
        <w:rPr>
          <w:b/>
          <w:bCs/>
        </w:rPr>
        <w:t>statt</w:t>
      </w:r>
      <w:r w:rsidR="00BF1DBC">
        <w:rPr>
          <w:b/>
          <w:bCs/>
        </w:rPr>
        <w:t xml:space="preserve">. </w:t>
      </w:r>
      <w:r w:rsidR="00DA4AD9">
        <w:rPr>
          <w:b/>
          <w:bCs/>
        </w:rPr>
        <w:t xml:space="preserve">Sie steht unter dem </w:t>
      </w:r>
      <w:r w:rsidR="00A93A9D" w:rsidRPr="00A93A9D">
        <w:rPr>
          <w:b/>
          <w:bCs/>
        </w:rPr>
        <w:t>Thema „</w:t>
      </w:r>
      <w:r w:rsidR="00C314E3">
        <w:rPr>
          <w:b/>
          <w:bCs/>
        </w:rPr>
        <w:t>Von der Reaktion zur Prävention -</w:t>
      </w:r>
      <w:r w:rsidR="00E53599">
        <w:rPr>
          <w:b/>
          <w:bCs/>
        </w:rPr>
        <w:t xml:space="preserve"> </w:t>
      </w:r>
      <w:r w:rsidR="00BF1DBC" w:rsidRPr="00BF1DBC">
        <w:rPr>
          <w:b/>
          <w:bCs/>
        </w:rPr>
        <w:t>Serviceeinsätze vorausschauend planen“</w:t>
      </w:r>
      <w:r w:rsidR="00A93A9D" w:rsidRPr="00A93A9D">
        <w:rPr>
          <w:b/>
          <w:bCs/>
        </w:rPr>
        <w:t>.</w:t>
      </w:r>
    </w:p>
    <w:p w14:paraId="58F74601" w14:textId="1505AA8C" w:rsidR="00A93A9D" w:rsidRPr="00A93A9D" w:rsidRDefault="00A93A9D" w:rsidP="00A93A9D">
      <w:pPr>
        <w:rPr>
          <w:b/>
          <w:bCs/>
        </w:rPr>
      </w:pPr>
    </w:p>
    <w:p w14:paraId="1CEF179C" w14:textId="59F7949A" w:rsidR="00E86950" w:rsidRDefault="00535BFE" w:rsidP="00A93A9D">
      <w:r>
        <w:t>D</w:t>
      </w:r>
      <w:r w:rsidR="00E86950">
        <w:t>efekte Anlagen, Reparaturen und Ausfallzeiten sind teu</w:t>
      </w:r>
      <w:r>
        <w:t>e</w:t>
      </w:r>
      <w:r w:rsidR="00E86950">
        <w:t>r</w:t>
      </w:r>
      <w:r>
        <w:t>, wenn nicht regelmäßig präventiv gewartet wurde</w:t>
      </w:r>
      <w:r w:rsidR="00E86950">
        <w:t>. Doch wie sieht de</w:t>
      </w:r>
      <w:r>
        <w:t>r</w:t>
      </w:r>
      <w:r w:rsidR="00E86950">
        <w:t xml:space="preserve"> „ideale“ </w:t>
      </w:r>
      <w:r>
        <w:t>präventive Service</w:t>
      </w:r>
      <w:r w:rsidR="00E86950">
        <w:t xml:space="preserve"> aus? In d</w:t>
      </w:r>
      <w:r w:rsidR="00060264">
        <w:t>rei kurze</w:t>
      </w:r>
      <w:r w:rsidR="00E86950">
        <w:t>n</w:t>
      </w:r>
      <w:r w:rsidR="00A93A9D" w:rsidRPr="00A93A9D">
        <w:t xml:space="preserve"> Impulsvortr</w:t>
      </w:r>
      <w:r w:rsidR="00060264">
        <w:t>ä</w:t>
      </w:r>
      <w:r w:rsidR="00A93A9D" w:rsidRPr="00A93A9D">
        <w:t>g</w:t>
      </w:r>
      <w:r w:rsidR="00060264">
        <w:t>e</w:t>
      </w:r>
      <w:r w:rsidR="00E86950">
        <w:t>n</w:t>
      </w:r>
      <w:r w:rsidR="00060264">
        <w:t xml:space="preserve"> </w:t>
      </w:r>
      <w:r w:rsidR="00E86950">
        <w:t xml:space="preserve">werden </w:t>
      </w:r>
      <w:r w:rsidR="00076BF1" w:rsidRPr="0027013E">
        <w:t>Klaus Schulze</w:t>
      </w:r>
      <w:r w:rsidR="00076BF1">
        <w:t xml:space="preserve"> von</w:t>
      </w:r>
      <w:r w:rsidR="00076BF1" w:rsidRPr="0027013E">
        <w:t xml:space="preserve"> KSH- IngTech GmbH</w:t>
      </w:r>
      <w:r w:rsidR="00076BF1">
        <w:t xml:space="preserve"> aus</w:t>
      </w:r>
      <w:r w:rsidR="00076BF1" w:rsidRPr="0027013E">
        <w:t xml:space="preserve"> Hamburg</w:t>
      </w:r>
      <w:r w:rsidR="00076BF1">
        <w:t xml:space="preserve">, </w:t>
      </w:r>
      <w:r w:rsidR="0027013E">
        <w:t>T</w:t>
      </w:r>
      <w:r w:rsidR="0027013E" w:rsidRPr="0027013E">
        <w:t>horsten Küppers</w:t>
      </w:r>
      <w:r w:rsidR="002A459D">
        <w:t xml:space="preserve"> von</w:t>
      </w:r>
      <w:r w:rsidR="0027013E" w:rsidRPr="0027013E">
        <w:t xml:space="preserve"> Miele</w:t>
      </w:r>
      <w:r w:rsidR="0027013E">
        <w:t xml:space="preserve"> aus</w:t>
      </w:r>
      <w:r w:rsidR="0027013E" w:rsidRPr="0027013E">
        <w:t xml:space="preserve"> </w:t>
      </w:r>
      <w:r w:rsidR="00E86950" w:rsidRPr="0027013E">
        <w:t>Gütersloh</w:t>
      </w:r>
      <w:r w:rsidR="00076BF1">
        <w:t xml:space="preserve"> und</w:t>
      </w:r>
      <w:r w:rsidR="00E86950">
        <w:t xml:space="preserve"> </w:t>
      </w:r>
      <w:r w:rsidR="00E86950" w:rsidRPr="0027013E">
        <w:t>Michael</w:t>
      </w:r>
      <w:r w:rsidR="00060264" w:rsidRPr="00060264">
        <w:t xml:space="preserve"> Honné </w:t>
      </w:r>
      <w:r w:rsidR="00060264">
        <w:t>vo</w:t>
      </w:r>
      <w:r w:rsidR="002A459D">
        <w:t>n</w:t>
      </w:r>
      <w:r w:rsidR="00060264">
        <w:t xml:space="preserve"> Henkel aus Düsseldorf </w:t>
      </w:r>
      <w:r w:rsidR="00E86950">
        <w:t>unterschiedliche Herangehensweisen vorstellen. Sie werden erläutern, was hinter de</w:t>
      </w:r>
      <w:r w:rsidR="0066247A">
        <w:t>m</w:t>
      </w:r>
      <w:r w:rsidR="00E86950">
        <w:t xml:space="preserve"> proaktiven, de</w:t>
      </w:r>
      <w:r w:rsidR="0066247A">
        <w:t>m</w:t>
      </w:r>
      <w:r w:rsidR="00E86950">
        <w:t xml:space="preserve"> präventiven und de</w:t>
      </w:r>
      <w:r w:rsidR="0066247A">
        <w:t>m</w:t>
      </w:r>
      <w:r w:rsidR="00E86950">
        <w:t xml:space="preserve"> prädiktiven </w:t>
      </w:r>
      <w:r w:rsidR="0066247A">
        <w:t>Service</w:t>
      </w:r>
      <w:r w:rsidR="00E86950">
        <w:t xml:space="preserve"> zu verstehen ist und welche Vor- und Nachteile diese aufweisen.</w:t>
      </w:r>
    </w:p>
    <w:p w14:paraId="39E4D36E" w14:textId="77777777" w:rsidR="00E86950" w:rsidRDefault="00E86950" w:rsidP="00A93A9D"/>
    <w:p w14:paraId="0DD8E639" w14:textId="502E88D8" w:rsidR="006740EE" w:rsidRDefault="00E86950" w:rsidP="006740EE">
      <w:r>
        <w:t>Klaus Schulze</w:t>
      </w:r>
      <w:r w:rsidR="006445E8">
        <w:t>, der auch</w:t>
      </w:r>
      <w:r>
        <w:t xml:space="preserve"> Vorsitzender des Fachausschusses After-Sales-Service im VDI und Initiator der Service Talks</w:t>
      </w:r>
      <w:r w:rsidR="006445E8">
        <w:t xml:space="preserve"> ist, ist der Meinung: „Der Vertrieb von komplexen Produkten und Dienstleistungen ist heute ohne begleitenden Service während der Produktlebensdauer nicht mehr möglich. Wichtig ist </w:t>
      </w:r>
      <w:r w:rsidR="00BB6E7F">
        <w:t xml:space="preserve">es, die Instandhaltung so zu organisieren, dass sowohl der Hersteller bzw. Serviceanbieter als auch der Betreiber von Produkten und Anlagen einen nachweisbaren Nutzen </w:t>
      </w:r>
      <w:r w:rsidR="001F68B6">
        <w:t>haben</w:t>
      </w:r>
      <w:r w:rsidR="00BB6E7F">
        <w:t>.“ Nach den Impulsreferaten ist der Austausch zwischen den Teilnehmern vorgesehen. „</w:t>
      </w:r>
      <w:r w:rsidR="006740EE">
        <w:t>Wir freuen uns auf Anregungen aus der Praxis und auf eine rege Diskussion“</w:t>
      </w:r>
      <w:r w:rsidR="00BB6E7F">
        <w:t xml:space="preserve">, so Schulze.  </w:t>
      </w:r>
    </w:p>
    <w:p w14:paraId="2EEFB322" w14:textId="77777777" w:rsidR="006740EE" w:rsidRDefault="006740EE" w:rsidP="006740EE"/>
    <w:p w14:paraId="67E3E9ED" w14:textId="132A3CA8" w:rsidR="006740EE" w:rsidRDefault="006740EE" w:rsidP="006740EE">
      <w:r>
        <w:t>Die Service Talks richten sich branchenunabhängig an alle, die im Service tätig sind, Leitungsfunktionen innehaben oder für die Serviceorganisation verantwortlich sind. Teilnehmende erhalten Einblicke in neue Trends und Entwicklungen des After-Sales-Service. Die Service Talks wollen zu neuen Ideen inspirieren und lebhaften Diskussionen anregen.</w:t>
      </w:r>
    </w:p>
    <w:p w14:paraId="71869291" w14:textId="77777777" w:rsidR="006740EE" w:rsidRDefault="006740EE" w:rsidP="00A93A9D"/>
    <w:p w14:paraId="7994B652" w14:textId="7549FD4B" w:rsidR="006740EE" w:rsidRPr="00226A80" w:rsidRDefault="006740EE" w:rsidP="00A93A9D">
      <w:pPr>
        <w:rPr>
          <w:rFonts w:cs="Rajdhani"/>
          <w:b/>
          <w:bCs/>
          <w:color w:val="80C3F2" w:themeColor="accent4"/>
          <w:spacing w:val="13"/>
          <w:sz w:val="28"/>
          <w:szCs w:val="40"/>
        </w:rPr>
      </w:pPr>
      <w:r w:rsidRPr="00226A80">
        <w:rPr>
          <w:rFonts w:cs="Rajdhani"/>
          <w:b/>
          <w:bCs/>
          <w:color w:val="80C3F2" w:themeColor="accent4"/>
          <w:spacing w:val="13"/>
          <w:sz w:val="28"/>
          <w:szCs w:val="40"/>
        </w:rPr>
        <w:t>Teilnahme und Anmeldung:</w:t>
      </w:r>
    </w:p>
    <w:p w14:paraId="44AF3060" w14:textId="77777777" w:rsidR="00BF7D79" w:rsidRPr="006740EE" w:rsidRDefault="00BF7D79" w:rsidP="00A93A9D">
      <w:pPr>
        <w:rPr>
          <w:b/>
          <w:bCs/>
        </w:rPr>
      </w:pPr>
    </w:p>
    <w:p w14:paraId="41CC824E" w14:textId="391FBAF0" w:rsidR="006740EE" w:rsidRPr="00A93A9D" w:rsidRDefault="00A93A9D" w:rsidP="006740EE">
      <w:r w:rsidRPr="00A93A9D">
        <w:t xml:space="preserve">Die Teilnahme an den Service Talks ist kostenfrei, eine VDI-Mitgliedschaft ist erwünscht. </w:t>
      </w:r>
      <w:r w:rsidR="006740EE">
        <w:t>VDI-</w:t>
      </w:r>
      <w:r w:rsidRPr="00A93A9D">
        <w:t xml:space="preserve">Mitglieder profitieren zudem von einem exklusiven Vorteil: Sie erhalten Zugriff auf die </w:t>
      </w:r>
      <w:r w:rsidRPr="00A93A9D">
        <w:lastRenderedPageBreak/>
        <w:t>Impulsreferate vergangener Veranstaltungen.</w:t>
      </w:r>
      <w:r w:rsidR="006740EE">
        <w:t xml:space="preserve"> </w:t>
      </w:r>
      <w:r w:rsidR="006740EE" w:rsidRPr="00A93A9D">
        <w:t xml:space="preserve">Die Anmeldung zur Veranstaltung ist ab sofort unter </w:t>
      </w:r>
      <w:hyperlink r:id="rId13" w:history="1">
        <w:r w:rsidR="006740EE" w:rsidRPr="00430680">
          <w:rPr>
            <w:rStyle w:val="Hyperlink"/>
          </w:rPr>
          <w:t>www.vdi.de/service-talks</w:t>
        </w:r>
      </w:hyperlink>
      <w:r w:rsidR="006740EE">
        <w:t xml:space="preserve"> </w:t>
      </w:r>
      <w:r w:rsidR="006740EE" w:rsidRPr="00A93A9D">
        <w:t>möglich.</w:t>
      </w:r>
    </w:p>
    <w:p w14:paraId="1D225AE9" w14:textId="7CF68588" w:rsidR="00A93A9D" w:rsidRPr="00A93A9D" w:rsidRDefault="00A93A9D" w:rsidP="00A93A9D"/>
    <w:p w14:paraId="5E82BBE1" w14:textId="186DA19A" w:rsidR="00217DE8" w:rsidRDefault="00217DE8" w:rsidP="00A93A9D">
      <w:pPr>
        <w:pStyle w:val="EinfAbs"/>
        <w:rPr>
          <w:rFonts w:cs="Times New Roman (Textkörper CS)"/>
          <w:b/>
          <w:bCs/>
          <w:color w:val="000C19" w:themeColor="text1"/>
          <w:spacing w:val="4"/>
        </w:rPr>
      </w:pPr>
      <w:r>
        <w:rPr>
          <w:noProof/>
          <w:lang w:val="en-US"/>
        </w:rPr>
        <mc:AlternateContent>
          <mc:Choice Requires="wps">
            <w:drawing>
              <wp:anchor distT="0" distB="0" distL="114300" distR="114300" simplePos="0" relativeHeight="251660288" behindDoc="0" locked="0" layoutInCell="1" allowOverlap="1" wp14:anchorId="487937D4" wp14:editId="3616FB3F">
                <wp:simplePos x="0" y="0"/>
                <wp:positionH relativeFrom="margin">
                  <wp:posOffset>-635</wp:posOffset>
                </wp:positionH>
                <wp:positionV relativeFrom="paragraph">
                  <wp:posOffset>9525</wp:posOffset>
                </wp:positionV>
                <wp:extent cx="6096000" cy="31750"/>
                <wp:effectExtent l="0" t="0" r="19050" b="25400"/>
                <wp:wrapNone/>
                <wp:docPr id="2" name="Gerader Verbinder 2"/>
                <wp:cNvGraphicFramePr/>
                <a:graphic xmlns:a="http://schemas.openxmlformats.org/drawingml/2006/main">
                  <a:graphicData uri="http://schemas.microsoft.com/office/word/2010/wordprocessingShape">
                    <wps:wsp>
                      <wps:cNvCnPr/>
                      <wps:spPr>
                        <a:xfrm flipV="1">
                          <a:off x="0" y="0"/>
                          <a:ext cx="6096000" cy="3175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94521" id="Gerader Verbinder 2" o:spid="_x0000_s1026" style="position:absolute;flip:y;z-index:251660288;visibility:visible;mso-wrap-style:square;mso-wrap-distance-left:9pt;mso-wrap-distance-top:0;mso-wrap-distance-right:9pt;mso-wrap-distance-bottom:0;mso-position-horizontal:absolute;mso-position-horizontal-relative:margin;mso-position-vertical:absolute;mso-position-vertical-relative:text" from="-.05pt,.75pt" to="479.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" strokecolor="#003da4 [3206]" strokeweight=".5pt">
                <v:stroke joinstyle="miter"/>
                <w10:wrap anchorx="margin"/>
              </v:line>
            </w:pict>
          </mc:Fallback>
        </mc:AlternateContent>
      </w:r>
    </w:p>
    <w:p w14:paraId="22F117CF" w14:textId="77777777" w:rsidR="00217DE8" w:rsidRDefault="00217DE8" w:rsidP="00A93A9D">
      <w:pPr>
        <w:pStyle w:val="EinfAbs"/>
        <w:rPr>
          <w:rFonts w:cs="Times New Roman (Textkörper CS)"/>
          <w:b/>
          <w:bCs/>
          <w:color w:val="000C19" w:themeColor="text1"/>
          <w:spacing w:val="4"/>
        </w:rPr>
      </w:pPr>
    </w:p>
    <w:p w14:paraId="68D6643F" w14:textId="586E84FF" w:rsidR="00A93A9D" w:rsidRDefault="00E42D52" w:rsidP="00A93A9D">
      <w:pPr>
        <w:pStyle w:val="EinfAbs"/>
      </w:pPr>
      <w:r>
        <w:rPr>
          <w:rFonts w:cs="Times New Roman (Textkörper CS)"/>
          <w:b/>
          <w:bCs/>
          <w:color w:val="000C19" w:themeColor="text1"/>
          <w:spacing w:val="4"/>
        </w:rPr>
        <w:t>Fachlicher Ansprechpartner</w:t>
      </w:r>
      <w:r w:rsidR="00183B58" w:rsidRPr="00E42D52">
        <w:rPr>
          <w:rFonts w:cs="Times New Roman (Textkörper CS)"/>
          <w:b/>
          <w:bCs/>
          <w:color w:val="000C19" w:themeColor="text1"/>
          <w:spacing w:val="4"/>
        </w:rPr>
        <w:t>:</w:t>
      </w:r>
      <w:r w:rsidR="00183B58" w:rsidRPr="00E42D52">
        <w:rPr>
          <w:rFonts w:cs="Times New Roman (Textkörper CS)"/>
          <w:color w:val="000C19" w:themeColor="text1"/>
          <w:spacing w:val="4"/>
        </w:rPr>
        <w:br/>
      </w:r>
      <w:r w:rsidR="00A93A9D" w:rsidRPr="00531338">
        <w:t>Dr. Andreas Herrmann</w:t>
      </w:r>
    </w:p>
    <w:p w14:paraId="03D0AED7" w14:textId="77777777" w:rsidR="00A93A9D" w:rsidRDefault="00A93A9D" w:rsidP="00A93A9D">
      <w:pPr>
        <w:pStyle w:val="EinfAbs"/>
      </w:pPr>
      <w:r>
        <w:t>VDI</w:t>
      </w:r>
      <w:r w:rsidRPr="00531338">
        <w:t>-Gesellschaft Produkt- und Prozessgestaltung</w:t>
      </w:r>
    </w:p>
    <w:p w14:paraId="77D01B6F" w14:textId="77777777" w:rsidR="00A93A9D" w:rsidRDefault="00A93A9D" w:rsidP="00A93A9D">
      <w:pPr>
        <w:pStyle w:val="EinfAbs"/>
      </w:pPr>
      <w:r w:rsidRPr="00531338">
        <w:t xml:space="preserve">Fachbereich </w:t>
      </w:r>
      <w:r>
        <w:t>2</w:t>
      </w:r>
      <w:r w:rsidRPr="00531338">
        <w:t xml:space="preserve"> „</w:t>
      </w:r>
      <w:r w:rsidRPr="000F42FA">
        <w:t>Technischer Vertrieb und Produktmanagement</w:t>
      </w:r>
      <w:r w:rsidRPr="00531338">
        <w:t>“</w:t>
      </w:r>
    </w:p>
    <w:p w14:paraId="05B96D69" w14:textId="77777777" w:rsidR="00A93A9D" w:rsidRDefault="00A93A9D" w:rsidP="00A93A9D">
      <w:pPr>
        <w:pStyle w:val="EinfAbs"/>
      </w:pPr>
      <w:r>
        <w:t>Telefon: +49 211 6214-445</w:t>
      </w:r>
    </w:p>
    <w:p w14:paraId="57E48568" w14:textId="7AD17360" w:rsidR="002D1159" w:rsidRPr="00217DE8" w:rsidRDefault="00A93A9D" w:rsidP="00217DE8">
      <w:pPr>
        <w:pStyle w:val="EinfAbs"/>
      </w:pPr>
      <w:r>
        <w:t xml:space="preserve">E-Mail: </w:t>
      </w:r>
      <w:r w:rsidRPr="00531338">
        <w:t>gpp@vdi.de</w:t>
      </w:r>
    </w:p>
    <w:p w14:paraId="74DED659" w14:textId="6215FDBD" w:rsidR="002D1159" w:rsidRDefault="002D1159" w:rsidP="002D1159">
      <w:pPr>
        <w:pStyle w:val="EinfAbs"/>
      </w:pPr>
    </w:p>
    <w:p w14:paraId="23D1FFEE" w14:textId="77777777" w:rsidR="002D1159" w:rsidRPr="002D1159" w:rsidRDefault="002D1159" w:rsidP="002D1159">
      <w:pPr>
        <w:pStyle w:val="EinfAbs"/>
        <w:rPr>
          <w:b/>
          <w:bCs/>
          <w:sz w:val="24"/>
          <w:szCs w:val="24"/>
        </w:rPr>
      </w:pPr>
      <w:r w:rsidRPr="002D1159">
        <w:rPr>
          <w:b/>
          <w:bCs/>
          <w:sz w:val="24"/>
          <w:szCs w:val="24"/>
        </w:rPr>
        <w:t>VDI als Gestalter der Zukunft</w:t>
      </w:r>
    </w:p>
    <w:p w14:paraId="0BBAEE50" w14:textId="77777777" w:rsidR="00226A80" w:rsidRDefault="00226A80" w:rsidP="00226A80">
      <w:r w:rsidRPr="004C5C16">
        <w:t>Mit unserer Community und unseren rund 130.000 Mitgliedern setzen wir, der VDI e.V., Impulse für die Zukunft und bilden ein einzigartiges multidisziplinäres Netzwerk, das richtungweisende Entwicklungen mitgestaltet und prägt. Als bedeutender deutscher technischer Regelsetzer bündeln wir Kompetenzen, um die Welt von morgen zu gestalten und leisten einen wichtigen Beitrag, um Fortschritt und Wohlstand zu sichern. Mit Deutschlands größter Community für Ingenieurinnen und Ingenieure, unseren Mitgliedern und unseren umfangreichen Angeboten schaffen wir das Zuhause aller technisch inspirierten Menschen. Dabei sind wir bundesweit, auf regionaler und lokaler Ebene in Landesverbänden und Bezirksvereinen aktiv. Das Fundament unserer täglichen Arbeit bilden unsere rund 10.000 ehrenamtlichen Expertinnen und Experten, die ihr Wissen und ihre Erfahrungen einbringen.</w:t>
      </w:r>
    </w:p>
    <w:p w14:paraId="1D553035" w14:textId="77777777" w:rsidR="00226A80" w:rsidRPr="004C5C16" w:rsidRDefault="00226A80" w:rsidP="00226A80"/>
    <w:p w14:paraId="68271D1F" w14:textId="77777777" w:rsidR="00226A80" w:rsidRPr="004C5C16" w:rsidRDefault="00226A80" w:rsidP="00226A80">
      <w:r w:rsidRPr="004C5C16">
        <w:rPr>
          <w:b/>
          <w:bCs/>
        </w:rPr>
        <w:t>Hinweis an die Redaktion:</w:t>
      </w:r>
    </w:p>
    <w:p w14:paraId="3F950D1F" w14:textId="77777777" w:rsidR="00226A80" w:rsidRPr="004C5C16" w:rsidRDefault="00226A80" w:rsidP="00226A80">
      <w:r w:rsidRPr="004C5C16">
        <w:rPr>
          <w:i/>
          <w:iCs/>
        </w:rPr>
        <w:t xml:space="preserve">Ihre Ansprechpartnerin in der VDI-Pressestelle: Sarah Janczura, Telefon: +49 211 62 14- 641 × E-Mail: </w:t>
      </w:r>
      <w:hyperlink r:id="rId14" w:tgtFrame="_blank" w:history="1">
        <w:r w:rsidRPr="004C5C16">
          <w:rPr>
            <w:rStyle w:val="Hyperlink"/>
            <w:i/>
            <w:iCs/>
          </w:rPr>
          <w:t>presse@vdi.de</w:t>
        </w:r>
      </w:hyperlink>
    </w:p>
    <w:p w14:paraId="5AC0B789" w14:textId="34BB2D05" w:rsidR="00183B58" w:rsidRPr="00183B58" w:rsidRDefault="00183B58" w:rsidP="00226A80">
      <w:pPr>
        <w:pStyle w:val="EinfAbs"/>
      </w:pPr>
    </w:p>
    <w:sectPr w:rsidR="00183B58" w:rsidRPr="00183B58" w:rsidSect="00CC3F44">
      <w:headerReference w:type="even" r:id="rId15"/>
      <w:headerReference w:type="default" r:id="rId16"/>
      <w:headerReference w:type="first" r:id="rId17"/>
      <w:pgSz w:w="11906" w:h="16838"/>
      <w:pgMar w:top="1418" w:right="1899" w:bottom="2268" w:left="1435" w:header="3402"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3372F" w14:textId="77777777" w:rsidR="004C7E21" w:rsidRDefault="004C7E21" w:rsidP="000154AE">
      <w:pPr>
        <w:spacing w:line="240" w:lineRule="auto"/>
      </w:pPr>
      <w:r>
        <w:separator/>
      </w:r>
    </w:p>
  </w:endnote>
  <w:endnote w:type="continuationSeparator" w:id="0">
    <w:p w14:paraId="339492A1" w14:textId="77777777" w:rsidR="004C7E21" w:rsidRDefault="004C7E21" w:rsidP="000154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Light">
    <w:altName w:val="Nunito Sans Light"/>
    <w:panose1 w:val="00000000000000000000"/>
    <w:charset w:val="00"/>
    <w:family w:val="auto"/>
    <w:pitch w:val="variable"/>
    <w:sig w:usb0="A00002FF" w:usb1="5000204B" w:usb2="00000000" w:usb3="00000000" w:csb0="00000197" w:csb1="00000000"/>
  </w:font>
  <w:font w:name="Times New Roman (Textkörper CS)">
    <w:altName w:val="Tahoma"/>
    <w:panose1 w:val="00000000000000000000"/>
    <w:charset w:val="00"/>
    <w:family w:val="roman"/>
    <w:notTrueType/>
    <w:pitch w:val="default"/>
  </w:font>
  <w:font w:name="Rajdhani">
    <w:panose1 w:val="02000000000000000000"/>
    <w:charset w:val="00"/>
    <w:family w:val="auto"/>
    <w:pitch w:val="variable"/>
    <w:sig w:usb0="00008007" w:usb1="00000000" w:usb2="00000000" w:usb3="00000000" w:csb0="00000093" w:csb1="00000000"/>
  </w:font>
  <w:font w:name="Nunito Sans">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CA438" w14:textId="77777777" w:rsidR="004C7E21" w:rsidRDefault="004C7E21" w:rsidP="000154AE">
      <w:pPr>
        <w:spacing w:line="240" w:lineRule="auto"/>
      </w:pPr>
      <w:r>
        <w:separator/>
      </w:r>
    </w:p>
  </w:footnote>
  <w:footnote w:type="continuationSeparator" w:id="0">
    <w:p w14:paraId="378E4189" w14:textId="77777777" w:rsidR="004C7E21" w:rsidRDefault="004C7E21" w:rsidP="000154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47347726"/>
      <w:docPartObj>
        <w:docPartGallery w:val="Page Numbers (Top of Page)"/>
        <w:docPartUnique/>
      </w:docPartObj>
    </w:sdtPr>
    <w:sdtContent>
      <w:p w14:paraId="715133CF" w14:textId="77777777" w:rsidR="009D6D69" w:rsidRDefault="009D6D69" w:rsidP="007E1AB1">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33D800A" w14:textId="77777777" w:rsidR="009D6D69" w:rsidRDefault="009D6D69" w:rsidP="009D6D69">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1896975"/>
      <w:docPartObj>
        <w:docPartGallery w:val="Page Numbers (Top of Page)"/>
        <w:docPartUnique/>
      </w:docPartObj>
    </w:sdtPr>
    <w:sdtContent>
      <w:p w14:paraId="524C5487" w14:textId="77777777" w:rsidR="009D6D69" w:rsidRDefault="009D6D69" w:rsidP="009D6D69">
        <w:pPr>
          <w:pStyle w:val="Kopfzeile"/>
          <w:framePr w:hSpace="284" w:wrap="notBeside" w:vAnchor="page" w:hAnchor="page" w:x="1408" w:y="2537"/>
          <w:rPr>
            <w:rStyle w:val="Seitenzahl"/>
          </w:rP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5539416" w14:textId="77777777" w:rsidR="00C27A88" w:rsidRDefault="009D6D69" w:rsidP="009D6D69">
    <w:pPr>
      <w:pStyle w:val="Kopfzeile"/>
      <w:ind w:firstLine="360"/>
    </w:pPr>
    <w:r>
      <w:rPr>
        <w:noProof/>
      </w:rPr>
      <w:drawing>
        <wp:anchor distT="0" distB="0" distL="114300" distR="114300" simplePos="0" relativeHeight="251669504" behindDoc="1" locked="0" layoutInCell="1" allowOverlap="1" wp14:anchorId="75871462" wp14:editId="5A25F2C1">
          <wp:simplePos x="0" y="0"/>
          <wp:positionH relativeFrom="column">
            <wp:posOffset>-897761</wp:posOffset>
          </wp:positionH>
          <wp:positionV relativeFrom="paragraph">
            <wp:posOffset>-2160270</wp:posOffset>
          </wp:positionV>
          <wp:extent cx="7559966" cy="106856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
                    <a:extLst>
                      <a:ext uri="{28A0092B-C50C-407E-A947-70E740481C1C}">
                        <a14:useLocalDpi xmlns:a14="http://schemas.microsoft.com/office/drawing/2010/main" val="0"/>
                      </a:ext>
                    </a:extLst>
                  </a:blip>
                  <a:stretch>
                    <a:fillRect/>
                  </a:stretch>
                </pic:blipFill>
                <pic:spPr>
                  <a:xfrm>
                    <a:off x="0" y="0"/>
                    <a:ext cx="7559966" cy="10685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9F750" w14:textId="77777777" w:rsidR="008B1EFE" w:rsidRDefault="003212E0" w:rsidP="006868F2">
    <w:pPr>
      <w:pStyle w:val="Kopfzeile"/>
      <w:ind w:firstLine="360"/>
    </w:pPr>
    <w:r>
      <w:rPr>
        <w:noProof/>
      </w:rPr>
      <w:drawing>
        <wp:anchor distT="0" distB="0" distL="114300" distR="114300" simplePos="0" relativeHeight="251667456" behindDoc="1" locked="0" layoutInCell="1" allowOverlap="1" wp14:anchorId="7CDEC4EE" wp14:editId="0935D11B">
          <wp:simplePos x="0" y="0"/>
          <wp:positionH relativeFrom="column">
            <wp:posOffset>-897890</wp:posOffset>
          </wp:positionH>
          <wp:positionV relativeFrom="paragraph">
            <wp:posOffset>-2173605</wp:posOffset>
          </wp:positionV>
          <wp:extent cx="7559040" cy="1068514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page">
            <wp14:pctWidth>0</wp14:pctWidth>
          </wp14:sizeRelH>
          <wp14:sizeRelV relativeFrom="page">
            <wp14:pctHeight>0</wp14:pctHeight>
          </wp14:sizeRelV>
        </wp:anchor>
      </w:drawing>
    </w:r>
    <w:r w:rsidR="009D6D69">
      <w:rPr>
        <w:noProof/>
      </w:rPr>
      <w:drawing>
        <wp:anchor distT="0" distB="0" distL="114300" distR="114300" simplePos="0" relativeHeight="251664384" behindDoc="0" locked="0" layoutInCell="1" allowOverlap="1" wp14:anchorId="70A3A8FC" wp14:editId="5196C3E2">
          <wp:simplePos x="0" y="0"/>
          <wp:positionH relativeFrom="column">
            <wp:posOffset>-902970</wp:posOffset>
          </wp:positionH>
          <wp:positionV relativeFrom="paragraph">
            <wp:posOffset>8653145</wp:posOffset>
          </wp:positionV>
          <wp:extent cx="7559675" cy="10685145"/>
          <wp:effectExtent l="0" t="0" r="0" b="0"/>
          <wp:wrapNone/>
          <wp:docPr id="17" name="Grafik 17" descr="Ein Bild, das Text,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Nachthimmel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7C1"/>
    <w:multiLevelType w:val="hybridMultilevel"/>
    <w:tmpl w:val="30C8CF3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5215A1"/>
    <w:multiLevelType w:val="multilevel"/>
    <w:tmpl w:val="BEB01E5E"/>
    <w:styleLink w:val="AktuelleListe1"/>
    <w:lvl w:ilvl="0">
      <w:start w:val="1"/>
      <w:numFmt w:val="bullet"/>
      <w:lvlText w:val=""/>
      <w:lvlJc w:val="left"/>
      <w:pPr>
        <w:ind w:left="720" w:hanging="360"/>
      </w:pPr>
      <w:rPr>
        <w:rFonts w:ascii="Wingdings" w:hAnsi="Wingdings" w:hint="default"/>
        <w:color w:val="80C3F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314736"/>
    <w:multiLevelType w:val="hybridMultilevel"/>
    <w:tmpl w:val="5000920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ED0E4D"/>
    <w:multiLevelType w:val="hybridMultilevel"/>
    <w:tmpl w:val="BEB01E5E"/>
    <w:lvl w:ilvl="0" w:tplc="A8D69D6E">
      <w:start w:val="1"/>
      <w:numFmt w:val="bullet"/>
      <w:lvlText w:val=""/>
      <w:lvlJc w:val="left"/>
      <w:pPr>
        <w:ind w:left="720" w:hanging="360"/>
      </w:pPr>
      <w:rPr>
        <w:rFonts w:ascii="Wingdings" w:hAnsi="Wingdings" w:hint="default"/>
        <w:color w:val="80C3F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0164C6"/>
    <w:multiLevelType w:val="hybridMultilevel"/>
    <w:tmpl w:val="5C300462"/>
    <w:lvl w:ilvl="0" w:tplc="DADA7B0C">
      <w:start w:val="1"/>
      <w:numFmt w:val="bullet"/>
      <w:pStyle w:val="Listenabsatz"/>
      <w:lvlText w:val=""/>
      <w:lvlJc w:val="left"/>
      <w:pPr>
        <w:ind w:left="284" w:hanging="284"/>
      </w:pPr>
      <w:rPr>
        <w:rFonts w:ascii="Wingdings" w:hAnsi="Wingdings" w:hint="default"/>
        <w:color w:val="80C3F2"/>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42E04F57"/>
    <w:multiLevelType w:val="hybridMultilevel"/>
    <w:tmpl w:val="FEEC6972"/>
    <w:lvl w:ilvl="0" w:tplc="A8D69D6E">
      <w:start w:val="1"/>
      <w:numFmt w:val="bullet"/>
      <w:lvlText w:val=""/>
      <w:lvlJc w:val="left"/>
      <w:pPr>
        <w:ind w:left="720" w:hanging="360"/>
      </w:pPr>
      <w:rPr>
        <w:rFonts w:ascii="Wingdings" w:hAnsi="Wingdings" w:hint="default"/>
        <w:color w:val="80C3F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1E362D"/>
    <w:multiLevelType w:val="hybridMultilevel"/>
    <w:tmpl w:val="3FB0950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C115BDF"/>
    <w:multiLevelType w:val="hybridMultilevel"/>
    <w:tmpl w:val="7D1E82F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E74B2A"/>
    <w:multiLevelType w:val="hybridMultilevel"/>
    <w:tmpl w:val="6F7AFF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38D46A1"/>
    <w:multiLevelType w:val="hybridMultilevel"/>
    <w:tmpl w:val="4150191E"/>
    <w:lvl w:ilvl="0" w:tplc="0756A6E8">
      <w:start w:val="1"/>
      <w:numFmt w:val="bullet"/>
      <w:lvlText w:val=""/>
      <w:lvlJc w:val="left"/>
      <w:pPr>
        <w:ind w:left="284" w:hanging="284"/>
      </w:pPr>
      <w:rPr>
        <w:rFonts w:ascii="Wingdings" w:hAnsi="Wingdings" w:hint="default"/>
        <w:color w:val="80C3F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3DD3557"/>
    <w:multiLevelType w:val="multilevel"/>
    <w:tmpl w:val="0407001D"/>
    <w:styleLink w:val="AktuelleLis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77834316">
    <w:abstractNumId w:val="5"/>
  </w:num>
  <w:num w:numId="2" w16cid:durableId="1244683831">
    <w:abstractNumId w:val="3"/>
  </w:num>
  <w:num w:numId="3" w16cid:durableId="1978338330">
    <w:abstractNumId w:val="1"/>
  </w:num>
  <w:num w:numId="4" w16cid:durableId="1376154789">
    <w:abstractNumId w:val="9"/>
  </w:num>
  <w:num w:numId="5" w16cid:durableId="862939454">
    <w:abstractNumId w:val="4"/>
  </w:num>
  <w:num w:numId="6" w16cid:durableId="1931422204">
    <w:abstractNumId w:val="10"/>
  </w:num>
  <w:num w:numId="7" w16cid:durableId="333463070">
    <w:abstractNumId w:val="8"/>
  </w:num>
  <w:num w:numId="8" w16cid:durableId="1049496734">
    <w:abstractNumId w:val="6"/>
  </w:num>
  <w:num w:numId="9" w16cid:durableId="716970192">
    <w:abstractNumId w:val="2"/>
  </w:num>
  <w:num w:numId="10" w16cid:durableId="1968126434">
    <w:abstractNumId w:val="7"/>
  </w:num>
  <w:num w:numId="11" w16cid:durableId="459685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B58"/>
    <w:rsid w:val="0000758A"/>
    <w:rsid w:val="000154AE"/>
    <w:rsid w:val="00024104"/>
    <w:rsid w:val="00031036"/>
    <w:rsid w:val="00044EB1"/>
    <w:rsid w:val="000468D5"/>
    <w:rsid w:val="00060264"/>
    <w:rsid w:val="00076BF1"/>
    <w:rsid w:val="00094B13"/>
    <w:rsid w:val="000C6435"/>
    <w:rsid w:val="000E7A69"/>
    <w:rsid w:val="00102189"/>
    <w:rsid w:val="00124ECD"/>
    <w:rsid w:val="001578A8"/>
    <w:rsid w:val="001642D2"/>
    <w:rsid w:val="001769D7"/>
    <w:rsid w:val="00183B58"/>
    <w:rsid w:val="00192E2E"/>
    <w:rsid w:val="001B236A"/>
    <w:rsid w:val="001E4E1F"/>
    <w:rsid w:val="001F5C94"/>
    <w:rsid w:val="001F68B6"/>
    <w:rsid w:val="001F7775"/>
    <w:rsid w:val="0020587F"/>
    <w:rsid w:val="00214014"/>
    <w:rsid w:val="00217DE8"/>
    <w:rsid w:val="00226A80"/>
    <w:rsid w:val="0027013E"/>
    <w:rsid w:val="0027036C"/>
    <w:rsid w:val="00277786"/>
    <w:rsid w:val="00287C8C"/>
    <w:rsid w:val="002909F5"/>
    <w:rsid w:val="002A459D"/>
    <w:rsid w:val="002A597C"/>
    <w:rsid w:val="002A67AF"/>
    <w:rsid w:val="002D1159"/>
    <w:rsid w:val="002E5EAA"/>
    <w:rsid w:val="00317ACD"/>
    <w:rsid w:val="003212E0"/>
    <w:rsid w:val="0033319A"/>
    <w:rsid w:val="003358D5"/>
    <w:rsid w:val="00336851"/>
    <w:rsid w:val="00345B0E"/>
    <w:rsid w:val="00350302"/>
    <w:rsid w:val="003B0A27"/>
    <w:rsid w:val="003E28E2"/>
    <w:rsid w:val="00406901"/>
    <w:rsid w:val="004254B5"/>
    <w:rsid w:val="004508A0"/>
    <w:rsid w:val="00487F00"/>
    <w:rsid w:val="004C67C6"/>
    <w:rsid w:val="004C7E21"/>
    <w:rsid w:val="004F08A3"/>
    <w:rsid w:val="004F0C93"/>
    <w:rsid w:val="00535BFE"/>
    <w:rsid w:val="00560BB7"/>
    <w:rsid w:val="005C3884"/>
    <w:rsid w:val="005D1584"/>
    <w:rsid w:val="005F1B27"/>
    <w:rsid w:val="00626989"/>
    <w:rsid w:val="006445E8"/>
    <w:rsid w:val="00661D46"/>
    <w:rsid w:val="0066247A"/>
    <w:rsid w:val="00665362"/>
    <w:rsid w:val="006740EE"/>
    <w:rsid w:val="006868F2"/>
    <w:rsid w:val="006C628B"/>
    <w:rsid w:val="006C780C"/>
    <w:rsid w:val="006D358A"/>
    <w:rsid w:val="006D5066"/>
    <w:rsid w:val="007219AD"/>
    <w:rsid w:val="00725D05"/>
    <w:rsid w:val="00742C94"/>
    <w:rsid w:val="0074631E"/>
    <w:rsid w:val="007719E1"/>
    <w:rsid w:val="00797743"/>
    <w:rsid w:val="007D6E3F"/>
    <w:rsid w:val="007E1A1A"/>
    <w:rsid w:val="008161C9"/>
    <w:rsid w:val="00841004"/>
    <w:rsid w:val="008605DB"/>
    <w:rsid w:val="00884265"/>
    <w:rsid w:val="008B1EFE"/>
    <w:rsid w:val="008D3543"/>
    <w:rsid w:val="008E18DD"/>
    <w:rsid w:val="00920E92"/>
    <w:rsid w:val="00946809"/>
    <w:rsid w:val="00952DED"/>
    <w:rsid w:val="0096780B"/>
    <w:rsid w:val="00977999"/>
    <w:rsid w:val="00993EA1"/>
    <w:rsid w:val="009D6D69"/>
    <w:rsid w:val="009E7CB9"/>
    <w:rsid w:val="009F750B"/>
    <w:rsid w:val="00A11C5C"/>
    <w:rsid w:val="00A64359"/>
    <w:rsid w:val="00A74A95"/>
    <w:rsid w:val="00A81237"/>
    <w:rsid w:val="00A93A9D"/>
    <w:rsid w:val="00AF2D0C"/>
    <w:rsid w:val="00AF3522"/>
    <w:rsid w:val="00B232BD"/>
    <w:rsid w:val="00B80D3F"/>
    <w:rsid w:val="00B810DE"/>
    <w:rsid w:val="00BA06FB"/>
    <w:rsid w:val="00BB6E7F"/>
    <w:rsid w:val="00BC107F"/>
    <w:rsid w:val="00BD23A3"/>
    <w:rsid w:val="00BE25A9"/>
    <w:rsid w:val="00BF1DBC"/>
    <w:rsid w:val="00BF7D79"/>
    <w:rsid w:val="00C27A88"/>
    <w:rsid w:val="00C314E3"/>
    <w:rsid w:val="00C433C8"/>
    <w:rsid w:val="00C54CAD"/>
    <w:rsid w:val="00C63F18"/>
    <w:rsid w:val="00C8355B"/>
    <w:rsid w:val="00CA21DC"/>
    <w:rsid w:val="00CA3242"/>
    <w:rsid w:val="00CA6514"/>
    <w:rsid w:val="00CC3F44"/>
    <w:rsid w:val="00CD642D"/>
    <w:rsid w:val="00D02919"/>
    <w:rsid w:val="00D1309E"/>
    <w:rsid w:val="00D47C7C"/>
    <w:rsid w:val="00D64D5B"/>
    <w:rsid w:val="00D75FE7"/>
    <w:rsid w:val="00DA4AD9"/>
    <w:rsid w:val="00DA557E"/>
    <w:rsid w:val="00DC0179"/>
    <w:rsid w:val="00DD6ED4"/>
    <w:rsid w:val="00DE69E1"/>
    <w:rsid w:val="00DF1A7D"/>
    <w:rsid w:val="00E10445"/>
    <w:rsid w:val="00E42D52"/>
    <w:rsid w:val="00E53599"/>
    <w:rsid w:val="00E578B7"/>
    <w:rsid w:val="00E75B81"/>
    <w:rsid w:val="00E820FA"/>
    <w:rsid w:val="00E86950"/>
    <w:rsid w:val="00F03762"/>
    <w:rsid w:val="00F20096"/>
    <w:rsid w:val="00F34607"/>
    <w:rsid w:val="00F34855"/>
    <w:rsid w:val="00F41163"/>
    <w:rsid w:val="00F4607C"/>
    <w:rsid w:val="00F4614D"/>
    <w:rsid w:val="00F83D3C"/>
    <w:rsid w:val="00F86072"/>
    <w:rsid w:val="00F921BE"/>
    <w:rsid w:val="00FB6DD6"/>
    <w:rsid w:val="00FD0FC6"/>
    <w:rsid w:val="00FE19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7D351"/>
  <w15:chartTrackingRefBased/>
  <w15:docId w15:val="{BA907A4B-F67F-4746-95CD-961C2D3E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VDI_Standard_Body"/>
    <w:qFormat/>
    <w:rsid w:val="00F03762"/>
    <w:pPr>
      <w:spacing w:line="237" w:lineRule="exact"/>
    </w:pPr>
    <w:rPr>
      <w:rFonts w:ascii="Nunito Sans Light" w:hAnsi="Nunito Sans Light" w:cs="Times New Roman (Textkörper CS)"/>
      <w:color w:val="000C19" w:themeColor="text1"/>
      <w:spacing w:val="4"/>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54AE"/>
    <w:pPr>
      <w:tabs>
        <w:tab w:val="center" w:pos="4536"/>
        <w:tab w:val="right" w:pos="9072"/>
      </w:tabs>
    </w:pPr>
  </w:style>
  <w:style w:type="character" w:customStyle="1" w:styleId="KopfzeileZchn">
    <w:name w:val="Kopfzeile Zchn"/>
    <w:basedOn w:val="Absatz-Standardschriftart"/>
    <w:link w:val="Kopfzeile"/>
    <w:uiPriority w:val="99"/>
    <w:rsid w:val="000154AE"/>
  </w:style>
  <w:style w:type="paragraph" w:styleId="Fuzeile">
    <w:name w:val="footer"/>
    <w:basedOn w:val="Standard"/>
    <w:link w:val="FuzeileZchn"/>
    <w:uiPriority w:val="99"/>
    <w:unhideWhenUsed/>
    <w:rsid w:val="000154AE"/>
    <w:pPr>
      <w:tabs>
        <w:tab w:val="center" w:pos="4536"/>
        <w:tab w:val="right" w:pos="9072"/>
      </w:tabs>
    </w:pPr>
  </w:style>
  <w:style w:type="character" w:customStyle="1" w:styleId="FuzeileZchn">
    <w:name w:val="Fußzeile Zchn"/>
    <w:basedOn w:val="Absatz-Standardschriftart"/>
    <w:link w:val="Fuzeile"/>
    <w:uiPriority w:val="99"/>
    <w:rsid w:val="000154AE"/>
  </w:style>
  <w:style w:type="paragraph" w:styleId="Listenabsatz">
    <w:name w:val="List Paragraph"/>
    <w:aliases w:val="VDI_Listenabsatz"/>
    <w:basedOn w:val="Standard"/>
    <w:uiPriority w:val="34"/>
    <w:qFormat/>
    <w:rsid w:val="00C8355B"/>
    <w:pPr>
      <w:numPr>
        <w:numId w:val="5"/>
      </w:numPr>
      <w:contextualSpacing/>
    </w:pPr>
  </w:style>
  <w:style w:type="paragraph" w:customStyle="1" w:styleId="EinfAbs">
    <w:name w:val="[Einf. Abs.]"/>
    <w:basedOn w:val="Standard"/>
    <w:uiPriority w:val="99"/>
    <w:rsid w:val="00287C8C"/>
    <w:pPr>
      <w:tabs>
        <w:tab w:val="left" w:pos="283"/>
      </w:tabs>
      <w:autoSpaceDE w:val="0"/>
      <w:autoSpaceDN w:val="0"/>
      <w:adjustRightInd w:val="0"/>
      <w:spacing w:line="230" w:lineRule="atLeast"/>
      <w:textAlignment w:val="center"/>
    </w:pPr>
    <w:rPr>
      <w:rFonts w:cs="Nunito Sans Light"/>
      <w:color w:val="000000"/>
      <w:spacing w:val="7"/>
      <w:szCs w:val="18"/>
    </w:rPr>
  </w:style>
  <w:style w:type="numbering" w:customStyle="1" w:styleId="AktuelleListe1">
    <w:name w:val="Aktuelle Liste1"/>
    <w:uiPriority w:val="99"/>
    <w:rsid w:val="00287C8C"/>
    <w:pPr>
      <w:numPr>
        <w:numId w:val="3"/>
      </w:numPr>
    </w:pPr>
  </w:style>
  <w:style w:type="paragraph" w:customStyle="1" w:styleId="VDIBetreffRajdhanibold">
    <w:name w:val="VDI_Betreff_Rajdhani_bold"/>
    <w:next w:val="Standard"/>
    <w:link w:val="VDIBetreffRajdhaniboldZchn"/>
    <w:uiPriority w:val="99"/>
    <w:rsid w:val="003358D5"/>
    <w:rPr>
      <w:rFonts w:ascii="Rajdhani" w:hAnsi="Rajdhani" w:cs="Rajdhani"/>
      <w:b/>
      <w:bCs/>
      <w:color w:val="003DA4"/>
      <w:spacing w:val="13"/>
      <w:sz w:val="32"/>
      <w:szCs w:val="32"/>
    </w:rPr>
  </w:style>
  <w:style w:type="paragraph" w:styleId="KeinLeerraum">
    <w:name w:val="No Spacing"/>
    <w:uiPriority w:val="1"/>
    <w:rsid w:val="0033319A"/>
    <w:rPr>
      <w:rFonts w:ascii="Nunito Sans Light" w:hAnsi="Nunito Sans Light" w:cs="Times New Roman (Textkörper CS)"/>
      <w:spacing w:val="4"/>
      <w:sz w:val="18"/>
    </w:rPr>
  </w:style>
  <w:style w:type="character" w:customStyle="1" w:styleId="VDIBodybold">
    <w:name w:val="VDI_Body_bold"/>
    <w:uiPriority w:val="99"/>
    <w:rsid w:val="006C780C"/>
    <w:rPr>
      <w:rFonts w:ascii="Nunito Sans" w:hAnsi="Nunito Sans" w:cs="Nunito Sans"/>
      <w:b/>
      <w:bCs/>
    </w:rPr>
  </w:style>
  <w:style w:type="paragraph" w:customStyle="1" w:styleId="VDIBetreff">
    <w:name w:val="VDI_Betreff"/>
    <w:basedOn w:val="VDIBetreffRajdhanibold"/>
    <w:link w:val="VDIBetreffZchn"/>
    <w:autoRedefine/>
    <w:qFormat/>
    <w:rsid w:val="002D1159"/>
    <w:pPr>
      <w:spacing w:line="320" w:lineRule="exact"/>
    </w:pPr>
    <w:rPr>
      <w:szCs w:val="40"/>
    </w:rPr>
  </w:style>
  <w:style w:type="paragraph" w:customStyle="1" w:styleId="VDIAbsenderzeileKopf">
    <w:name w:val="VDI_Absenderzeile_Kopf"/>
    <w:basedOn w:val="EinfAbs"/>
    <w:autoRedefine/>
    <w:qFormat/>
    <w:rsid w:val="00DE69E1"/>
    <w:rPr>
      <w:rFonts w:ascii="Nunito Sans" w:hAnsi="Nunito Sans" w:cs="Rajdhani"/>
      <w:bCs/>
      <w:color w:val="000C19" w:themeColor="text1"/>
      <w:spacing w:val="0"/>
      <w:sz w:val="16"/>
      <w:szCs w:val="20"/>
    </w:rPr>
  </w:style>
  <w:style w:type="character" w:customStyle="1" w:styleId="VDINennungAbsenderzeile">
    <w:name w:val="VDI_Nennung_Absenderzeile"/>
    <w:basedOn w:val="Absatz-Standardschriftart"/>
    <w:uiPriority w:val="1"/>
    <w:qFormat/>
    <w:rsid w:val="001578A8"/>
    <w:rPr>
      <w:rFonts w:ascii="Rajdhani" w:hAnsi="Rajdhani" w:cs="Rajdhani"/>
      <w:b/>
      <w:bCs/>
      <w:sz w:val="20"/>
      <w:szCs w:val="20"/>
    </w:rPr>
  </w:style>
  <w:style w:type="paragraph" w:styleId="Zitat">
    <w:name w:val="Quote"/>
    <w:basedOn w:val="Standard"/>
    <w:next w:val="Standard"/>
    <w:link w:val="ZitatZchn"/>
    <w:uiPriority w:val="29"/>
    <w:qFormat/>
    <w:rsid w:val="00C433C8"/>
    <w:pPr>
      <w:spacing w:before="200" w:after="160"/>
      <w:ind w:left="864" w:right="864"/>
      <w:jc w:val="center"/>
    </w:pPr>
    <w:rPr>
      <w:i/>
      <w:iCs/>
      <w:color w:val="004692" w:themeColor="text1" w:themeTint="BF"/>
    </w:rPr>
  </w:style>
  <w:style w:type="character" w:customStyle="1" w:styleId="ZitatZchn">
    <w:name w:val="Zitat Zchn"/>
    <w:basedOn w:val="Absatz-Standardschriftart"/>
    <w:link w:val="Zitat"/>
    <w:uiPriority w:val="29"/>
    <w:rsid w:val="00C433C8"/>
    <w:rPr>
      <w:rFonts w:ascii="Nunito Sans Light" w:hAnsi="Nunito Sans Light" w:cs="Times New Roman (Textkörper CS)"/>
      <w:i/>
      <w:iCs/>
      <w:color w:val="004692" w:themeColor="text1" w:themeTint="BF"/>
      <w:spacing w:val="4"/>
      <w:sz w:val="18"/>
    </w:rPr>
  </w:style>
  <w:style w:type="character" w:styleId="IntensiverVerweis">
    <w:name w:val="Intense Reference"/>
    <w:basedOn w:val="Absatz-Standardschriftart"/>
    <w:uiPriority w:val="32"/>
    <w:qFormat/>
    <w:rsid w:val="00C433C8"/>
    <w:rPr>
      <w:b/>
      <w:bCs/>
      <w:smallCaps/>
      <w:color w:val="003DA4"/>
      <w:spacing w:val="5"/>
    </w:rPr>
  </w:style>
  <w:style w:type="character" w:styleId="Seitenzahl">
    <w:name w:val="page number"/>
    <w:basedOn w:val="Absatz-Standardschriftart"/>
    <w:uiPriority w:val="99"/>
    <w:unhideWhenUsed/>
    <w:rsid w:val="00841004"/>
    <w:rPr>
      <w:rFonts w:ascii="Nunito Sans" w:hAnsi="Nunito Sans"/>
      <w:b w:val="0"/>
      <w:i w:val="0"/>
      <w:color w:val="777776"/>
      <w:sz w:val="16"/>
    </w:rPr>
  </w:style>
  <w:style w:type="numbering" w:customStyle="1" w:styleId="AktuelleListe2">
    <w:name w:val="Aktuelle Liste2"/>
    <w:uiPriority w:val="99"/>
    <w:rsid w:val="00C8355B"/>
    <w:pPr>
      <w:numPr>
        <w:numId w:val="6"/>
      </w:numPr>
    </w:pPr>
  </w:style>
  <w:style w:type="paragraph" w:customStyle="1" w:styleId="VDIAdresserechts">
    <w:name w:val="VDI_Adresse_rechts"/>
    <w:link w:val="VDIAdresserechtsZchn"/>
    <w:autoRedefine/>
    <w:qFormat/>
    <w:rsid w:val="00A11C5C"/>
    <w:pPr>
      <w:tabs>
        <w:tab w:val="left" w:pos="284"/>
      </w:tabs>
    </w:pPr>
    <w:rPr>
      <w:rFonts w:ascii="Nunito Sans" w:hAnsi="Nunito Sans" w:cs="Times New Roman (Textkörper CS)"/>
      <w:bCs/>
      <w:spacing w:val="4"/>
      <w:sz w:val="16"/>
      <w:szCs w:val="16"/>
    </w:rPr>
  </w:style>
  <w:style w:type="character" w:customStyle="1" w:styleId="VDIAdresserechtsZchn">
    <w:name w:val="VDI_Adresse_rechts Zchn"/>
    <w:basedOn w:val="Absatz-Standardschriftart"/>
    <w:link w:val="VDIAdresserechts"/>
    <w:rsid w:val="00A11C5C"/>
    <w:rPr>
      <w:rFonts w:ascii="Nunito Sans" w:hAnsi="Nunito Sans" w:cs="Times New Roman (Textkörper CS)"/>
      <w:bCs/>
      <w:spacing w:val="4"/>
      <w:sz w:val="16"/>
      <w:szCs w:val="16"/>
    </w:rPr>
  </w:style>
  <w:style w:type="paragraph" w:customStyle="1" w:styleId="DachzeilePressemitteilung">
    <w:name w:val="Dachzeile Pressemitteilung"/>
    <w:basedOn w:val="VDIBetreff"/>
    <w:link w:val="DachzeilePressemitteilungZchn"/>
    <w:qFormat/>
    <w:rsid w:val="00A81237"/>
    <w:rPr>
      <w:rFonts w:ascii="Nunito Sans Light" w:hAnsi="Nunito Sans Light"/>
      <w:color w:val="80C3F2" w:themeColor="accent4"/>
      <w:sz w:val="28"/>
    </w:rPr>
  </w:style>
  <w:style w:type="paragraph" w:customStyle="1" w:styleId="TitelPressemitteilung">
    <w:name w:val="Titel Pressemitteilung"/>
    <w:basedOn w:val="VDIBetreff"/>
    <w:link w:val="TitelPressemitteilungZchn"/>
    <w:qFormat/>
    <w:rsid w:val="00A81237"/>
  </w:style>
  <w:style w:type="character" w:customStyle="1" w:styleId="VDIBetreffRajdhaniboldZchn">
    <w:name w:val="VDI_Betreff_Rajdhani_bold Zchn"/>
    <w:basedOn w:val="Absatz-Standardschriftart"/>
    <w:link w:val="VDIBetreffRajdhanibold"/>
    <w:uiPriority w:val="99"/>
    <w:rsid w:val="00A81237"/>
    <w:rPr>
      <w:rFonts w:ascii="Rajdhani" w:hAnsi="Rajdhani" w:cs="Rajdhani"/>
      <w:b/>
      <w:bCs/>
      <w:color w:val="003DA4"/>
      <w:spacing w:val="13"/>
      <w:sz w:val="32"/>
      <w:szCs w:val="32"/>
    </w:rPr>
  </w:style>
  <w:style w:type="character" w:customStyle="1" w:styleId="VDIBetreffZchn">
    <w:name w:val="VDI_Betreff Zchn"/>
    <w:basedOn w:val="VDIBetreffRajdhaniboldZchn"/>
    <w:link w:val="VDIBetreff"/>
    <w:rsid w:val="00A81237"/>
    <w:rPr>
      <w:rFonts w:ascii="Rajdhani" w:hAnsi="Rajdhani" w:cs="Rajdhani"/>
      <w:b/>
      <w:bCs/>
      <w:color w:val="003DA4"/>
      <w:spacing w:val="13"/>
      <w:sz w:val="32"/>
      <w:szCs w:val="40"/>
    </w:rPr>
  </w:style>
  <w:style w:type="character" w:customStyle="1" w:styleId="DachzeilePressemitteilungZchn">
    <w:name w:val="Dachzeile Pressemitteilung Zchn"/>
    <w:basedOn w:val="VDIBetreffZchn"/>
    <w:link w:val="DachzeilePressemitteilung"/>
    <w:rsid w:val="00A81237"/>
    <w:rPr>
      <w:rFonts w:ascii="Nunito Sans Light" w:hAnsi="Nunito Sans Light" w:cs="Rajdhani"/>
      <w:b/>
      <w:bCs/>
      <w:color w:val="80C3F2" w:themeColor="accent4"/>
      <w:spacing w:val="13"/>
      <w:sz w:val="28"/>
      <w:szCs w:val="40"/>
    </w:rPr>
  </w:style>
  <w:style w:type="paragraph" w:styleId="Beschriftung">
    <w:name w:val="caption"/>
    <w:basedOn w:val="Standard"/>
    <w:next w:val="Standard"/>
    <w:uiPriority w:val="35"/>
    <w:unhideWhenUsed/>
    <w:qFormat/>
    <w:rsid w:val="000E7A69"/>
    <w:pPr>
      <w:spacing w:after="200" w:line="240" w:lineRule="auto"/>
    </w:pPr>
    <w:rPr>
      <w:i/>
      <w:iCs/>
      <w:color w:val="4F5763" w:themeColor="text2"/>
      <w:sz w:val="18"/>
      <w:szCs w:val="18"/>
    </w:rPr>
  </w:style>
  <w:style w:type="character" w:customStyle="1" w:styleId="TitelPressemitteilungZchn">
    <w:name w:val="Titel Pressemitteilung Zchn"/>
    <w:basedOn w:val="VDIBetreffZchn"/>
    <w:link w:val="TitelPressemitteilung"/>
    <w:rsid w:val="00A81237"/>
    <w:rPr>
      <w:rFonts w:ascii="Rajdhani" w:hAnsi="Rajdhani" w:cs="Rajdhani"/>
      <w:b/>
      <w:bCs/>
      <w:color w:val="003DA4"/>
      <w:spacing w:val="13"/>
      <w:sz w:val="32"/>
      <w:szCs w:val="40"/>
    </w:rPr>
  </w:style>
  <w:style w:type="character" w:styleId="Fett">
    <w:name w:val="Strong"/>
    <w:basedOn w:val="Absatz-Standardschriftart"/>
    <w:uiPriority w:val="22"/>
    <w:qFormat/>
    <w:rsid w:val="00183B58"/>
    <w:rPr>
      <w:b/>
      <w:bCs/>
    </w:rPr>
  </w:style>
  <w:style w:type="paragraph" w:styleId="StandardWeb">
    <w:name w:val="Normal (Web)"/>
    <w:basedOn w:val="Standard"/>
    <w:uiPriority w:val="99"/>
    <w:unhideWhenUsed/>
    <w:rsid w:val="00183B58"/>
    <w:pPr>
      <w:spacing w:before="100" w:beforeAutospacing="1" w:after="100" w:afterAutospacing="1" w:line="240" w:lineRule="auto"/>
    </w:pPr>
    <w:rPr>
      <w:rFonts w:ascii="Times New Roman" w:eastAsia="Times New Roman" w:hAnsi="Times New Roman" w:cs="Times New Roman"/>
      <w:color w:val="auto"/>
      <w:spacing w:val="0"/>
      <w:sz w:val="24"/>
      <w:lang w:eastAsia="de-DE"/>
    </w:rPr>
  </w:style>
  <w:style w:type="character" w:styleId="Hyperlink">
    <w:name w:val="Hyperlink"/>
    <w:basedOn w:val="Absatz-Standardschriftart"/>
    <w:uiPriority w:val="99"/>
    <w:unhideWhenUsed/>
    <w:rsid w:val="00183B58"/>
    <w:rPr>
      <w:color w:val="0000FF"/>
      <w:u w:val="single"/>
    </w:rPr>
  </w:style>
  <w:style w:type="paragraph" w:customStyle="1" w:styleId="HinweisanRedaktionEditormitLinie">
    <w:name w:val="Hinweis an Redaktion/Editor mit Linie"/>
    <w:rsid w:val="00183B58"/>
    <w:pPr>
      <w:framePr w:wrap="around" w:hAnchor="text" w:yAlign="bottom" w:anchorLock="1"/>
      <w:pBdr>
        <w:top w:val="single" w:sz="6" w:space="1" w:color="auto"/>
      </w:pBdr>
      <w:spacing w:before="360"/>
    </w:pPr>
    <w:rPr>
      <w:rFonts w:ascii="Times New Roman" w:eastAsia="Times New Roman" w:hAnsi="Times New Roman" w:cs="Times New Roman"/>
      <w:sz w:val="20"/>
      <w:szCs w:val="20"/>
      <w:lang w:eastAsia="de-DE"/>
    </w:rPr>
  </w:style>
  <w:style w:type="paragraph" w:customStyle="1" w:styleId="AnsprechpartnerContactpersonPM">
    <w:name w:val="Ansprechpartner/Contact person PM"/>
    <w:basedOn w:val="Standard"/>
    <w:rsid w:val="00183B58"/>
    <w:pPr>
      <w:framePr w:wrap="around" w:hAnchor="text" w:yAlign="bottom" w:anchorLock="1"/>
      <w:spacing w:before="60" w:line="240" w:lineRule="auto"/>
    </w:pPr>
    <w:rPr>
      <w:rFonts w:ascii="Times New Roman" w:eastAsia="Times New Roman" w:hAnsi="Times New Roman" w:cs="Times New Roman"/>
      <w:color w:val="auto"/>
      <w:spacing w:val="0"/>
      <w:szCs w:val="20"/>
      <w:lang w:eastAsia="de-DE"/>
    </w:rPr>
  </w:style>
  <w:style w:type="character" w:styleId="NichtaufgelsteErwhnung">
    <w:name w:val="Unresolved Mention"/>
    <w:basedOn w:val="Absatz-Standardschriftart"/>
    <w:uiPriority w:val="99"/>
    <w:semiHidden/>
    <w:unhideWhenUsed/>
    <w:rsid w:val="005C3884"/>
    <w:rPr>
      <w:color w:val="605E5C"/>
      <w:shd w:val="clear" w:color="auto" w:fill="E1DFDD"/>
    </w:rPr>
  </w:style>
  <w:style w:type="character" w:styleId="BesuchterLink">
    <w:name w:val="FollowedHyperlink"/>
    <w:basedOn w:val="Absatz-Standardschriftart"/>
    <w:uiPriority w:val="99"/>
    <w:semiHidden/>
    <w:unhideWhenUsed/>
    <w:rsid w:val="00BF1DBC"/>
    <w:rPr>
      <w:color w:val="FE8B4D" w:themeColor="followedHyperlink"/>
      <w:u w:val="single"/>
    </w:rPr>
  </w:style>
  <w:style w:type="paragraph" w:customStyle="1" w:styleId="TATextabsatzPM">
    <w:name w:val="TA_Textabsatz PM"/>
    <w:rsid w:val="00DA4AD9"/>
    <w:pPr>
      <w:spacing w:after="300" w:line="300" w:lineRule="exact"/>
    </w:pPr>
    <w:rPr>
      <w:rFonts w:ascii="Times New Roman" w:eastAsia="Times New Roman" w:hAnsi="Times New Roman" w:cs="Times New Roman"/>
      <w:sz w:val="22"/>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3121">
      <w:bodyDiv w:val="1"/>
      <w:marLeft w:val="0"/>
      <w:marRight w:val="0"/>
      <w:marTop w:val="0"/>
      <w:marBottom w:val="0"/>
      <w:divBdr>
        <w:top w:val="none" w:sz="0" w:space="0" w:color="auto"/>
        <w:left w:val="none" w:sz="0" w:space="0" w:color="auto"/>
        <w:bottom w:val="none" w:sz="0" w:space="0" w:color="auto"/>
        <w:right w:val="none" w:sz="0" w:space="0" w:color="auto"/>
      </w:divBdr>
    </w:div>
    <w:div w:id="76442729">
      <w:bodyDiv w:val="1"/>
      <w:marLeft w:val="0"/>
      <w:marRight w:val="0"/>
      <w:marTop w:val="0"/>
      <w:marBottom w:val="0"/>
      <w:divBdr>
        <w:top w:val="none" w:sz="0" w:space="0" w:color="auto"/>
        <w:left w:val="none" w:sz="0" w:space="0" w:color="auto"/>
        <w:bottom w:val="none" w:sz="0" w:space="0" w:color="auto"/>
        <w:right w:val="none" w:sz="0" w:space="0" w:color="auto"/>
      </w:divBdr>
    </w:div>
    <w:div w:id="254023219">
      <w:bodyDiv w:val="1"/>
      <w:marLeft w:val="0"/>
      <w:marRight w:val="0"/>
      <w:marTop w:val="0"/>
      <w:marBottom w:val="0"/>
      <w:divBdr>
        <w:top w:val="none" w:sz="0" w:space="0" w:color="auto"/>
        <w:left w:val="none" w:sz="0" w:space="0" w:color="auto"/>
        <w:bottom w:val="none" w:sz="0" w:space="0" w:color="auto"/>
        <w:right w:val="none" w:sz="0" w:space="0" w:color="auto"/>
      </w:divBdr>
    </w:div>
    <w:div w:id="401682881">
      <w:bodyDiv w:val="1"/>
      <w:marLeft w:val="0"/>
      <w:marRight w:val="0"/>
      <w:marTop w:val="0"/>
      <w:marBottom w:val="0"/>
      <w:divBdr>
        <w:top w:val="none" w:sz="0" w:space="0" w:color="auto"/>
        <w:left w:val="none" w:sz="0" w:space="0" w:color="auto"/>
        <w:bottom w:val="none" w:sz="0" w:space="0" w:color="auto"/>
        <w:right w:val="none" w:sz="0" w:space="0" w:color="auto"/>
      </w:divBdr>
    </w:div>
    <w:div w:id="1075199016">
      <w:bodyDiv w:val="1"/>
      <w:marLeft w:val="0"/>
      <w:marRight w:val="0"/>
      <w:marTop w:val="0"/>
      <w:marBottom w:val="0"/>
      <w:divBdr>
        <w:top w:val="none" w:sz="0" w:space="0" w:color="auto"/>
        <w:left w:val="none" w:sz="0" w:space="0" w:color="auto"/>
        <w:bottom w:val="none" w:sz="0" w:space="0" w:color="auto"/>
        <w:right w:val="none" w:sz="0" w:space="0" w:color="auto"/>
      </w:divBdr>
    </w:div>
    <w:div w:id="1172136734">
      <w:bodyDiv w:val="1"/>
      <w:marLeft w:val="0"/>
      <w:marRight w:val="0"/>
      <w:marTop w:val="0"/>
      <w:marBottom w:val="0"/>
      <w:divBdr>
        <w:top w:val="none" w:sz="0" w:space="0" w:color="auto"/>
        <w:left w:val="none" w:sz="0" w:space="0" w:color="auto"/>
        <w:bottom w:val="none" w:sz="0" w:space="0" w:color="auto"/>
        <w:right w:val="none" w:sz="0" w:space="0" w:color="auto"/>
      </w:divBdr>
    </w:div>
    <w:div w:id="1644501043">
      <w:bodyDiv w:val="1"/>
      <w:marLeft w:val="0"/>
      <w:marRight w:val="0"/>
      <w:marTop w:val="0"/>
      <w:marBottom w:val="0"/>
      <w:divBdr>
        <w:top w:val="none" w:sz="0" w:space="0" w:color="auto"/>
        <w:left w:val="none" w:sz="0" w:space="0" w:color="auto"/>
        <w:bottom w:val="none" w:sz="0" w:space="0" w:color="auto"/>
        <w:right w:val="none" w:sz="0" w:space="0" w:color="auto"/>
      </w:divBdr>
    </w:div>
    <w:div w:id="1740055937">
      <w:bodyDiv w:val="1"/>
      <w:marLeft w:val="0"/>
      <w:marRight w:val="0"/>
      <w:marTop w:val="0"/>
      <w:marBottom w:val="0"/>
      <w:divBdr>
        <w:top w:val="none" w:sz="0" w:space="0" w:color="auto"/>
        <w:left w:val="none" w:sz="0" w:space="0" w:color="auto"/>
        <w:bottom w:val="none" w:sz="0" w:space="0" w:color="auto"/>
        <w:right w:val="none" w:sz="0" w:space="0" w:color="auto"/>
      </w:divBdr>
    </w:div>
    <w:div w:id="2014330846">
      <w:bodyDiv w:val="1"/>
      <w:marLeft w:val="0"/>
      <w:marRight w:val="0"/>
      <w:marTop w:val="0"/>
      <w:marBottom w:val="0"/>
      <w:divBdr>
        <w:top w:val="none" w:sz="0" w:space="0" w:color="auto"/>
        <w:left w:val="none" w:sz="0" w:space="0" w:color="auto"/>
        <w:bottom w:val="none" w:sz="0" w:space="0" w:color="auto"/>
        <w:right w:val="none" w:sz="0" w:space="0" w:color="auto"/>
      </w:divBdr>
    </w:div>
    <w:div w:id="20415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di.de/service-talk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di.de/tg-fachgesellschaften/vdi-gesellschaft-produkt-und-prozessgestaltung/technischer-vertrieb-und-produktmanagemen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vdi.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VDI Farben">
      <a:dk1>
        <a:srgbClr val="000C19"/>
      </a:dk1>
      <a:lt1>
        <a:srgbClr val="FFFFFF"/>
      </a:lt1>
      <a:dk2>
        <a:srgbClr val="4F5763"/>
      </a:dk2>
      <a:lt2>
        <a:srgbClr val="D9D9D6"/>
      </a:lt2>
      <a:accent1>
        <a:srgbClr val="FE5A00"/>
      </a:accent1>
      <a:accent2>
        <a:srgbClr val="00C7B1"/>
      </a:accent2>
      <a:accent3>
        <a:srgbClr val="003DA4"/>
      </a:accent3>
      <a:accent4>
        <a:srgbClr val="80C3F2"/>
      </a:accent4>
      <a:accent5>
        <a:srgbClr val="4D77BF"/>
      </a:accent5>
      <a:accent6>
        <a:srgbClr val="99B1DB"/>
      </a:accent6>
      <a:hlink>
        <a:srgbClr val="FE5000"/>
      </a:hlink>
      <a:folHlink>
        <a:srgbClr val="FE8B4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3063a5-fd5d-48ba-9c2b-1c69d33a1bf0" xsi:nil="true"/>
    <lcf76f155ced4ddcb4097134ff3c332f xmlns="36371ea2-cb71-4a6c-8d7d-db965be9829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DEFCA0BBC0F4646A63C329727B4129D" ma:contentTypeVersion="16" ma:contentTypeDescription="Ein neues Dokument erstellen." ma:contentTypeScope="" ma:versionID="d76a7ff85b31ba060e9caa6a6c459e96">
  <xsd:schema xmlns:xsd="http://www.w3.org/2001/XMLSchema" xmlns:xs="http://www.w3.org/2001/XMLSchema" xmlns:p="http://schemas.microsoft.com/office/2006/metadata/properties" xmlns:ns2="36371ea2-cb71-4a6c-8d7d-db965be9829b" xmlns:ns3="173063a5-fd5d-48ba-9c2b-1c69d33a1bf0" targetNamespace="http://schemas.microsoft.com/office/2006/metadata/properties" ma:root="true" ma:fieldsID="46be90862788d40f2d9200fd8868e8e9" ns2:_="" ns3:_="">
    <xsd:import namespace="36371ea2-cb71-4a6c-8d7d-db965be9829b"/>
    <xsd:import namespace="173063a5-fd5d-48ba-9c2b-1c69d33a1b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71ea2-cb71-4a6c-8d7d-db965be98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6acff56-5029-47c9-8d5b-d23a4ffd8ea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3063a5-fd5d-48ba-9c2b-1c69d33a1bf0"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ee5d9b3-716b-4c73-a83e-3abd51231b08}" ma:internalName="TaxCatchAll" ma:showField="CatchAllData" ma:web="173063a5-fd5d-48ba-9c2b-1c69d33a1b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37F-671E-4595-8C80-8FE652E684C1}">
  <ds:schemaRefs>
    <ds:schemaRef ds:uri="http://schemas.microsoft.com/office/2006/metadata/properties"/>
    <ds:schemaRef ds:uri="http://schemas.microsoft.com/office/infopath/2007/PartnerControls"/>
    <ds:schemaRef ds:uri="173063a5-fd5d-48ba-9c2b-1c69d33a1bf0"/>
    <ds:schemaRef ds:uri="36371ea2-cb71-4a6c-8d7d-db965be9829b"/>
  </ds:schemaRefs>
</ds:datastoreItem>
</file>

<file path=customXml/itemProps2.xml><?xml version="1.0" encoding="utf-8"?>
<ds:datastoreItem xmlns:ds="http://schemas.openxmlformats.org/officeDocument/2006/customXml" ds:itemID="{1E3F17B2-059A-4482-8F5A-91193DD8E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71ea2-cb71-4a6c-8d7d-db965be9829b"/>
    <ds:schemaRef ds:uri="173063a5-fd5d-48ba-9c2b-1c69d33a1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D26ED-BBE0-41CA-9178-92957F58C571}">
  <ds:schemaRefs>
    <ds:schemaRef ds:uri="http://schemas.microsoft.com/sharepoint/v3/contenttype/forms"/>
  </ds:schemaRefs>
</ds:datastoreItem>
</file>

<file path=customXml/itemProps4.xml><?xml version="1.0" encoding="utf-8"?>
<ds:datastoreItem xmlns:ds="http://schemas.openxmlformats.org/officeDocument/2006/customXml" ds:itemID="{1306F161-F2E0-451B-A1FD-26C1F831E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3266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Janczura</dc:creator>
  <cp:keywords/>
  <dc:description/>
  <cp:lastModifiedBy>Sarah Janczura</cp:lastModifiedBy>
  <cp:revision>15</cp:revision>
  <cp:lastPrinted>2022-05-31T16:46:00Z</cp:lastPrinted>
  <dcterms:created xsi:type="dcterms:W3CDTF">2025-07-10T14:59:00Z</dcterms:created>
  <dcterms:modified xsi:type="dcterms:W3CDTF">2025-07-24T07:45:00Z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0x0101002DEFCA0BBC0F4646A63C329727B4129D</vt:lpwstr>
  </property>
  <property fmtid="{D5CDD505-2E9C-101B-9397-08002B2CF9AE}" pid="3" name="_AdHocReviewCycleID">
    <vt:i4>-831805752</vt:i4>
  </property>
  <property fmtid="{D5CDD505-2E9C-101B-9397-08002B2CF9AE}" pid="4" name="_NewReviewCycle">
    <vt:lpwstr/>
  </property>
  <property fmtid="{D5CDD505-2E9C-101B-9397-08002B2CF9AE}" pid="5" name="_EmailSubject">
    <vt:lpwstr>Entwurf Pressemitteilung: Ankündigung VDI Service Talks am 17. November 2025 zum Thema „Serviceeinsätze vorausschauend planen"</vt:lpwstr>
  </property>
  <property fmtid="{D5CDD505-2E9C-101B-9397-08002B2CF9AE}" pid="6" name="_AuthorEmail">
    <vt:lpwstr>herrmann@vdi.de</vt:lpwstr>
  </property>
  <property fmtid="{D5CDD505-2E9C-101B-9397-08002B2CF9AE}" pid="7" name="_AuthorEmailDisplayName">
    <vt:lpwstr>Andreas Herrmann</vt:lpwstr>
  </property>
  <property fmtid="{D5CDD505-2E9C-101B-9397-08002B2CF9AE}" pid="8" name="_ReviewingToolsShownOnce">
    <vt:lpwstr/>
  </property>
</Properties>
</file>