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77777777" w:rsidR="00256CE0" w:rsidRPr="00D4638A" w:rsidRDefault="004774E4" w:rsidP="00FE6FE9">
      <w:pPr>
        <w:spacing w:after="0" w:line="360" w:lineRule="auto"/>
        <w:ind w:left="0" w:right="0" w:firstLine="0"/>
        <w:jc w:val="right"/>
        <w:rPr>
          <w:b/>
          <w:szCs w:val="24"/>
        </w:rPr>
      </w:pPr>
      <w:r>
        <w:rPr>
          <w:b/>
          <w:szCs w:val="24"/>
        </w:rPr>
        <w:t xml:space="preserve"> </w:t>
      </w:r>
      <w:r w:rsidR="00256CE0" w:rsidRPr="00D4638A">
        <w:rPr>
          <w:noProof/>
          <w:szCs w:val="24"/>
        </w:rPr>
        <w:drawing>
          <wp:inline distT="0" distB="0" distL="0" distR="0" wp14:anchorId="085EFFCE" wp14:editId="3F882CB2">
            <wp:extent cx="1772838" cy="646237"/>
            <wp:effectExtent l="0" t="0" r="0" b="1905"/>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6375" cy="651171"/>
                    </a:xfrm>
                    <a:prstGeom prst="rect">
                      <a:avLst/>
                    </a:prstGeom>
                  </pic:spPr>
                </pic:pic>
              </a:graphicData>
            </a:graphic>
          </wp:inline>
        </w:drawing>
      </w:r>
    </w:p>
    <w:p w14:paraId="5C3126E6" w14:textId="77777777" w:rsidR="00F90E1F" w:rsidRDefault="00F90E1F" w:rsidP="0071319A">
      <w:pPr>
        <w:pStyle w:val="NormalWeb"/>
        <w:tabs>
          <w:tab w:val="left" w:pos="2948"/>
        </w:tabs>
        <w:spacing w:before="0" w:beforeAutospacing="0" w:after="24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64AE3D10" w14:textId="77777777" w:rsidR="0007782E" w:rsidRDefault="00256CE0" w:rsidP="00366160">
      <w:pPr>
        <w:pStyle w:val="NormalWeb"/>
        <w:tabs>
          <w:tab w:val="left" w:pos="2948"/>
        </w:tabs>
        <w:spacing w:before="0" w:beforeAutospacing="0" w:after="0" w:afterAutospacing="0" w:line="360" w:lineRule="auto"/>
        <w:jc w:val="both"/>
        <w:textAlignment w:val="baseline"/>
        <w:rPr>
          <w:rFonts w:ascii="Arial" w:eastAsia="Arial" w:hAnsi="Arial" w:cs="Arial"/>
          <w:b/>
          <w:sz w:val="20"/>
          <w:szCs w:val="20"/>
        </w:rPr>
      </w:pPr>
      <w:r w:rsidRPr="00F90E1F">
        <w:rPr>
          <w:rFonts w:ascii="Arial" w:eastAsia="Arial" w:hAnsi="Arial" w:cs="Arial"/>
          <w:b/>
          <w:color w:val="000000"/>
          <w:sz w:val="20"/>
          <w:szCs w:val="20"/>
        </w:rPr>
        <w:t>Pressemitteilung</w:t>
      </w:r>
      <w:bookmarkEnd w:id="0"/>
      <w:bookmarkEnd w:id="1"/>
      <w:bookmarkEnd w:id="2"/>
    </w:p>
    <w:p w14:paraId="64F01D15" w14:textId="77777777" w:rsidR="000604AA" w:rsidRDefault="00B91E78" w:rsidP="000604AA">
      <w:pPr>
        <w:pStyle w:val="NormalWeb"/>
        <w:tabs>
          <w:tab w:val="left" w:pos="2948"/>
        </w:tabs>
        <w:spacing w:before="0" w:beforeAutospacing="0" w:after="0" w:afterAutospacing="0" w:line="276" w:lineRule="auto"/>
        <w:jc w:val="both"/>
        <w:textAlignment w:val="baseline"/>
        <w:rPr>
          <w:rFonts w:ascii="Arial" w:eastAsia="Arial" w:hAnsi="Arial" w:cs="Arial"/>
          <w:b/>
          <w:sz w:val="22"/>
          <w:szCs w:val="22"/>
        </w:rPr>
      </w:pPr>
      <w:r>
        <w:rPr>
          <w:rFonts w:ascii="Arial" w:eastAsia="Arial" w:hAnsi="Arial" w:cs="Arial"/>
          <w:b/>
          <w:sz w:val="32"/>
          <w:szCs w:val="32"/>
        </w:rPr>
        <w:t xml:space="preserve">ZIA zum </w:t>
      </w:r>
      <w:r w:rsidRPr="00B91E78">
        <w:rPr>
          <w:rFonts w:ascii="Arial" w:eastAsia="Arial" w:hAnsi="Arial" w:cs="Arial"/>
          <w:b/>
          <w:sz w:val="32"/>
          <w:szCs w:val="32"/>
        </w:rPr>
        <w:t>Zukunftsfinanzierungsgesetz</w:t>
      </w:r>
      <w:r w:rsidR="004C51C3" w:rsidRPr="004C51C3">
        <w:rPr>
          <w:rFonts w:ascii="Arial" w:eastAsia="Arial" w:hAnsi="Arial" w:cs="Arial"/>
          <w:b/>
          <w:sz w:val="32"/>
          <w:szCs w:val="32"/>
        </w:rPr>
        <w:t xml:space="preserve">: </w:t>
      </w:r>
      <w:r>
        <w:rPr>
          <w:rFonts w:ascii="Arial" w:eastAsia="Arial" w:hAnsi="Arial" w:cs="Arial"/>
          <w:b/>
          <w:sz w:val="32"/>
          <w:szCs w:val="32"/>
        </w:rPr>
        <w:t xml:space="preserve">Immobilienfonds können </w:t>
      </w:r>
      <w:r w:rsidR="00456FDB">
        <w:rPr>
          <w:rFonts w:ascii="Arial" w:eastAsia="Arial" w:hAnsi="Arial" w:cs="Arial"/>
          <w:b/>
          <w:sz w:val="32"/>
          <w:szCs w:val="32"/>
        </w:rPr>
        <w:t>ein echter</w:t>
      </w:r>
      <w:r>
        <w:rPr>
          <w:rFonts w:ascii="Arial" w:eastAsia="Arial" w:hAnsi="Arial" w:cs="Arial"/>
          <w:b/>
          <w:sz w:val="32"/>
          <w:szCs w:val="32"/>
        </w:rPr>
        <w:t xml:space="preserve"> Motor der Energiewende werden </w:t>
      </w:r>
      <w:r w:rsidR="000604AA">
        <w:rPr>
          <w:rFonts w:ascii="Arial" w:eastAsia="Arial" w:hAnsi="Arial" w:cs="Arial"/>
          <w:b/>
          <w:color w:val="000000"/>
          <w:sz w:val="20"/>
          <w:szCs w:val="20"/>
        </w:rPr>
        <w:br/>
      </w:r>
    </w:p>
    <w:p w14:paraId="0FC5A4AE" w14:textId="0C7AFAB1" w:rsidR="000604AA" w:rsidRDefault="00DB44FC" w:rsidP="000604AA">
      <w:pPr>
        <w:pStyle w:val="NormalWeb"/>
        <w:tabs>
          <w:tab w:val="left" w:pos="2948"/>
        </w:tabs>
        <w:spacing w:before="0" w:beforeAutospacing="0" w:after="0" w:afterAutospacing="0" w:line="276" w:lineRule="auto"/>
        <w:jc w:val="both"/>
        <w:textAlignment w:val="baseline"/>
        <w:rPr>
          <w:rFonts w:ascii="Arial" w:eastAsia="Arial" w:hAnsi="Arial" w:cs="Arial"/>
          <w:bCs/>
          <w:sz w:val="22"/>
          <w:szCs w:val="22"/>
        </w:rPr>
      </w:pPr>
      <w:r w:rsidRPr="000604AA">
        <w:rPr>
          <w:rFonts w:ascii="Arial" w:eastAsia="Arial" w:hAnsi="Arial" w:cs="Arial"/>
          <w:b/>
          <w:sz w:val="22"/>
          <w:szCs w:val="22"/>
        </w:rPr>
        <w:t>Berlin,</w:t>
      </w:r>
      <w:r w:rsidR="003C5C6C" w:rsidRPr="000604AA">
        <w:rPr>
          <w:rFonts w:ascii="Arial" w:eastAsia="Arial" w:hAnsi="Arial" w:cs="Arial"/>
          <w:b/>
          <w:sz w:val="22"/>
          <w:szCs w:val="22"/>
        </w:rPr>
        <w:t xml:space="preserve"> </w:t>
      </w:r>
      <w:r w:rsidR="004C51C3" w:rsidRPr="000604AA">
        <w:rPr>
          <w:rFonts w:ascii="Arial" w:eastAsia="Arial" w:hAnsi="Arial" w:cs="Arial"/>
          <w:b/>
          <w:sz w:val="22"/>
          <w:szCs w:val="22"/>
        </w:rPr>
        <w:t>11</w:t>
      </w:r>
      <w:r w:rsidRPr="000604AA">
        <w:rPr>
          <w:rFonts w:ascii="Arial" w:eastAsia="Arial" w:hAnsi="Arial" w:cs="Arial"/>
          <w:b/>
          <w:sz w:val="22"/>
          <w:szCs w:val="22"/>
        </w:rPr>
        <w:t>.</w:t>
      </w:r>
      <w:r w:rsidR="004C51C3" w:rsidRPr="000604AA">
        <w:rPr>
          <w:rFonts w:ascii="Arial" w:eastAsia="Arial" w:hAnsi="Arial" w:cs="Arial"/>
          <w:b/>
          <w:sz w:val="22"/>
          <w:szCs w:val="22"/>
        </w:rPr>
        <w:t>10</w:t>
      </w:r>
      <w:r w:rsidRPr="000604AA">
        <w:rPr>
          <w:rFonts w:ascii="Arial" w:eastAsia="Arial" w:hAnsi="Arial" w:cs="Arial"/>
          <w:b/>
          <w:sz w:val="22"/>
          <w:szCs w:val="22"/>
        </w:rPr>
        <w:t>.2023</w:t>
      </w:r>
      <w:r w:rsidRPr="000604AA">
        <w:rPr>
          <w:rFonts w:ascii="Arial" w:eastAsia="Arial" w:hAnsi="Arial" w:cs="Arial"/>
          <w:bCs/>
          <w:sz w:val="22"/>
          <w:szCs w:val="22"/>
        </w:rPr>
        <w:t xml:space="preserve"> –</w:t>
      </w:r>
      <w:r w:rsidR="004C51C3" w:rsidRPr="000604AA">
        <w:rPr>
          <w:rFonts w:ascii="Arial" w:eastAsia="Arial" w:hAnsi="Arial" w:cs="Arial"/>
          <w:bCs/>
          <w:sz w:val="22"/>
          <w:szCs w:val="22"/>
        </w:rPr>
        <w:t xml:space="preserve">  Mit dem geplanten </w:t>
      </w:r>
      <w:bookmarkStart w:id="3" w:name="_Hlk147834492"/>
      <w:r w:rsidR="004C51C3" w:rsidRPr="000604AA">
        <w:rPr>
          <w:rFonts w:ascii="Arial" w:eastAsia="Arial" w:hAnsi="Arial" w:cs="Arial"/>
          <w:bCs/>
          <w:sz w:val="22"/>
          <w:szCs w:val="22"/>
        </w:rPr>
        <w:t xml:space="preserve">Zukunftsfinanzierungsgesetz </w:t>
      </w:r>
      <w:bookmarkEnd w:id="3"/>
      <w:r w:rsidR="00B91E78" w:rsidRPr="000604AA">
        <w:rPr>
          <w:rFonts w:ascii="Arial" w:eastAsia="Arial" w:hAnsi="Arial" w:cs="Arial"/>
          <w:bCs/>
          <w:sz w:val="22"/>
          <w:szCs w:val="22"/>
        </w:rPr>
        <w:t>kann</w:t>
      </w:r>
      <w:r w:rsidR="004C51C3" w:rsidRPr="000604AA">
        <w:rPr>
          <w:rFonts w:ascii="Arial" w:eastAsia="Arial" w:hAnsi="Arial" w:cs="Arial"/>
          <w:bCs/>
          <w:sz w:val="22"/>
          <w:szCs w:val="22"/>
        </w:rPr>
        <w:t xml:space="preserve"> Deutschland den Weg frei</w:t>
      </w:r>
      <w:r w:rsidR="00696A2A" w:rsidRPr="000604AA">
        <w:rPr>
          <w:rFonts w:ascii="Arial" w:eastAsia="Arial" w:hAnsi="Arial" w:cs="Arial"/>
          <w:bCs/>
          <w:sz w:val="22"/>
          <w:szCs w:val="22"/>
        </w:rPr>
        <w:t xml:space="preserve"> </w:t>
      </w:r>
      <w:r w:rsidR="004C51C3" w:rsidRPr="000604AA">
        <w:rPr>
          <w:rFonts w:ascii="Arial" w:eastAsia="Arial" w:hAnsi="Arial" w:cs="Arial"/>
          <w:bCs/>
          <w:sz w:val="22"/>
          <w:szCs w:val="22"/>
        </w:rPr>
        <w:t xml:space="preserve">machen für Investitionen von Immobilienfonds in </w:t>
      </w:r>
      <w:r w:rsidR="00874E9F" w:rsidRPr="000604AA">
        <w:rPr>
          <w:rFonts w:ascii="Arial" w:eastAsia="Arial" w:hAnsi="Arial" w:cs="Arial"/>
          <w:bCs/>
          <w:sz w:val="22"/>
          <w:szCs w:val="22"/>
        </w:rPr>
        <w:t>Anlagen zur Erzeugung erneuerbarer Energien</w:t>
      </w:r>
      <w:r w:rsidR="004C51C3" w:rsidRPr="000604AA">
        <w:rPr>
          <w:rFonts w:ascii="Arial" w:eastAsia="Arial" w:hAnsi="Arial" w:cs="Arial"/>
          <w:bCs/>
          <w:sz w:val="22"/>
          <w:szCs w:val="22"/>
        </w:rPr>
        <w:t>.</w:t>
      </w:r>
      <w:r w:rsidR="00696A2A" w:rsidRPr="000604AA">
        <w:rPr>
          <w:rFonts w:ascii="Arial" w:eastAsia="Arial" w:hAnsi="Arial" w:cs="Arial"/>
          <w:bCs/>
          <w:sz w:val="22"/>
          <w:szCs w:val="22"/>
        </w:rPr>
        <w:t xml:space="preserve"> </w:t>
      </w:r>
      <w:r w:rsidR="00254884" w:rsidRPr="000604AA">
        <w:rPr>
          <w:rFonts w:ascii="Arial" w:eastAsia="Arial" w:hAnsi="Arial" w:cs="Arial"/>
          <w:bCs/>
          <w:sz w:val="22"/>
          <w:szCs w:val="22"/>
        </w:rPr>
        <w:t>„</w:t>
      </w:r>
      <w:r w:rsidR="006351AF" w:rsidRPr="000604AA">
        <w:rPr>
          <w:rFonts w:ascii="Arial" w:eastAsia="Arial" w:hAnsi="Arial" w:cs="Arial"/>
          <w:bCs/>
          <w:sz w:val="22"/>
          <w:szCs w:val="22"/>
        </w:rPr>
        <w:t xml:space="preserve">Immobilienfonds können so zum </w:t>
      </w:r>
      <w:r w:rsidR="002E175B" w:rsidRPr="000604AA">
        <w:rPr>
          <w:rFonts w:ascii="Arial" w:eastAsia="Arial" w:hAnsi="Arial" w:cs="Arial"/>
          <w:bCs/>
          <w:sz w:val="22"/>
          <w:szCs w:val="22"/>
        </w:rPr>
        <w:t xml:space="preserve">echten </w:t>
      </w:r>
      <w:r w:rsidR="006351AF" w:rsidRPr="000604AA">
        <w:rPr>
          <w:rFonts w:ascii="Arial" w:eastAsia="Arial" w:hAnsi="Arial" w:cs="Arial"/>
          <w:bCs/>
          <w:sz w:val="22"/>
          <w:szCs w:val="22"/>
        </w:rPr>
        <w:t xml:space="preserve">Motor der Energiewende werden“, </w:t>
      </w:r>
      <w:r w:rsidR="00456FDB" w:rsidRPr="000604AA">
        <w:rPr>
          <w:rFonts w:ascii="Arial" w:eastAsia="Arial" w:hAnsi="Arial" w:cs="Arial"/>
          <w:bCs/>
          <w:sz w:val="22"/>
          <w:szCs w:val="22"/>
        </w:rPr>
        <w:t>sagt</w:t>
      </w:r>
      <w:r w:rsidR="006351AF" w:rsidRPr="000604AA">
        <w:rPr>
          <w:rFonts w:ascii="Arial" w:eastAsia="Arial" w:hAnsi="Arial" w:cs="Arial"/>
          <w:bCs/>
          <w:sz w:val="22"/>
          <w:szCs w:val="22"/>
        </w:rPr>
        <w:t xml:space="preserve"> ZIA-Vizepräsident </w:t>
      </w:r>
      <w:r w:rsidR="002E175B" w:rsidRPr="000604AA">
        <w:rPr>
          <w:rFonts w:ascii="Arial" w:eastAsia="Arial" w:hAnsi="Arial" w:cs="Arial"/>
          <w:bCs/>
          <w:sz w:val="22"/>
          <w:szCs w:val="22"/>
        </w:rPr>
        <w:t xml:space="preserve">Jochen Schenk </w:t>
      </w:r>
      <w:r w:rsidR="006351AF" w:rsidRPr="000604AA">
        <w:rPr>
          <w:rFonts w:ascii="Arial" w:eastAsia="Arial" w:hAnsi="Arial" w:cs="Arial"/>
          <w:bCs/>
          <w:sz w:val="22"/>
          <w:szCs w:val="22"/>
        </w:rPr>
        <w:t xml:space="preserve">anlässlich der heutigen Anhörung im Finanzausschuss. </w:t>
      </w:r>
      <w:r w:rsidR="00456FDB" w:rsidRPr="000604AA">
        <w:rPr>
          <w:rFonts w:ascii="Arial" w:eastAsia="Arial" w:hAnsi="Arial" w:cs="Arial"/>
          <w:bCs/>
          <w:sz w:val="22"/>
          <w:szCs w:val="22"/>
        </w:rPr>
        <w:t xml:space="preserve">Die Bundesregierung wolle mit </w:t>
      </w:r>
      <w:r w:rsidR="00366160" w:rsidRPr="000604AA">
        <w:rPr>
          <w:rFonts w:ascii="Arial" w:eastAsia="Arial" w:hAnsi="Arial" w:cs="Arial"/>
          <w:bCs/>
          <w:sz w:val="22"/>
          <w:szCs w:val="22"/>
        </w:rPr>
        <w:t xml:space="preserve">dem Gesetzesvorhaben </w:t>
      </w:r>
      <w:r w:rsidR="00874E9F" w:rsidRPr="000604AA">
        <w:rPr>
          <w:rFonts w:ascii="Arial" w:eastAsia="Arial" w:hAnsi="Arial" w:cs="Arial"/>
          <w:bCs/>
          <w:sz w:val="22"/>
          <w:szCs w:val="22"/>
        </w:rPr>
        <w:t xml:space="preserve">den Weg für </w:t>
      </w:r>
      <w:r w:rsidR="00456FDB" w:rsidRPr="000604AA">
        <w:rPr>
          <w:rFonts w:ascii="Arial" w:eastAsia="Arial" w:hAnsi="Arial" w:cs="Arial"/>
          <w:bCs/>
          <w:sz w:val="22"/>
          <w:szCs w:val="22"/>
        </w:rPr>
        <w:t xml:space="preserve">aufsichtsrechtliche Änderungen ebnen, damit </w:t>
      </w:r>
      <w:r w:rsidR="00870731" w:rsidRPr="000604AA">
        <w:rPr>
          <w:rFonts w:ascii="Arial" w:eastAsia="Arial" w:hAnsi="Arial" w:cs="Arial"/>
          <w:bCs/>
          <w:sz w:val="22"/>
          <w:szCs w:val="22"/>
        </w:rPr>
        <w:t>die F</w:t>
      </w:r>
      <w:r w:rsidR="00456FDB" w:rsidRPr="000604AA">
        <w:rPr>
          <w:rFonts w:ascii="Arial" w:eastAsia="Arial" w:hAnsi="Arial" w:cs="Arial"/>
          <w:bCs/>
          <w:sz w:val="22"/>
          <w:szCs w:val="22"/>
        </w:rPr>
        <w:t xml:space="preserve">onds </w:t>
      </w:r>
      <w:r w:rsidR="002E175B" w:rsidRPr="000604AA">
        <w:rPr>
          <w:rFonts w:ascii="Arial" w:eastAsia="Arial" w:hAnsi="Arial" w:cs="Arial"/>
          <w:bCs/>
          <w:sz w:val="22"/>
          <w:szCs w:val="22"/>
        </w:rPr>
        <w:t>in</w:t>
      </w:r>
      <w:r w:rsidR="00456FDB" w:rsidRPr="000604AA">
        <w:rPr>
          <w:rFonts w:ascii="Arial" w:eastAsia="Arial" w:hAnsi="Arial" w:cs="Arial"/>
          <w:bCs/>
          <w:sz w:val="22"/>
          <w:szCs w:val="22"/>
        </w:rPr>
        <w:t xml:space="preserve"> </w:t>
      </w:r>
      <w:r w:rsidR="00874E9F" w:rsidRPr="000604AA">
        <w:rPr>
          <w:rFonts w:ascii="Arial" w:eastAsia="Arial" w:hAnsi="Arial" w:cs="Arial"/>
          <w:bCs/>
          <w:sz w:val="22"/>
          <w:szCs w:val="22"/>
        </w:rPr>
        <w:t>Anlagen zur Erzeugung erneuerbarer Energien, insbesondere in Photovoltaik,</w:t>
      </w:r>
      <w:r w:rsidR="00456FDB" w:rsidRPr="000604AA">
        <w:rPr>
          <w:rFonts w:ascii="Arial" w:eastAsia="Arial" w:hAnsi="Arial" w:cs="Arial"/>
          <w:bCs/>
          <w:sz w:val="22"/>
          <w:szCs w:val="22"/>
        </w:rPr>
        <w:t xml:space="preserve"> investieren und </w:t>
      </w:r>
      <w:r w:rsidR="002E175B" w:rsidRPr="000604AA">
        <w:rPr>
          <w:rFonts w:ascii="Arial" w:eastAsia="Arial" w:hAnsi="Arial" w:cs="Arial"/>
          <w:bCs/>
          <w:sz w:val="22"/>
          <w:szCs w:val="22"/>
        </w:rPr>
        <w:t>sie dann</w:t>
      </w:r>
      <w:r w:rsidR="00456FDB" w:rsidRPr="000604AA">
        <w:rPr>
          <w:rFonts w:ascii="Arial" w:eastAsia="Arial" w:hAnsi="Arial" w:cs="Arial"/>
          <w:bCs/>
          <w:sz w:val="22"/>
          <w:szCs w:val="22"/>
        </w:rPr>
        <w:t xml:space="preserve"> auch betreiben können. „Sowohl </w:t>
      </w:r>
      <w:r w:rsidR="004C51C3" w:rsidRPr="000604AA">
        <w:rPr>
          <w:rFonts w:ascii="Arial" w:eastAsia="Arial" w:hAnsi="Arial" w:cs="Arial"/>
          <w:bCs/>
          <w:sz w:val="22"/>
          <w:szCs w:val="22"/>
        </w:rPr>
        <w:t xml:space="preserve">finanzpolitisch </w:t>
      </w:r>
      <w:r w:rsidR="00456FDB" w:rsidRPr="000604AA">
        <w:rPr>
          <w:rFonts w:ascii="Arial" w:eastAsia="Arial" w:hAnsi="Arial" w:cs="Arial"/>
          <w:bCs/>
          <w:sz w:val="22"/>
          <w:szCs w:val="22"/>
        </w:rPr>
        <w:t>als auch</w:t>
      </w:r>
      <w:r w:rsidR="004C51C3" w:rsidRPr="000604AA">
        <w:rPr>
          <w:rFonts w:ascii="Arial" w:eastAsia="Arial" w:hAnsi="Arial" w:cs="Arial"/>
          <w:bCs/>
          <w:sz w:val="22"/>
          <w:szCs w:val="22"/>
        </w:rPr>
        <w:t xml:space="preserve"> klimapolitisch </w:t>
      </w:r>
      <w:r w:rsidR="00456FDB" w:rsidRPr="000604AA">
        <w:rPr>
          <w:rFonts w:ascii="Arial" w:eastAsia="Arial" w:hAnsi="Arial" w:cs="Arial"/>
          <w:bCs/>
          <w:sz w:val="22"/>
          <w:szCs w:val="22"/>
        </w:rPr>
        <w:t>ist dies der richtige Ansatz“, analysiert Schenk.</w:t>
      </w:r>
      <w:r w:rsidR="004C51C3" w:rsidRPr="000604AA">
        <w:rPr>
          <w:rFonts w:ascii="Arial" w:eastAsia="Arial" w:hAnsi="Arial" w:cs="Arial"/>
          <w:bCs/>
          <w:sz w:val="22"/>
          <w:szCs w:val="22"/>
        </w:rPr>
        <w:t xml:space="preserve"> </w:t>
      </w:r>
      <w:r w:rsidR="00456FDB" w:rsidRPr="000604AA">
        <w:rPr>
          <w:rFonts w:ascii="Arial" w:eastAsia="Arial" w:hAnsi="Arial" w:cs="Arial"/>
          <w:bCs/>
          <w:sz w:val="22"/>
          <w:szCs w:val="22"/>
        </w:rPr>
        <w:t xml:space="preserve"> Der Experte bewertet </w:t>
      </w:r>
      <w:r w:rsidR="0007782E" w:rsidRPr="000604AA">
        <w:rPr>
          <w:rFonts w:ascii="Arial" w:eastAsia="Arial" w:hAnsi="Arial" w:cs="Arial"/>
          <w:bCs/>
          <w:sz w:val="22"/>
          <w:szCs w:val="22"/>
        </w:rPr>
        <w:t>es</w:t>
      </w:r>
      <w:r w:rsidR="00366160" w:rsidRPr="000604AA">
        <w:rPr>
          <w:rFonts w:ascii="Arial" w:eastAsia="Arial" w:hAnsi="Arial" w:cs="Arial"/>
          <w:bCs/>
          <w:sz w:val="22"/>
          <w:szCs w:val="22"/>
        </w:rPr>
        <w:t xml:space="preserve"> </w:t>
      </w:r>
      <w:r w:rsidR="00874E9F" w:rsidRPr="000604AA">
        <w:rPr>
          <w:rFonts w:ascii="Arial" w:eastAsia="Arial" w:hAnsi="Arial" w:cs="Arial"/>
          <w:bCs/>
          <w:sz w:val="22"/>
          <w:szCs w:val="22"/>
        </w:rPr>
        <w:t>vor allem</w:t>
      </w:r>
      <w:r w:rsidR="00456FDB" w:rsidRPr="000604AA">
        <w:rPr>
          <w:rFonts w:ascii="Arial" w:eastAsia="Arial" w:hAnsi="Arial" w:cs="Arial"/>
          <w:bCs/>
          <w:sz w:val="22"/>
          <w:szCs w:val="22"/>
        </w:rPr>
        <w:t xml:space="preserve"> als erfreulich, dass Immo</w:t>
      </w:r>
      <w:r w:rsidR="002E175B" w:rsidRPr="000604AA">
        <w:rPr>
          <w:rFonts w:ascii="Arial" w:eastAsia="Arial" w:hAnsi="Arial" w:cs="Arial"/>
          <w:bCs/>
          <w:sz w:val="22"/>
          <w:szCs w:val="22"/>
        </w:rPr>
        <w:t>bilien</w:t>
      </w:r>
      <w:r w:rsidR="00456FDB" w:rsidRPr="000604AA">
        <w:rPr>
          <w:rFonts w:ascii="Arial" w:eastAsia="Arial" w:hAnsi="Arial" w:cs="Arial"/>
          <w:bCs/>
          <w:sz w:val="22"/>
          <w:szCs w:val="22"/>
        </w:rPr>
        <w:t xml:space="preserve">fonds künftig auch in </w:t>
      </w:r>
      <w:r w:rsidR="0003626A" w:rsidRPr="000604AA">
        <w:rPr>
          <w:rFonts w:ascii="Arial" w:eastAsia="Arial" w:hAnsi="Arial" w:cs="Arial"/>
          <w:bCs/>
          <w:sz w:val="22"/>
          <w:szCs w:val="22"/>
        </w:rPr>
        <w:t xml:space="preserve">Photovoltaik-Anlagen </w:t>
      </w:r>
      <w:r w:rsidR="00456FDB" w:rsidRPr="000604AA">
        <w:rPr>
          <w:rFonts w:ascii="Arial" w:eastAsia="Arial" w:hAnsi="Arial" w:cs="Arial"/>
          <w:bCs/>
          <w:sz w:val="22"/>
          <w:szCs w:val="22"/>
        </w:rPr>
        <w:t xml:space="preserve">auf unbebauten Grundstücken </w:t>
      </w:r>
      <w:r w:rsidR="0003626A" w:rsidRPr="000604AA">
        <w:rPr>
          <w:rFonts w:ascii="Arial" w:eastAsia="Arial" w:hAnsi="Arial" w:cs="Arial"/>
          <w:bCs/>
          <w:sz w:val="22"/>
          <w:szCs w:val="22"/>
        </w:rPr>
        <w:t>(</w:t>
      </w:r>
      <w:r w:rsidR="00C03C17" w:rsidRPr="000604AA">
        <w:rPr>
          <w:rFonts w:ascii="Arial" w:eastAsia="Arial" w:hAnsi="Arial" w:cs="Arial"/>
          <w:bCs/>
          <w:sz w:val="22"/>
          <w:szCs w:val="22"/>
        </w:rPr>
        <w:t>„</w:t>
      </w:r>
      <w:r w:rsidR="0003626A" w:rsidRPr="000604AA">
        <w:rPr>
          <w:rFonts w:ascii="Arial" w:eastAsia="Arial" w:hAnsi="Arial" w:cs="Arial"/>
          <w:bCs/>
          <w:sz w:val="22"/>
          <w:szCs w:val="22"/>
        </w:rPr>
        <w:t>Freiflächenanlagen</w:t>
      </w:r>
      <w:r w:rsidR="00C03C17" w:rsidRPr="000604AA">
        <w:rPr>
          <w:rFonts w:ascii="Arial" w:eastAsia="Arial" w:hAnsi="Arial" w:cs="Arial"/>
          <w:bCs/>
          <w:sz w:val="22"/>
          <w:szCs w:val="22"/>
        </w:rPr>
        <w:t>“</w:t>
      </w:r>
      <w:r w:rsidR="0003626A" w:rsidRPr="000604AA">
        <w:rPr>
          <w:rFonts w:ascii="Arial" w:eastAsia="Arial" w:hAnsi="Arial" w:cs="Arial"/>
          <w:bCs/>
          <w:sz w:val="22"/>
          <w:szCs w:val="22"/>
        </w:rPr>
        <w:t xml:space="preserve">) </w:t>
      </w:r>
      <w:r w:rsidR="00456FDB" w:rsidRPr="000604AA">
        <w:rPr>
          <w:rFonts w:ascii="Arial" w:eastAsia="Arial" w:hAnsi="Arial" w:cs="Arial"/>
          <w:bCs/>
          <w:sz w:val="22"/>
          <w:szCs w:val="22"/>
        </w:rPr>
        <w:t>investieren dürfen.</w:t>
      </w:r>
    </w:p>
    <w:p w14:paraId="0B04831A" w14:textId="77777777" w:rsidR="003454E9" w:rsidRPr="000604AA" w:rsidRDefault="003454E9" w:rsidP="000604AA">
      <w:pPr>
        <w:pStyle w:val="NormalWeb"/>
        <w:tabs>
          <w:tab w:val="left" w:pos="2948"/>
        </w:tabs>
        <w:spacing w:before="0" w:beforeAutospacing="0" w:after="0" w:afterAutospacing="0" w:line="276" w:lineRule="auto"/>
        <w:jc w:val="both"/>
        <w:textAlignment w:val="baseline"/>
        <w:rPr>
          <w:rFonts w:ascii="Arial" w:eastAsia="Arial" w:hAnsi="Arial" w:cs="Arial"/>
          <w:bCs/>
          <w:sz w:val="22"/>
          <w:szCs w:val="22"/>
        </w:rPr>
      </w:pPr>
    </w:p>
    <w:p w14:paraId="36216B76" w14:textId="77777777" w:rsidR="000604AA" w:rsidRDefault="000604AA" w:rsidP="000604AA">
      <w:pPr>
        <w:pStyle w:val="NormalWeb"/>
        <w:tabs>
          <w:tab w:val="left" w:pos="2948"/>
        </w:tabs>
        <w:spacing w:before="0" w:beforeAutospacing="0" w:after="0" w:afterAutospacing="0" w:line="276" w:lineRule="auto"/>
        <w:jc w:val="both"/>
        <w:textAlignment w:val="baseline"/>
        <w:rPr>
          <w:rFonts w:ascii="Arial" w:hAnsi="Arial" w:cs="Arial"/>
          <w:b/>
          <w:sz w:val="18"/>
          <w:szCs w:val="18"/>
        </w:rPr>
      </w:pPr>
      <w:r w:rsidRPr="000604AA">
        <w:rPr>
          <w:rFonts w:ascii="Arial" w:hAnsi="Arial" w:cs="Arial"/>
          <w:bCs/>
          <w:sz w:val="22"/>
        </w:rPr>
        <w:t>Zu</w:t>
      </w:r>
      <w:r w:rsidR="00456FDB" w:rsidRPr="000604AA">
        <w:rPr>
          <w:rFonts w:ascii="Arial" w:hAnsi="Arial" w:cs="Arial"/>
          <w:bCs/>
          <w:sz w:val="22"/>
        </w:rPr>
        <w:t xml:space="preserve">gleich hebt der ZIA hervor: Damit die Immobilienfonds das volle Potenzial tatsächlich ausschöpfen können, müssen unbedingt einige Hürden beseitigt werden. </w:t>
      </w:r>
      <w:r w:rsidR="00250857" w:rsidRPr="000604AA">
        <w:rPr>
          <w:rFonts w:ascii="Arial" w:hAnsi="Arial" w:cs="Arial"/>
          <w:bCs/>
          <w:sz w:val="22"/>
        </w:rPr>
        <w:t>Ein praktisches Handicap: Die Option der Investition in Freiflächenanlagen würde nach derzeitigem Stand nur begrenzt zur Geltung kommen, da lediglich der Erwerb dieser Grundstücke möglich ist. Die Verpachtung ist jedoch der weitaus geläufigere Weg, da Eigentümer – vor allem Landwirte –oft nicht verkaufen wollen. „Für Immobilienfonds sollte daher unbedingt die Möglichkeit eingeräumt werden, die Grundstücke zu pachten“, drängt Schenk.</w:t>
      </w:r>
      <w:r>
        <w:rPr>
          <w:rFonts w:ascii="Arial" w:hAnsi="Arial" w:cs="Arial"/>
          <w:bCs/>
          <w:sz w:val="22"/>
        </w:rPr>
        <w:br/>
      </w:r>
      <w:r w:rsidR="00250857" w:rsidRPr="000604AA">
        <w:rPr>
          <w:rFonts w:ascii="Arial" w:hAnsi="Arial" w:cs="Arial"/>
          <w:bCs/>
          <w:sz w:val="22"/>
        </w:rPr>
        <w:t xml:space="preserve">Er weist auf einen weiteren Punkt hin: </w:t>
      </w:r>
      <w:r w:rsidR="00456FDB" w:rsidRPr="000604AA">
        <w:rPr>
          <w:rFonts w:ascii="Arial" w:hAnsi="Arial" w:cs="Arial"/>
          <w:bCs/>
          <w:sz w:val="22"/>
        </w:rPr>
        <w:t>„Das Investmentsteuerrecht setzt dem</w:t>
      </w:r>
      <w:r w:rsidR="00456FDB" w:rsidRPr="000604AA">
        <w:rPr>
          <w:rFonts w:ascii="Arial" w:hAnsi="Arial" w:cs="Arial"/>
          <w:sz w:val="22"/>
        </w:rPr>
        <w:t xml:space="preserve"> </w:t>
      </w:r>
      <w:r w:rsidR="00456FDB" w:rsidRPr="000604AA">
        <w:rPr>
          <w:rFonts w:ascii="Arial" w:hAnsi="Arial" w:cs="Arial"/>
          <w:bCs/>
          <w:sz w:val="22"/>
        </w:rPr>
        <w:t xml:space="preserve">Erwerb und Betrieb von Anlagen </w:t>
      </w:r>
      <w:r w:rsidR="00874E9F" w:rsidRPr="000604AA">
        <w:rPr>
          <w:rFonts w:ascii="Arial" w:hAnsi="Arial" w:cs="Arial"/>
          <w:bCs/>
          <w:sz w:val="22"/>
        </w:rPr>
        <w:t xml:space="preserve">zum Erzeugen erneuerbarer Energien </w:t>
      </w:r>
      <w:r w:rsidR="00456FDB" w:rsidRPr="000604AA">
        <w:rPr>
          <w:rFonts w:ascii="Arial" w:hAnsi="Arial" w:cs="Arial"/>
          <w:bCs/>
          <w:sz w:val="22"/>
        </w:rPr>
        <w:t>Grenzen</w:t>
      </w:r>
      <w:r w:rsidR="00250857" w:rsidRPr="000604AA">
        <w:rPr>
          <w:rFonts w:ascii="Arial" w:hAnsi="Arial" w:cs="Arial"/>
          <w:bCs/>
          <w:sz w:val="22"/>
        </w:rPr>
        <w:t>.</w:t>
      </w:r>
      <w:r w:rsidR="00456FDB" w:rsidRPr="000604AA">
        <w:rPr>
          <w:rFonts w:ascii="Arial" w:hAnsi="Arial" w:cs="Arial"/>
          <w:bCs/>
          <w:sz w:val="22"/>
        </w:rPr>
        <w:t>“</w:t>
      </w:r>
      <w:r w:rsidR="00250857" w:rsidRPr="000604AA">
        <w:rPr>
          <w:rFonts w:ascii="Arial" w:hAnsi="Arial" w:cs="Arial"/>
          <w:bCs/>
          <w:sz w:val="22"/>
        </w:rPr>
        <w:t xml:space="preserve"> Der ZIA-Vize weiter: </w:t>
      </w:r>
      <w:r w:rsidR="00456FDB" w:rsidRPr="000604AA">
        <w:rPr>
          <w:rFonts w:ascii="Arial" w:hAnsi="Arial" w:cs="Arial"/>
          <w:bCs/>
          <w:sz w:val="22"/>
        </w:rPr>
        <w:t xml:space="preserve">„Bei Fonds, die dem Investmentsteuerecht unterliegen, kann ein drohender Statusverlust </w:t>
      </w:r>
      <w:r w:rsidR="0007782E" w:rsidRPr="000604AA">
        <w:rPr>
          <w:rFonts w:ascii="Arial" w:hAnsi="Arial" w:cs="Arial"/>
          <w:bCs/>
          <w:sz w:val="22"/>
        </w:rPr>
        <w:t>im Ergebnis</w:t>
      </w:r>
      <w:r w:rsidR="00456FDB" w:rsidRPr="000604AA">
        <w:rPr>
          <w:rFonts w:ascii="Arial" w:hAnsi="Arial" w:cs="Arial"/>
          <w:bCs/>
          <w:sz w:val="22"/>
        </w:rPr>
        <w:t xml:space="preserve"> dazu führen, dass </w:t>
      </w:r>
      <w:r w:rsidR="00874E9F" w:rsidRPr="000604AA">
        <w:rPr>
          <w:rFonts w:ascii="Arial" w:hAnsi="Arial" w:cs="Arial"/>
          <w:bCs/>
          <w:sz w:val="22"/>
        </w:rPr>
        <w:t>solche A</w:t>
      </w:r>
      <w:r w:rsidR="00456FDB" w:rsidRPr="000604AA">
        <w:rPr>
          <w:rFonts w:ascii="Arial" w:hAnsi="Arial" w:cs="Arial"/>
          <w:bCs/>
          <w:sz w:val="22"/>
        </w:rPr>
        <w:t xml:space="preserve">nlagen nur </w:t>
      </w:r>
      <w:r w:rsidR="00874E9F" w:rsidRPr="000604AA">
        <w:rPr>
          <w:rFonts w:ascii="Arial" w:hAnsi="Arial" w:cs="Arial"/>
          <w:bCs/>
          <w:sz w:val="22"/>
        </w:rPr>
        <w:t xml:space="preserve">in </w:t>
      </w:r>
      <w:r w:rsidR="00456FDB" w:rsidRPr="000604AA">
        <w:rPr>
          <w:rFonts w:ascii="Arial" w:hAnsi="Arial" w:cs="Arial"/>
          <w:bCs/>
          <w:sz w:val="22"/>
        </w:rPr>
        <w:t xml:space="preserve">sehr geringem Umfang oder womöglich überhaupt nicht installiert und betrieben werden.“ Das Risiko eines Statusverlustes für Spezial-Investmentfonds könne </w:t>
      </w:r>
      <w:r w:rsidR="00870731" w:rsidRPr="000604AA">
        <w:rPr>
          <w:rFonts w:ascii="Arial" w:hAnsi="Arial" w:cs="Arial"/>
          <w:bCs/>
          <w:sz w:val="22"/>
        </w:rPr>
        <w:t>sich dann</w:t>
      </w:r>
      <w:r w:rsidR="00456FDB" w:rsidRPr="000604AA">
        <w:rPr>
          <w:rFonts w:ascii="Arial" w:hAnsi="Arial" w:cs="Arial"/>
          <w:bCs/>
          <w:sz w:val="22"/>
        </w:rPr>
        <w:t xml:space="preserve"> wie eine „Energiewende-Bremse“</w:t>
      </w:r>
      <w:r w:rsidR="002E175B" w:rsidRPr="000604AA">
        <w:rPr>
          <w:rFonts w:ascii="Arial" w:hAnsi="Arial" w:cs="Arial"/>
          <w:bCs/>
          <w:sz w:val="22"/>
        </w:rPr>
        <w:t xml:space="preserve"> </w:t>
      </w:r>
      <w:r w:rsidR="00870731" w:rsidRPr="000604AA">
        <w:rPr>
          <w:rFonts w:ascii="Arial" w:hAnsi="Arial" w:cs="Arial"/>
          <w:bCs/>
          <w:sz w:val="22"/>
        </w:rPr>
        <w:t>aus</w:t>
      </w:r>
      <w:r w:rsidR="002E175B" w:rsidRPr="000604AA">
        <w:rPr>
          <w:rFonts w:ascii="Arial" w:hAnsi="Arial" w:cs="Arial"/>
          <w:bCs/>
          <w:sz w:val="22"/>
        </w:rPr>
        <w:t>wirken</w:t>
      </w:r>
      <w:r w:rsidR="00456FDB" w:rsidRPr="000604AA">
        <w:rPr>
          <w:rFonts w:ascii="Arial" w:hAnsi="Arial" w:cs="Arial"/>
          <w:bCs/>
          <w:sz w:val="22"/>
        </w:rPr>
        <w:t>.</w:t>
      </w:r>
      <w:r w:rsidR="00456FDB" w:rsidRPr="002E175B">
        <w:rPr>
          <w:bCs/>
          <w:sz w:val="22"/>
        </w:rPr>
        <w:t xml:space="preserve">  </w:t>
      </w:r>
      <w:r>
        <w:rPr>
          <w:bCs/>
          <w:sz w:val="22"/>
        </w:rPr>
        <w:br/>
      </w:r>
      <w:r>
        <w:rPr>
          <w:rFonts w:ascii="Arial" w:hAnsi="Arial" w:cs="Arial"/>
        </w:rPr>
        <w:br/>
      </w:r>
      <w:r w:rsidR="00E83184" w:rsidRPr="00BA7014">
        <w:rPr>
          <w:rFonts w:ascii="Arial" w:hAnsi="Arial" w:cs="Arial"/>
        </w:rPr>
        <w:t>---</w:t>
      </w:r>
      <w:r w:rsidR="0007782E">
        <w:rPr>
          <w:rFonts w:ascii="Arial" w:eastAsia="Arial" w:hAnsi="Arial" w:cs="Arial"/>
          <w:bCs/>
        </w:rPr>
        <w:br/>
      </w:r>
    </w:p>
    <w:p w14:paraId="6B72B075" w14:textId="3B24653C" w:rsidR="002F12C0" w:rsidRPr="000604AA" w:rsidRDefault="002F12C0" w:rsidP="000604AA">
      <w:pPr>
        <w:pStyle w:val="NormalWeb"/>
        <w:tabs>
          <w:tab w:val="left" w:pos="2948"/>
        </w:tabs>
        <w:spacing w:before="0" w:beforeAutospacing="0" w:after="0" w:afterAutospacing="0" w:line="276" w:lineRule="auto"/>
        <w:textAlignment w:val="baseline"/>
        <w:rPr>
          <w:rFonts w:ascii="Arial" w:hAnsi="Arial" w:cs="Arial"/>
          <w:bCs/>
          <w:sz w:val="22"/>
        </w:rPr>
      </w:pPr>
      <w:r w:rsidRPr="00BA7014">
        <w:rPr>
          <w:rFonts w:ascii="Arial" w:hAnsi="Arial" w:cs="Arial"/>
          <w:b/>
          <w:sz w:val="18"/>
          <w:szCs w:val="18"/>
        </w:rPr>
        <w:t>Der ZIA</w:t>
      </w:r>
      <w:r w:rsidR="000604AA">
        <w:rPr>
          <w:b/>
          <w:sz w:val="18"/>
          <w:szCs w:val="18"/>
        </w:rPr>
        <w:br/>
      </w:r>
      <w:r w:rsidRPr="003454E9">
        <w:rPr>
          <w:rFonts w:ascii="Arial" w:hAnsi="Arial" w:cs="Arial"/>
          <w:bCs/>
          <w:sz w:val="18"/>
          <w:szCs w:val="18"/>
        </w:rPr>
        <w:t>Der Zentrale Immobilien Ausschuss e.V. (ZIA) ist der Spitzenverband der Immobilienwirtschaft. Er spricht durch seine Mitglieder, darunter 3</w:t>
      </w:r>
      <w:r w:rsidR="0030240D" w:rsidRPr="003454E9">
        <w:rPr>
          <w:rFonts w:ascii="Arial" w:hAnsi="Arial" w:cs="Arial"/>
          <w:bCs/>
          <w:sz w:val="18"/>
          <w:szCs w:val="18"/>
        </w:rPr>
        <w:t>3</w:t>
      </w:r>
      <w:r w:rsidRPr="003454E9">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29E86647" w14:textId="77777777" w:rsidR="002F12C0" w:rsidRDefault="002F12C0" w:rsidP="00366160">
      <w:pPr>
        <w:spacing w:after="0" w:line="240" w:lineRule="auto"/>
        <w:ind w:left="-5" w:right="0"/>
        <w:rPr>
          <w:b/>
          <w:color w:val="000000" w:themeColor="text1"/>
          <w:sz w:val="18"/>
          <w:szCs w:val="20"/>
        </w:rPr>
      </w:pPr>
      <w:r w:rsidRPr="00CC3CA0">
        <w:rPr>
          <w:b/>
          <w:color w:val="000000" w:themeColor="text1"/>
          <w:sz w:val="18"/>
          <w:szCs w:val="20"/>
        </w:rPr>
        <w:t xml:space="preserve">Kontakt </w:t>
      </w:r>
    </w:p>
    <w:p w14:paraId="0063D950" w14:textId="77777777" w:rsidR="003454E9" w:rsidRPr="00CC3CA0" w:rsidRDefault="003454E9" w:rsidP="00366160">
      <w:pPr>
        <w:spacing w:after="0" w:line="240" w:lineRule="auto"/>
        <w:ind w:left="-5" w:right="0"/>
        <w:rPr>
          <w:color w:val="000000" w:themeColor="text1"/>
          <w:sz w:val="22"/>
          <w:szCs w:val="20"/>
        </w:rPr>
      </w:pPr>
    </w:p>
    <w:p w14:paraId="53A86950" w14:textId="77777777" w:rsidR="002F12C0" w:rsidRPr="00CC3CA0" w:rsidRDefault="002F12C0" w:rsidP="00366160">
      <w:pPr>
        <w:spacing w:after="0" w:line="240" w:lineRule="auto"/>
        <w:ind w:left="-5" w:right="54"/>
        <w:rPr>
          <w:color w:val="000000" w:themeColor="text1"/>
          <w:sz w:val="22"/>
          <w:szCs w:val="20"/>
        </w:rPr>
      </w:pPr>
      <w:r w:rsidRPr="00CC3CA0">
        <w:rPr>
          <w:color w:val="000000" w:themeColor="text1"/>
          <w:sz w:val="18"/>
          <w:szCs w:val="20"/>
        </w:rPr>
        <w:t xml:space="preserve">ZIA Zentraler Immobilien Ausschuss e.V. </w:t>
      </w:r>
    </w:p>
    <w:p w14:paraId="7EDD12C0" w14:textId="77777777" w:rsidR="002F12C0" w:rsidRPr="00CC3CA0" w:rsidRDefault="002F12C0" w:rsidP="00366160">
      <w:pPr>
        <w:spacing w:after="0" w:line="240" w:lineRule="auto"/>
        <w:ind w:left="-5" w:right="54"/>
        <w:rPr>
          <w:color w:val="000000" w:themeColor="text1"/>
          <w:sz w:val="22"/>
          <w:szCs w:val="20"/>
        </w:rPr>
      </w:pPr>
      <w:r w:rsidRPr="00CC3CA0">
        <w:rPr>
          <w:color w:val="000000" w:themeColor="text1"/>
          <w:sz w:val="18"/>
          <w:szCs w:val="20"/>
        </w:rPr>
        <w:t xml:space="preserve">Leipziger Platz 9 </w:t>
      </w:r>
    </w:p>
    <w:p w14:paraId="02255726" w14:textId="77777777" w:rsidR="002F12C0" w:rsidRPr="00CC3CA0" w:rsidRDefault="002F12C0" w:rsidP="00366160">
      <w:pPr>
        <w:spacing w:after="0" w:line="240" w:lineRule="auto"/>
        <w:ind w:left="-5" w:right="54"/>
        <w:rPr>
          <w:color w:val="000000" w:themeColor="text1"/>
          <w:sz w:val="22"/>
          <w:szCs w:val="20"/>
        </w:rPr>
      </w:pPr>
      <w:r w:rsidRPr="00CC3CA0">
        <w:rPr>
          <w:color w:val="000000" w:themeColor="text1"/>
          <w:sz w:val="18"/>
          <w:szCs w:val="20"/>
        </w:rPr>
        <w:t xml:space="preserve">10117 Berlin </w:t>
      </w:r>
    </w:p>
    <w:p w14:paraId="6D8D08F8" w14:textId="77777777" w:rsidR="002F12C0" w:rsidRPr="00CC3CA0" w:rsidRDefault="002F12C0" w:rsidP="00366160">
      <w:pPr>
        <w:spacing w:after="0" w:line="240" w:lineRule="auto"/>
        <w:ind w:left="-5" w:right="54"/>
        <w:rPr>
          <w:color w:val="000000" w:themeColor="text1"/>
          <w:sz w:val="22"/>
          <w:szCs w:val="20"/>
        </w:rPr>
      </w:pPr>
      <w:r w:rsidRPr="00CC3CA0">
        <w:rPr>
          <w:color w:val="000000" w:themeColor="text1"/>
          <w:sz w:val="18"/>
          <w:szCs w:val="20"/>
        </w:rPr>
        <w:t>Tel.: 030/20 21 585 23</w:t>
      </w:r>
    </w:p>
    <w:p w14:paraId="569E0CD4" w14:textId="77777777" w:rsidR="001A4EEE" w:rsidRPr="0007782E" w:rsidRDefault="002F12C0" w:rsidP="00366160">
      <w:pPr>
        <w:spacing w:after="0" w:line="240" w:lineRule="auto"/>
        <w:ind w:right="0"/>
        <w:rPr>
          <w:color w:val="0000FF"/>
          <w:sz w:val="18"/>
          <w:szCs w:val="20"/>
          <w:u w:val="single" w:color="0000FF"/>
        </w:rPr>
      </w:pPr>
      <w:r w:rsidRPr="00CC3CA0">
        <w:rPr>
          <w:color w:val="000000" w:themeColor="text1"/>
          <w:sz w:val="18"/>
          <w:szCs w:val="20"/>
        </w:rPr>
        <w:t xml:space="preserve">E-Mail: </w:t>
      </w:r>
      <w:hyperlink r:id="rId10"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1">
        <w:r w:rsidRPr="00CC3CA0">
          <w:rPr>
            <w:color w:val="0000FF"/>
            <w:sz w:val="18"/>
            <w:szCs w:val="20"/>
            <w:u w:val="single" w:color="0000FF"/>
          </w:rPr>
          <w:t>www.zia</w:t>
        </w:r>
      </w:hyperlink>
      <w:hyperlink r:id="rId12">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w:t>
      </w:r>
      <w:r w:rsidR="00366160">
        <w:rPr>
          <w:color w:val="0000FF"/>
          <w:sz w:val="18"/>
          <w:szCs w:val="20"/>
          <w:u w:val="single" w:color="0000FF"/>
        </w:rPr>
        <w:t>e</w:t>
      </w:r>
    </w:p>
    <w:sectPr w:rsidR="001A4EEE" w:rsidRPr="0007782E" w:rsidSect="00B35CB7">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9"/>
  </w:num>
  <w:num w:numId="2" w16cid:durableId="415590738">
    <w:abstractNumId w:val="12"/>
  </w:num>
  <w:num w:numId="3" w16cid:durableId="2146122325">
    <w:abstractNumId w:val="8"/>
  </w:num>
  <w:num w:numId="4" w16cid:durableId="1461071620">
    <w:abstractNumId w:val="1"/>
  </w:num>
  <w:num w:numId="5" w16cid:durableId="1009916385">
    <w:abstractNumId w:val="5"/>
  </w:num>
  <w:num w:numId="6" w16cid:durableId="16240024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0"/>
  </w:num>
  <w:num w:numId="8" w16cid:durableId="24525621">
    <w:abstractNumId w:val="6"/>
  </w:num>
  <w:num w:numId="9" w16cid:durableId="594750438">
    <w:abstractNumId w:val="15"/>
  </w:num>
  <w:num w:numId="10" w16cid:durableId="65539674">
    <w:abstractNumId w:val="13"/>
  </w:num>
  <w:num w:numId="11" w16cid:durableId="862132865">
    <w:abstractNumId w:val="2"/>
  </w:num>
  <w:num w:numId="12" w16cid:durableId="122576113">
    <w:abstractNumId w:val="0"/>
  </w:num>
  <w:num w:numId="13" w16cid:durableId="570583070">
    <w:abstractNumId w:val="11"/>
  </w:num>
  <w:num w:numId="14" w16cid:durableId="1814521895">
    <w:abstractNumId w:val="3"/>
  </w:num>
  <w:num w:numId="15" w16cid:durableId="51975277">
    <w:abstractNumId w:val="4"/>
  </w:num>
  <w:num w:numId="16" w16cid:durableId="332268063">
    <w:abstractNumId w:val="14"/>
  </w:num>
  <w:num w:numId="17" w16cid:durableId="20514942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2A50"/>
    <w:rsid w:val="00006FCD"/>
    <w:rsid w:val="00007D48"/>
    <w:rsid w:val="0002440F"/>
    <w:rsid w:val="000248A5"/>
    <w:rsid w:val="000317F1"/>
    <w:rsid w:val="00033465"/>
    <w:rsid w:val="0003626A"/>
    <w:rsid w:val="000465AE"/>
    <w:rsid w:val="000506BE"/>
    <w:rsid w:val="000604AA"/>
    <w:rsid w:val="000613EB"/>
    <w:rsid w:val="00067FD0"/>
    <w:rsid w:val="00071F26"/>
    <w:rsid w:val="000769BE"/>
    <w:rsid w:val="0007782E"/>
    <w:rsid w:val="00082A2B"/>
    <w:rsid w:val="00082C51"/>
    <w:rsid w:val="00083459"/>
    <w:rsid w:val="00085465"/>
    <w:rsid w:val="0008576A"/>
    <w:rsid w:val="00086DC7"/>
    <w:rsid w:val="00090A37"/>
    <w:rsid w:val="000976B5"/>
    <w:rsid w:val="000A240F"/>
    <w:rsid w:val="000B494E"/>
    <w:rsid w:val="000B497B"/>
    <w:rsid w:val="000B5704"/>
    <w:rsid w:val="000C335C"/>
    <w:rsid w:val="000D1601"/>
    <w:rsid w:val="000D5FE7"/>
    <w:rsid w:val="000D7E65"/>
    <w:rsid w:val="000E0505"/>
    <w:rsid w:val="000E2759"/>
    <w:rsid w:val="000E2CC8"/>
    <w:rsid w:val="000E468C"/>
    <w:rsid w:val="000E5C95"/>
    <w:rsid w:val="000F1945"/>
    <w:rsid w:val="000F30A4"/>
    <w:rsid w:val="000F506B"/>
    <w:rsid w:val="001056FE"/>
    <w:rsid w:val="001109DA"/>
    <w:rsid w:val="00111D9F"/>
    <w:rsid w:val="00113A6C"/>
    <w:rsid w:val="00115AD5"/>
    <w:rsid w:val="001179F9"/>
    <w:rsid w:val="00121927"/>
    <w:rsid w:val="00123675"/>
    <w:rsid w:val="00125CC4"/>
    <w:rsid w:val="001270E2"/>
    <w:rsid w:val="00135C38"/>
    <w:rsid w:val="00136B1F"/>
    <w:rsid w:val="00142ABE"/>
    <w:rsid w:val="00150470"/>
    <w:rsid w:val="00155B20"/>
    <w:rsid w:val="00157A6F"/>
    <w:rsid w:val="001606B4"/>
    <w:rsid w:val="001678C1"/>
    <w:rsid w:val="00170388"/>
    <w:rsid w:val="00172683"/>
    <w:rsid w:val="00181D06"/>
    <w:rsid w:val="00183801"/>
    <w:rsid w:val="00195382"/>
    <w:rsid w:val="001954E7"/>
    <w:rsid w:val="00195CC9"/>
    <w:rsid w:val="00196B02"/>
    <w:rsid w:val="00196D0F"/>
    <w:rsid w:val="001A2845"/>
    <w:rsid w:val="001A4EEE"/>
    <w:rsid w:val="001B48A9"/>
    <w:rsid w:val="001C4411"/>
    <w:rsid w:val="001C5D0E"/>
    <w:rsid w:val="001D0511"/>
    <w:rsid w:val="001D13E3"/>
    <w:rsid w:val="001D57E6"/>
    <w:rsid w:val="001F0BBB"/>
    <w:rsid w:val="001F20A2"/>
    <w:rsid w:val="002000A6"/>
    <w:rsid w:val="0021054B"/>
    <w:rsid w:val="00214775"/>
    <w:rsid w:val="00214D40"/>
    <w:rsid w:val="0022136B"/>
    <w:rsid w:val="00223280"/>
    <w:rsid w:val="00225570"/>
    <w:rsid w:val="00225AB0"/>
    <w:rsid w:val="00226CFD"/>
    <w:rsid w:val="00234236"/>
    <w:rsid w:val="002343B4"/>
    <w:rsid w:val="00237D3C"/>
    <w:rsid w:val="00243E75"/>
    <w:rsid w:val="002454A0"/>
    <w:rsid w:val="00246846"/>
    <w:rsid w:val="00250857"/>
    <w:rsid w:val="00252272"/>
    <w:rsid w:val="00253FA3"/>
    <w:rsid w:val="00254884"/>
    <w:rsid w:val="00255138"/>
    <w:rsid w:val="0025616C"/>
    <w:rsid w:val="00256CE0"/>
    <w:rsid w:val="00265595"/>
    <w:rsid w:val="002801B9"/>
    <w:rsid w:val="0028091B"/>
    <w:rsid w:val="00280E74"/>
    <w:rsid w:val="00286D9B"/>
    <w:rsid w:val="00297BAF"/>
    <w:rsid w:val="002A3B9C"/>
    <w:rsid w:val="002A3BDA"/>
    <w:rsid w:val="002A4286"/>
    <w:rsid w:val="002A5D5C"/>
    <w:rsid w:val="002B3107"/>
    <w:rsid w:val="002B64C6"/>
    <w:rsid w:val="002C4B57"/>
    <w:rsid w:val="002C648A"/>
    <w:rsid w:val="002D0679"/>
    <w:rsid w:val="002D143A"/>
    <w:rsid w:val="002D2E07"/>
    <w:rsid w:val="002E175B"/>
    <w:rsid w:val="002E4690"/>
    <w:rsid w:val="002E538F"/>
    <w:rsid w:val="002E5C5A"/>
    <w:rsid w:val="002E706A"/>
    <w:rsid w:val="002E75AB"/>
    <w:rsid w:val="002F12C0"/>
    <w:rsid w:val="002F35E1"/>
    <w:rsid w:val="00300656"/>
    <w:rsid w:val="0030240D"/>
    <w:rsid w:val="0031245C"/>
    <w:rsid w:val="00312B92"/>
    <w:rsid w:val="00323E70"/>
    <w:rsid w:val="00323EB8"/>
    <w:rsid w:val="003247C0"/>
    <w:rsid w:val="00332AEE"/>
    <w:rsid w:val="00336303"/>
    <w:rsid w:val="00341C63"/>
    <w:rsid w:val="0034528F"/>
    <w:rsid w:val="003454E9"/>
    <w:rsid w:val="00346E7A"/>
    <w:rsid w:val="003502F0"/>
    <w:rsid w:val="00350745"/>
    <w:rsid w:val="003531CF"/>
    <w:rsid w:val="00354F1A"/>
    <w:rsid w:val="0036036F"/>
    <w:rsid w:val="00364767"/>
    <w:rsid w:val="00366160"/>
    <w:rsid w:val="00366AC1"/>
    <w:rsid w:val="003712C3"/>
    <w:rsid w:val="00373F65"/>
    <w:rsid w:val="00376CD1"/>
    <w:rsid w:val="00377B94"/>
    <w:rsid w:val="00381E95"/>
    <w:rsid w:val="00383D38"/>
    <w:rsid w:val="00396287"/>
    <w:rsid w:val="00397CB5"/>
    <w:rsid w:val="003B00D6"/>
    <w:rsid w:val="003B16EF"/>
    <w:rsid w:val="003C09B8"/>
    <w:rsid w:val="003C1731"/>
    <w:rsid w:val="003C1A66"/>
    <w:rsid w:val="003C2936"/>
    <w:rsid w:val="003C31DC"/>
    <w:rsid w:val="003C4A92"/>
    <w:rsid w:val="003C5B25"/>
    <w:rsid w:val="003C5C6C"/>
    <w:rsid w:val="003D4062"/>
    <w:rsid w:val="003D44A9"/>
    <w:rsid w:val="003D44CC"/>
    <w:rsid w:val="003E45B8"/>
    <w:rsid w:val="003F0334"/>
    <w:rsid w:val="003F5BEA"/>
    <w:rsid w:val="003F7AE2"/>
    <w:rsid w:val="004020D4"/>
    <w:rsid w:val="0042173E"/>
    <w:rsid w:val="00431A99"/>
    <w:rsid w:val="004355C2"/>
    <w:rsid w:val="00435FC6"/>
    <w:rsid w:val="004423BF"/>
    <w:rsid w:val="004428E5"/>
    <w:rsid w:val="00442953"/>
    <w:rsid w:val="00443EE0"/>
    <w:rsid w:val="004446D7"/>
    <w:rsid w:val="004453BC"/>
    <w:rsid w:val="0044552E"/>
    <w:rsid w:val="004516B0"/>
    <w:rsid w:val="004519DA"/>
    <w:rsid w:val="004534FB"/>
    <w:rsid w:val="004567C9"/>
    <w:rsid w:val="00456FDB"/>
    <w:rsid w:val="004623F1"/>
    <w:rsid w:val="00466373"/>
    <w:rsid w:val="00470353"/>
    <w:rsid w:val="0047069C"/>
    <w:rsid w:val="0047284C"/>
    <w:rsid w:val="0047358C"/>
    <w:rsid w:val="00473B3F"/>
    <w:rsid w:val="004743C3"/>
    <w:rsid w:val="004774E4"/>
    <w:rsid w:val="00482BB1"/>
    <w:rsid w:val="00486DE6"/>
    <w:rsid w:val="004910BD"/>
    <w:rsid w:val="00491F6C"/>
    <w:rsid w:val="00496CEB"/>
    <w:rsid w:val="004A49C1"/>
    <w:rsid w:val="004A7310"/>
    <w:rsid w:val="004B7294"/>
    <w:rsid w:val="004C12D8"/>
    <w:rsid w:val="004C51C3"/>
    <w:rsid w:val="004D16F0"/>
    <w:rsid w:val="004D4ED2"/>
    <w:rsid w:val="004D5C89"/>
    <w:rsid w:val="004D5CE0"/>
    <w:rsid w:val="004E44FD"/>
    <w:rsid w:val="004F5F22"/>
    <w:rsid w:val="004F7A2E"/>
    <w:rsid w:val="00502FB0"/>
    <w:rsid w:val="005070F9"/>
    <w:rsid w:val="00512B2F"/>
    <w:rsid w:val="00514663"/>
    <w:rsid w:val="00514BD5"/>
    <w:rsid w:val="00517A38"/>
    <w:rsid w:val="0052346F"/>
    <w:rsid w:val="0053015E"/>
    <w:rsid w:val="00536FFE"/>
    <w:rsid w:val="0054423C"/>
    <w:rsid w:val="005477BE"/>
    <w:rsid w:val="00550553"/>
    <w:rsid w:val="005568EB"/>
    <w:rsid w:val="0056093B"/>
    <w:rsid w:val="00563485"/>
    <w:rsid w:val="00573119"/>
    <w:rsid w:val="00575CAE"/>
    <w:rsid w:val="00581A33"/>
    <w:rsid w:val="00582506"/>
    <w:rsid w:val="005840DF"/>
    <w:rsid w:val="0059000C"/>
    <w:rsid w:val="005917FD"/>
    <w:rsid w:val="00592E02"/>
    <w:rsid w:val="005A0FD1"/>
    <w:rsid w:val="005A2244"/>
    <w:rsid w:val="005B1921"/>
    <w:rsid w:val="005B1E9F"/>
    <w:rsid w:val="005B3361"/>
    <w:rsid w:val="005B383A"/>
    <w:rsid w:val="005B6D7B"/>
    <w:rsid w:val="005C4DF3"/>
    <w:rsid w:val="005D41D0"/>
    <w:rsid w:val="005D5B0A"/>
    <w:rsid w:val="005D6976"/>
    <w:rsid w:val="005D7A63"/>
    <w:rsid w:val="005E55AB"/>
    <w:rsid w:val="005F179B"/>
    <w:rsid w:val="005F26CC"/>
    <w:rsid w:val="005F4A9B"/>
    <w:rsid w:val="006023DA"/>
    <w:rsid w:val="00603FD4"/>
    <w:rsid w:val="00604678"/>
    <w:rsid w:val="0061268D"/>
    <w:rsid w:val="00614ABC"/>
    <w:rsid w:val="006154EB"/>
    <w:rsid w:val="0062792D"/>
    <w:rsid w:val="006309EB"/>
    <w:rsid w:val="006338DC"/>
    <w:rsid w:val="006344C6"/>
    <w:rsid w:val="006351AF"/>
    <w:rsid w:val="00642DFC"/>
    <w:rsid w:val="00644B4C"/>
    <w:rsid w:val="00645127"/>
    <w:rsid w:val="006518BB"/>
    <w:rsid w:val="0066135E"/>
    <w:rsid w:val="0066376B"/>
    <w:rsid w:val="00664D47"/>
    <w:rsid w:val="00665598"/>
    <w:rsid w:val="00670A3A"/>
    <w:rsid w:val="00672084"/>
    <w:rsid w:val="006720D6"/>
    <w:rsid w:val="00672522"/>
    <w:rsid w:val="0068135C"/>
    <w:rsid w:val="006820A9"/>
    <w:rsid w:val="00683E5B"/>
    <w:rsid w:val="0068559E"/>
    <w:rsid w:val="00690020"/>
    <w:rsid w:val="00691F1A"/>
    <w:rsid w:val="00696A2A"/>
    <w:rsid w:val="00697166"/>
    <w:rsid w:val="00697AFC"/>
    <w:rsid w:val="006A0BD8"/>
    <w:rsid w:val="006A1360"/>
    <w:rsid w:val="006A2748"/>
    <w:rsid w:val="006A4776"/>
    <w:rsid w:val="006A4D39"/>
    <w:rsid w:val="006A4EB8"/>
    <w:rsid w:val="006A5F58"/>
    <w:rsid w:val="006A6DFB"/>
    <w:rsid w:val="006B1474"/>
    <w:rsid w:val="006B2DD6"/>
    <w:rsid w:val="006B4C3D"/>
    <w:rsid w:val="006C3775"/>
    <w:rsid w:val="006C3CAB"/>
    <w:rsid w:val="006C646B"/>
    <w:rsid w:val="006D29B2"/>
    <w:rsid w:val="006D5C5E"/>
    <w:rsid w:val="006E2FF1"/>
    <w:rsid w:val="006E6665"/>
    <w:rsid w:val="006E6D2D"/>
    <w:rsid w:val="006F7471"/>
    <w:rsid w:val="00707D92"/>
    <w:rsid w:val="0071319A"/>
    <w:rsid w:val="007306A1"/>
    <w:rsid w:val="007368ED"/>
    <w:rsid w:val="00742402"/>
    <w:rsid w:val="00750F03"/>
    <w:rsid w:val="0075151B"/>
    <w:rsid w:val="00752A8B"/>
    <w:rsid w:val="007535CE"/>
    <w:rsid w:val="00756FB7"/>
    <w:rsid w:val="00762896"/>
    <w:rsid w:val="007638B1"/>
    <w:rsid w:val="007640D7"/>
    <w:rsid w:val="007703FC"/>
    <w:rsid w:val="007739DA"/>
    <w:rsid w:val="00776856"/>
    <w:rsid w:val="00783273"/>
    <w:rsid w:val="00786666"/>
    <w:rsid w:val="00792789"/>
    <w:rsid w:val="00795D27"/>
    <w:rsid w:val="007A1574"/>
    <w:rsid w:val="007A294C"/>
    <w:rsid w:val="007A5B22"/>
    <w:rsid w:val="007A5DCD"/>
    <w:rsid w:val="007B4094"/>
    <w:rsid w:val="007B6371"/>
    <w:rsid w:val="007C1BE2"/>
    <w:rsid w:val="007C2B95"/>
    <w:rsid w:val="007C6968"/>
    <w:rsid w:val="007D173C"/>
    <w:rsid w:val="007D4289"/>
    <w:rsid w:val="007D55DD"/>
    <w:rsid w:val="007D585C"/>
    <w:rsid w:val="007F2DF3"/>
    <w:rsid w:val="007F575C"/>
    <w:rsid w:val="007F5DC7"/>
    <w:rsid w:val="008002B3"/>
    <w:rsid w:val="00800630"/>
    <w:rsid w:val="00800CC9"/>
    <w:rsid w:val="008025CC"/>
    <w:rsid w:val="008155C9"/>
    <w:rsid w:val="00817E8F"/>
    <w:rsid w:val="00820D6E"/>
    <w:rsid w:val="00830841"/>
    <w:rsid w:val="00831500"/>
    <w:rsid w:val="00831D42"/>
    <w:rsid w:val="00842586"/>
    <w:rsid w:val="00845C6A"/>
    <w:rsid w:val="0084795C"/>
    <w:rsid w:val="0085493B"/>
    <w:rsid w:val="00854C09"/>
    <w:rsid w:val="00857239"/>
    <w:rsid w:val="0086101E"/>
    <w:rsid w:val="00861B56"/>
    <w:rsid w:val="00864E7D"/>
    <w:rsid w:val="00870731"/>
    <w:rsid w:val="00871F71"/>
    <w:rsid w:val="00874E9F"/>
    <w:rsid w:val="00875CF4"/>
    <w:rsid w:val="008825F4"/>
    <w:rsid w:val="00895F0A"/>
    <w:rsid w:val="008A44AD"/>
    <w:rsid w:val="008B0878"/>
    <w:rsid w:val="008B185B"/>
    <w:rsid w:val="008B2A70"/>
    <w:rsid w:val="008B6EF7"/>
    <w:rsid w:val="008C0A73"/>
    <w:rsid w:val="008C0AC4"/>
    <w:rsid w:val="008C0F4B"/>
    <w:rsid w:val="008C1734"/>
    <w:rsid w:val="008C2D24"/>
    <w:rsid w:val="008C2E12"/>
    <w:rsid w:val="008C6AAA"/>
    <w:rsid w:val="008D027A"/>
    <w:rsid w:val="008F204B"/>
    <w:rsid w:val="008F2560"/>
    <w:rsid w:val="008F6F32"/>
    <w:rsid w:val="00900DAB"/>
    <w:rsid w:val="00904444"/>
    <w:rsid w:val="00905CD7"/>
    <w:rsid w:val="009066CE"/>
    <w:rsid w:val="009069FC"/>
    <w:rsid w:val="009174D7"/>
    <w:rsid w:val="00922139"/>
    <w:rsid w:val="00931DA1"/>
    <w:rsid w:val="00932A8C"/>
    <w:rsid w:val="0093357C"/>
    <w:rsid w:val="0093421B"/>
    <w:rsid w:val="009355A8"/>
    <w:rsid w:val="00951666"/>
    <w:rsid w:val="00951E67"/>
    <w:rsid w:val="00952299"/>
    <w:rsid w:val="00956A52"/>
    <w:rsid w:val="009576A2"/>
    <w:rsid w:val="00962789"/>
    <w:rsid w:val="009629CD"/>
    <w:rsid w:val="00974619"/>
    <w:rsid w:val="00981504"/>
    <w:rsid w:val="009817A7"/>
    <w:rsid w:val="00990830"/>
    <w:rsid w:val="00990C0A"/>
    <w:rsid w:val="00993C82"/>
    <w:rsid w:val="009B18D4"/>
    <w:rsid w:val="009B2CE8"/>
    <w:rsid w:val="009B40BE"/>
    <w:rsid w:val="009C084B"/>
    <w:rsid w:val="009C1A48"/>
    <w:rsid w:val="009C3F67"/>
    <w:rsid w:val="009E30A5"/>
    <w:rsid w:val="009E6EB0"/>
    <w:rsid w:val="00A00993"/>
    <w:rsid w:val="00A07D80"/>
    <w:rsid w:val="00A17E5D"/>
    <w:rsid w:val="00A2101A"/>
    <w:rsid w:val="00A23A97"/>
    <w:rsid w:val="00A23D7F"/>
    <w:rsid w:val="00A302DC"/>
    <w:rsid w:val="00A346CC"/>
    <w:rsid w:val="00A502D4"/>
    <w:rsid w:val="00A50F9C"/>
    <w:rsid w:val="00A56851"/>
    <w:rsid w:val="00A576D3"/>
    <w:rsid w:val="00A60226"/>
    <w:rsid w:val="00A619AE"/>
    <w:rsid w:val="00A62568"/>
    <w:rsid w:val="00A66C40"/>
    <w:rsid w:val="00A66E58"/>
    <w:rsid w:val="00A768AD"/>
    <w:rsid w:val="00A77184"/>
    <w:rsid w:val="00A82CCF"/>
    <w:rsid w:val="00A918E4"/>
    <w:rsid w:val="00A92FC7"/>
    <w:rsid w:val="00A96114"/>
    <w:rsid w:val="00A96C31"/>
    <w:rsid w:val="00AA3E72"/>
    <w:rsid w:val="00AA4287"/>
    <w:rsid w:val="00AA6239"/>
    <w:rsid w:val="00AB0235"/>
    <w:rsid w:val="00AC1E48"/>
    <w:rsid w:val="00AD248B"/>
    <w:rsid w:val="00AD68A3"/>
    <w:rsid w:val="00AE01BE"/>
    <w:rsid w:val="00AE1209"/>
    <w:rsid w:val="00AE163E"/>
    <w:rsid w:val="00AE40FF"/>
    <w:rsid w:val="00AE7D23"/>
    <w:rsid w:val="00AF1CD2"/>
    <w:rsid w:val="00AF5898"/>
    <w:rsid w:val="00AF6BAE"/>
    <w:rsid w:val="00B02299"/>
    <w:rsid w:val="00B0349E"/>
    <w:rsid w:val="00B0791B"/>
    <w:rsid w:val="00B147EA"/>
    <w:rsid w:val="00B15D79"/>
    <w:rsid w:val="00B22EA2"/>
    <w:rsid w:val="00B35CB7"/>
    <w:rsid w:val="00B36575"/>
    <w:rsid w:val="00B44814"/>
    <w:rsid w:val="00B46CAC"/>
    <w:rsid w:val="00B472E6"/>
    <w:rsid w:val="00B47425"/>
    <w:rsid w:val="00B47AD0"/>
    <w:rsid w:val="00B5178B"/>
    <w:rsid w:val="00B52574"/>
    <w:rsid w:val="00B54623"/>
    <w:rsid w:val="00B6259E"/>
    <w:rsid w:val="00B62B22"/>
    <w:rsid w:val="00B66415"/>
    <w:rsid w:val="00B66B01"/>
    <w:rsid w:val="00B7406D"/>
    <w:rsid w:val="00B74C15"/>
    <w:rsid w:val="00B76823"/>
    <w:rsid w:val="00B84FE7"/>
    <w:rsid w:val="00B91E78"/>
    <w:rsid w:val="00BA0F0F"/>
    <w:rsid w:val="00BA18CC"/>
    <w:rsid w:val="00BA2ED0"/>
    <w:rsid w:val="00BA5D3B"/>
    <w:rsid w:val="00BA7014"/>
    <w:rsid w:val="00BB0DD8"/>
    <w:rsid w:val="00BB3C7F"/>
    <w:rsid w:val="00BB7DD0"/>
    <w:rsid w:val="00BC0358"/>
    <w:rsid w:val="00BC0BB5"/>
    <w:rsid w:val="00BC197D"/>
    <w:rsid w:val="00BC368F"/>
    <w:rsid w:val="00BC4264"/>
    <w:rsid w:val="00BC4CA4"/>
    <w:rsid w:val="00BC50A3"/>
    <w:rsid w:val="00BC6109"/>
    <w:rsid w:val="00BD4D1C"/>
    <w:rsid w:val="00BE0C87"/>
    <w:rsid w:val="00BE2492"/>
    <w:rsid w:val="00BE46B0"/>
    <w:rsid w:val="00BE65A0"/>
    <w:rsid w:val="00BE7943"/>
    <w:rsid w:val="00BE7B8E"/>
    <w:rsid w:val="00BF5C35"/>
    <w:rsid w:val="00BF5EA1"/>
    <w:rsid w:val="00BF6388"/>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7918"/>
    <w:rsid w:val="00C27C77"/>
    <w:rsid w:val="00C40DE7"/>
    <w:rsid w:val="00C4172D"/>
    <w:rsid w:val="00C45E5A"/>
    <w:rsid w:val="00C544B1"/>
    <w:rsid w:val="00C571BA"/>
    <w:rsid w:val="00C648C1"/>
    <w:rsid w:val="00C65257"/>
    <w:rsid w:val="00C7413E"/>
    <w:rsid w:val="00C76244"/>
    <w:rsid w:val="00C76967"/>
    <w:rsid w:val="00C83735"/>
    <w:rsid w:val="00C842B0"/>
    <w:rsid w:val="00C85136"/>
    <w:rsid w:val="00C90EC3"/>
    <w:rsid w:val="00CA207D"/>
    <w:rsid w:val="00CA5BFC"/>
    <w:rsid w:val="00CB0519"/>
    <w:rsid w:val="00CB3472"/>
    <w:rsid w:val="00CB5174"/>
    <w:rsid w:val="00CB6662"/>
    <w:rsid w:val="00CB67E1"/>
    <w:rsid w:val="00CB76CB"/>
    <w:rsid w:val="00CC7AA2"/>
    <w:rsid w:val="00CC7E5B"/>
    <w:rsid w:val="00CD3297"/>
    <w:rsid w:val="00CD4375"/>
    <w:rsid w:val="00CD4468"/>
    <w:rsid w:val="00CD6690"/>
    <w:rsid w:val="00CD6BA5"/>
    <w:rsid w:val="00CE025D"/>
    <w:rsid w:val="00CE5E65"/>
    <w:rsid w:val="00CF19A5"/>
    <w:rsid w:val="00D0786C"/>
    <w:rsid w:val="00D17806"/>
    <w:rsid w:val="00D220CF"/>
    <w:rsid w:val="00D25A90"/>
    <w:rsid w:val="00D32866"/>
    <w:rsid w:val="00D36418"/>
    <w:rsid w:val="00D4262E"/>
    <w:rsid w:val="00D4273F"/>
    <w:rsid w:val="00D42D17"/>
    <w:rsid w:val="00D4501D"/>
    <w:rsid w:val="00D45DD9"/>
    <w:rsid w:val="00D4638A"/>
    <w:rsid w:val="00D47708"/>
    <w:rsid w:val="00D50628"/>
    <w:rsid w:val="00D525C2"/>
    <w:rsid w:val="00D52FAB"/>
    <w:rsid w:val="00D54C2E"/>
    <w:rsid w:val="00D621F7"/>
    <w:rsid w:val="00D6548F"/>
    <w:rsid w:val="00D724E0"/>
    <w:rsid w:val="00D72FF3"/>
    <w:rsid w:val="00D73D11"/>
    <w:rsid w:val="00D76F6F"/>
    <w:rsid w:val="00D771B7"/>
    <w:rsid w:val="00D870CB"/>
    <w:rsid w:val="00D91A12"/>
    <w:rsid w:val="00D91C93"/>
    <w:rsid w:val="00DA1CDF"/>
    <w:rsid w:val="00DA4E5C"/>
    <w:rsid w:val="00DB216A"/>
    <w:rsid w:val="00DB44FC"/>
    <w:rsid w:val="00DB5025"/>
    <w:rsid w:val="00DC1734"/>
    <w:rsid w:val="00DD0ED4"/>
    <w:rsid w:val="00DD68A7"/>
    <w:rsid w:val="00DD7A36"/>
    <w:rsid w:val="00DD7FAE"/>
    <w:rsid w:val="00DE3EB2"/>
    <w:rsid w:val="00DF49E6"/>
    <w:rsid w:val="00E027C2"/>
    <w:rsid w:val="00E0326E"/>
    <w:rsid w:val="00E03D2D"/>
    <w:rsid w:val="00E12304"/>
    <w:rsid w:val="00E12747"/>
    <w:rsid w:val="00E15CA4"/>
    <w:rsid w:val="00E15FE9"/>
    <w:rsid w:val="00E234A6"/>
    <w:rsid w:val="00E26682"/>
    <w:rsid w:val="00E30190"/>
    <w:rsid w:val="00E36FC3"/>
    <w:rsid w:val="00E414CB"/>
    <w:rsid w:val="00E450B7"/>
    <w:rsid w:val="00E471CB"/>
    <w:rsid w:val="00E52900"/>
    <w:rsid w:val="00E5348F"/>
    <w:rsid w:val="00E54EFC"/>
    <w:rsid w:val="00E54FF2"/>
    <w:rsid w:val="00E56E32"/>
    <w:rsid w:val="00E75DA7"/>
    <w:rsid w:val="00E82B75"/>
    <w:rsid w:val="00E83184"/>
    <w:rsid w:val="00E86098"/>
    <w:rsid w:val="00E941E7"/>
    <w:rsid w:val="00E955DD"/>
    <w:rsid w:val="00EA1D44"/>
    <w:rsid w:val="00EA4283"/>
    <w:rsid w:val="00EA6FE8"/>
    <w:rsid w:val="00EB5047"/>
    <w:rsid w:val="00EC0846"/>
    <w:rsid w:val="00ED4CDF"/>
    <w:rsid w:val="00ED540E"/>
    <w:rsid w:val="00EE091F"/>
    <w:rsid w:val="00EE1B0A"/>
    <w:rsid w:val="00EF22B1"/>
    <w:rsid w:val="00EF4069"/>
    <w:rsid w:val="00EF5B81"/>
    <w:rsid w:val="00EF6992"/>
    <w:rsid w:val="00F0524B"/>
    <w:rsid w:val="00F0529F"/>
    <w:rsid w:val="00F05DC6"/>
    <w:rsid w:val="00F10973"/>
    <w:rsid w:val="00F113CC"/>
    <w:rsid w:val="00F15008"/>
    <w:rsid w:val="00F212FC"/>
    <w:rsid w:val="00F2399F"/>
    <w:rsid w:val="00F313F4"/>
    <w:rsid w:val="00F319C0"/>
    <w:rsid w:val="00F41A74"/>
    <w:rsid w:val="00F42ABD"/>
    <w:rsid w:val="00F4719B"/>
    <w:rsid w:val="00F477AB"/>
    <w:rsid w:val="00F561B5"/>
    <w:rsid w:val="00F663DE"/>
    <w:rsid w:val="00F66AEE"/>
    <w:rsid w:val="00F75472"/>
    <w:rsid w:val="00F76A60"/>
    <w:rsid w:val="00F77A8E"/>
    <w:rsid w:val="00F8247D"/>
    <w:rsid w:val="00F83833"/>
    <w:rsid w:val="00F83C3D"/>
    <w:rsid w:val="00F868F2"/>
    <w:rsid w:val="00F86A4E"/>
    <w:rsid w:val="00F87D36"/>
    <w:rsid w:val="00F90E1F"/>
    <w:rsid w:val="00F91D56"/>
    <w:rsid w:val="00F91FBD"/>
    <w:rsid w:val="00FA067E"/>
    <w:rsid w:val="00FA44C5"/>
    <w:rsid w:val="00FB07F9"/>
    <w:rsid w:val="00FB0983"/>
    <w:rsid w:val="00FB0C5F"/>
    <w:rsid w:val="00FB1A47"/>
    <w:rsid w:val="00FB6440"/>
    <w:rsid w:val="00FC184D"/>
    <w:rsid w:val="00FC5DCC"/>
    <w:rsid w:val="00FC7E8D"/>
    <w:rsid w:val="00FD230D"/>
    <w:rsid w:val="00FE134B"/>
    <w:rsid w:val="00FE611A"/>
    <w:rsid w:val="00FE6FE9"/>
    <w:rsid w:val="00FF1161"/>
    <w:rsid w:val="00FF2011"/>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256CE0"/>
    <w:rPr>
      <w:color w:val="0000FF"/>
      <w:u w:val="single"/>
    </w:rPr>
  </w:style>
  <w:style w:type="paragraph" w:styleId="Revision">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BalloonText">
    <w:name w:val="Balloon Text"/>
    <w:basedOn w:val="Normal"/>
    <w:link w:val="BalloonTextChar"/>
    <w:uiPriority w:val="99"/>
    <w:semiHidden/>
    <w:unhideWhenUsed/>
    <w:rsid w:val="00470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9C"/>
    <w:rPr>
      <w:rFonts w:ascii="Segoe UI" w:eastAsia="Arial" w:hAnsi="Segoe UI" w:cs="Segoe UI"/>
      <w:color w:val="000000"/>
      <w:sz w:val="18"/>
      <w:szCs w:val="18"/>
      <w:lang w:eastAsia="de-DE"/>
    </w:rPr>
  </w:style>
  <w:style w:type="character" w:styleId="FollowedHyperlink">
    <w:name w:val="FollowedHyperlink"/>
    <w:basedOn w:val="DefaultParagraphFon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3273"/>
    <w:rPr>
      <w:sz w:val="16"/>
      <w:szCs w:val="16"/>
    </w:rPr>
  </w:style>
  <w:style w:type="paragraph" w:styleId="CommentText">
    <w:name w:val="annotation text"/>
    <w:basedOn w:val="Normal"/>
    <w:link w:val="CommentTextChar"/>
    <w:uiPriority w:val="99"/>
    <w:unhideWhenUsed/>
    <w:rsid w:val="00783273"/>
    <w:pPr>
      <w:spacing w:line="240" w:lineRule="auto"/>
    </w:pPr>
    <w:rPr>
      <w:sz w:val="20"/>
      <w:szCs w:val="20"/>
    </w:rPr>
  </w:style>
  <w:style w:type="character" w:customStyle="1" w:styleId="CommentTextChar">
    <w:name w:val="Comment Text Char"/>
    <w:basedOn w:val="DefaultParagraphFont"/>
    <w:link w:val="CommentText"/>
    <w:uiPriority w:val="99"/>
    <w:rsid w:val="00783273"/>
    <w:rPr>
      <w:rFonts w:ascii="Arial" w:eastAsia="Arial" w:hAnsi="Arial" w:cs="Arial"/>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783273"/>
    <w:rPr>
      <w:b/>
      <w:bCs/>
    </w:rPr>
  </w:style>
  <w:style w:type="character" w:customStyle="1" w:styleId="CommentSubjectChar">
    <w:name w:val="Comment Subject Char"/>
    <w:basedOn w:val="CommentTextChar"/>
    <w:link w:val="CommentSubject"/>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Normal"/>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Normal"/>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Normal"/>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Normal"/>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Normal"/>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Normal"/>
    <w:next w:val="Normal"/>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Normal"/>
    <w:next w:val="Normal"/>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Paragraph">
    <w:name w:val="List Paragraph"/>
    <w:basedOn w:val="Normal"/>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DefaultParagraphFont"/>
    <w:uiPriority w:val="99"/>
    <w:semiHidden/>
    <w:unhideWhenUsed/>
    <w:rsid w:val="0030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9" ma:contentTypeDescription="Ein neues Dokument erstellen." ma:contentTypeScope="" ma:versionID="0b485207544060d2232aea276adeabb8">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162905f23dc3bef616c311bb09b5f126"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2.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3.xml><?xml version="1.0" encoding="utf-8"?>
<ds:datastoreItem xmlns:ds="http://schemas.openxmlformats.org/officeDocument/2006/customXml" ds:itemID="{EDA25C46-625C-42AF-AC33-67889EA5C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2667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Benjamin Benirschke</cp:lastModifiedBy>
  <cp:revision>2</cp:revision>
  <cp:lastPrinted>2023-09-12T10:09:00Z</cp:lastPrinted>
  <dcterms:created xsi:type="dcterms:W3CDTF">2023-10-11T09:09:00Z</dcterms:created>
  <dcterms:modified xsi:type="dcterms:W3CDTF">2023-10-11T09:09:00Z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