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B6231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w:t>
      </w:r>
      <w:r w:rsidRPr="00B62319">
        <w:rPr>
          <w:lang w:val="en-US"/>
        </w:rPr>
        <w:t xml:space="preserve">Hall, </w:t>
      </w:r>
      <w:r w:rsidR="00B62319" w:rsidRPr="00B62319">
        <w:rPr>
          <w:lang w:val="en-US"/>
        </w:rPr>
        <w:t>October</w:t>
      </w:r>
      <w:r w:rsidR="00ED3298" w:rsidRPr="00B62319">
        <w:rPr>
          <w:lang w:val="en-US"/>
        </w:rPr>
        <w:t xml:space="preserve"> </w:t>
      </w:r>
      <w:r w:rsidR="00F97642">
        <w:rPr>
          <w:lang w:val="en-US"/>
        </w:rPr>
        <w:t>4</w:t>
      </w:r>
      <w:bookmarkStart w:id="0" w:name="_GoBack"/>
      <w:bookmarkEnd w:id="0"/>
      <w:r w:rsidR="00ED3298" w:rsidRPr="00B62319">
        <w:rPr>
          <w:lang w:val="en-US"/>
        </w:rPr>
        <w:t xml:space="preserve">, </w:t>
      </w:r>
      <w:r w:rsidR="00B62319" w:rsidRPr="00B62319">
        <w:rPr>
          <w:lang w:val="en-US"/>
        </w:rPr>
        <w:t>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7F225A" w:rsidRPr="007F225A" w:rsidRDefault="007F225A" w:rsidP="007F225A">
      <w:pPr>
        <w:spacing w:after="160"/>
        <w:rPr>
          <w:rFonts w:eastAsiaTheme="minorHAnsi" w:cs="Arial"/>
          <w:b/>
          <w:bCs/>
          <w:sz w:val="32"/>
          <w:szCs w:val="32"/>
          <w:lang w:val="en-US"/>
        </w:rPr>
      </w:pPr>
      <w:r>
        <w:rPr>
          <w:rFonts w:eastAsiaTheme="minorHAnsi" w:cs="Arial"/>
          <w:b/>
          <w:bCs/>
          <w:sz w:val="32"/>
          <w:szCs w:val="32"/>
          <w:lang w:val="en-US"/>
        </w:rPr>
        <w:t>New name, proven quality</w:t>
      </w:r>
    </w:p>
    <w:p w:rsidR="007F225A" w:rsidRPr="007F225A" w:rsidRDefault="007F225A" w:rsidP="007F225A">
      <w:pPr>
        <w:spacing w:after="160"/>
        <w:rPr>
          <w:rFonts w:eastAsiaTheme="minorHAnsi" w:cs="Arial"/>
          <w:bCs/>
          <w:sz w:val="28"/>
          <w:szCs w:val="28"/>
          <w:lang w:val="en-US"/>
        </w:rPr>
      </w:pPr>
      <w:r>
        <w:rPr>
          <w:rFonts w:eastAsiaTheme="minorHAnsi" w:cs="Arial"/>
          <w:sz w:val="28"/>
          <w:szCs w:val="28"/>
          <w:lang w:val="en-US"/>
        </w:rPr>
        <w:t xml:space="preserve">OPTIMA underscores its position as a provider of holistic solutions </w:t>
      </w:r>
    </w:p>
    <w:p w:rsidR="00114569" w:rsidRPr="007F225A" w:rsidRDefault="00114569" w:rsidP="00114569">
      <w:pPr>
        <w:pStyle w:val="Listenabsatz"/>
        <w:spacing w:after="120" w:line="276" w:lineRule="auto"/>
        <w:ind w:left="0"/>
        <w:rPr>
          <w:rFonts w:ascii="Arial" w:hAnsi="Arial" w:cs="Arial"/>
          <w:b/>
          <w:bCs/>
          <w:lang w:val="en-US"/>
        </w:rPr>
      </w:pPr>
    </w:p>
    <w:p w:rsidR="007F225A" w:rsidRPr="007F225A" w:rsidRDefault="007F225A" w:rsidP="007F225A">
      <w:pPr>
        <w:spacing w:after="160" w:line="360" w:lineRule="auto"/>
        <w:rPr>
          <w:rFonts w:eastAsiaTheme="minorHAnsi" w:cs="Arial"/>
          <w:b/>
          <w:sz w:val="22"/>
          <w:lang w:val="en-US"/>
        </w:rPr>
      </w:pPr>
      <w:r>
        <w:rPr>
          <w:rFonts w:eastAsiaTheme="minorHAnsi" w:cs="Arial"/>
          <w:b/>
          <w:bCs/>
          <w:sz w:val="22"/>
          <w:lang w:val="en-US"/>
        </w:rPr>
        <w:t>As of October 1, 2023, METALL+PLASTIC GmbH will operate under the name OPTIMA pharma containment GmbH. The company from Radolfzell has been part of the Optima Group since 2011. The Pharma Division thereby emphasizes its unique position in the market.</w:t>
      </w:r>
    </w:p>
    <w:p w:rsidR="007F225A" w:rsidRPr="007F225A" w:rsidRDefault="007F225A" w:rsidP="007F225A">
      <w:pPr>
        <w:autoSpaceDE w:val="0"/>
        <w:autoSpaceDN w:val="0"/>
        <w:adjustRightInd w:val="0"/>
        <w:spacing w:line="360" w:lineRule="auto"/>
        <w:rPr>
          <w:rFonts w:eastAsiaTheme="minorHAnsi" w:cs="Arial"/>
          <w:sz w:val="22"/>
          <w:lang w:val="en-US"/>
        </w:rPr>
      </w:pPr>
      <w:r>
        <w:rPr>
          <w:rFonts w:eastAsiaTheme="minorHAnsi" w:cs="Arial"/>
          <w:sz w:val="22"/>
          <w:lang w:val="en-US"/>
        </w:rPr>
        <w:t xml:space="preserve">For many years now, the Optima Group has been developing integrated turnkey solutions for pharmaceutical and biotech products for companies worldwide at the Pharma Division's three sites in Schwäbisch Hall, Radolfzell and Mornshausen. This expertise in supplying a complete solution with filling and closing equipment, isolator and a freeze-drying system from a single source is unparalleled in the industry. </w:t>
      </w:r>
    </w:p>
    <w:p w:rsidR="007F225A" w:rsidRPr="007F225A" w:rsidRDefault="007F225A" w:rsidP="007F225A">
      <w:pPr>
        <w:autoSpaceDE w:val="0"/>
        <w:autoSpaceDN w:val="0"/>
        <w:adjustRightInd w:val="0"/>
        <w:spacing w:line="360" w:lineRule="auto"/>
        <w:rPr>
          <w:rFonts w:eastAsiaTheme="minorHAnsi" w:cs="Arial"/>
          <w:sz w:val="22"/>
          <w:lang w:val="en-US"/>
        </w:rPr>
      </w:pPr>
    </w:p>
    <w:p w:rsidR="007F225A" w:rsidRPr="007F225A" w:rsidRDefault="007F225A" w:rsidP="007F225A">
      <w:pPr>
        <w:autoSpaceDE w:val="0"/>
        <w:autoSpaceDN w:val="0"/>
        <w:adjustRightInd w:val="0"/>
        <w:spacing w:line="360" w:lineRule="auto"/>
        <w:rPr>
          <w:rFonts w:eastAsiaTheme="minorHAnsi" w:cs="Arial"/>
          <w:sz w:val="22"/>
          <w:lang w:val="en-US"/>
        </w:rPr>
      </w:pPr>
      <w:r>
        <w:rPr>
          <w:rFonts w:eastAsiaTheme="minorHAnsi" w:cs="Arial"/>
          <w:sz w:val="22"/>
          <w:lang w:val="en-US"/>
        </w:rPr>
        <w:t xml:space="preserve">With the promise "Your home for turnkey" Optima Pharma is underscoring its unique market position. Customers can count on Optima as a reliable partner who provides holistic advice and support for their individual requirements. The integral and data-based CSPE approach also significantly shortens delivery times and commissioning of turnkey </w:t>
      </w:r>
      <w:r w:rsidR="00FD36E2">
        <w:rPr>
          <w:rFonts w:eastAsiaTheme="minorHAnsi" w:cs="Arial"/>
          <w:sz w:val="22"/>
          <w:lang w:val="en-US"/>
        </w:rPr>
        <w:t>lines.</w:t>
      </w:r>
      <w:r>
        <w:rPr>
          <w:rFonts w:eastAsiaTheme="minorHAnsi" w:cs="Arial"/>
          <w:sz w:val="22"/>
          <w:lang w:val="en-US"/>
        </w:rPr>
        <w:t xml:space="preserve"> </w:t>
      </w:r>
    </w:p>
    <w:p w:rsidR="00517DE9" w:rsidRDefault="00517DE9" w:rsidP="007F225A">
      <w:pPr>
        <w:autoSpaceDE w:val="0"/>
        <w:autoSpaceDN w:val="0"/>
        <w:adjustRightInd w:val="0"/>
        <w:spacing w:line="360" w:lineRule="auto"/>
        <w:rPr>
          <w:rFonts w:eastAsiaTheme="minorHAnsi" w:cs="Arial"/>
          <w:sz w:val="22"/>
          <w:lang w:val="en-US"/>
        </w:rPr>
      </w:pPr>
    </w:p>
    <w:p w:rsidR="007F225A" w:rsidRPr="007F225A" w:rsidRDefault="007F225A" w:rsidP="007F225A">
      <w:pPr>
        <w:autoSpaceDE w:val="0"/>
        <w:autoSpaceDN w:val="0"/>
        <w:adjustRightInd w:val="0"/>
        <w:spacing w:line="360" w:lineRule="auto"/>
        <w:rPr>
          <w:rFonts w:eastAsiaTheme="minorHAnsi" w:cs="Arial"/>
          <w:sz w:val="22"/>
          <w:lang w:val="en-US"/>
        </w:rPr>
      </w:pPr>
      <w:r>
        <w:rPr>
          <w:rFonts w:eastAsiaTheme="minorHAnsi" w:cs="Arial"/>
          <w:sz w:val="22"/>
          <w:lang w:val="en-US"/>
        </w:rPr>
        <w:t xml:space="preserve">Absolute added value: all processes are consistently aligned with customer needs. With its long-standing expertise and competence, Optima offers consolidated know-how in all turnkey issues. </w:t>
      </w:r>
    </w:p>
    <w:p w:rsidR="007F225A" w:rsidRPr="007F225A" w:rsidRDefault="007F225A" w:rsidP="007F225A">
      <w:pPr>
        <w:autoSpaceDE w:val="0"/>
        <w:autoSpaceDN w:val="0"/>
        <w:adjustRightInd w:val="0"/>
        <w:spacing w:line="360" w:lineRule="auto"/>
        <w:rPr>
          <w:rFonts w:eastAsiaTheme="minorHAnsi" w:cs="Arial"/>
          <w:sz w:val="22"/>
          <w:lang w:val="en-US"/>
        </w:rPr>
      </w:pPr>
    </w:p>
    <w:p w:rsidR="007F225A" w:rsidRPr="007F225A" w:rsidRDefault="007F225A" w:rsidP="007F225A">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lastRenderedPageBreak/>
        <w:t xml:space="preserve">Another milestone aimed at enhancing this profile was reached on October 1, when METALL+PLASTIC GmbH became OPTIMA pharma containment GmbH. The name change is designed to reflect the unity of the Pharma Division with greater clarity. </w:t>
      </w:r>
    </w:p>
    <w:p w:rsidR="007F225A" w:rsidRPr="007F225A" w:rsidRDefault="007F225A" w:rsidP="007F225A">
      <w:pPr>
        <w:autoSpaceDE w:val="0"/>
        <w:autoSpaceDN w:val="0"/>
        <w:adjustRightInd w:val="0"/>
        <w:spacing w:line="360" w:lineRule="auto"/>
        <w:rPr>
          <w:rFonts w:eastAsiaTheme="minorHAnsi" w:cs="Arial"/>
          <w:sz w:val="22"/>
          <w:szCs w:val="22"/>
          <w:lang w:val="en-US"/>
        </w:rPr>
      </w:pPr>
    </w:p>
    <w:p w:rsidR="007F225A" w:rsidRPr="007F225A" w:rsidRDefault="007F225A" w:rsidP="007F225A">
      <w:pPr>
        <w:autoSpaceDE w:val="0"/>
        <w:autoSpaceDN w:val="0"/>
        <w:adjustRightInd w:val="0"/>
        <w:spacing w:line="360" w:lineRule="auto"/>
        <w:rPr>
          <w:rFonts w:eastAsiaTheme="minorHAnsi" w:cs="Arial"/>
          <w:lang w:val="en-US"/>
        </w:rPr>
      </w:pPr>
      <w:r>
        <w:rPr>
          <w:rFonts w:eastAsiaTheme="minorHAnsi" w:cs="Arial"/>
          <w:sz w:val="22"/>
          <w:szCs w:val="22"/>
          <w:lang w:val="en-US"/>
        </w:rPr>
        <w:t>However, it is purely strategic in nature. The address and contact person remain unchanged and all business relationships and contracts will continue as before.</w:t>
      </w:r>
    </w:p>
    <w:p w:rsidR="007F225A" w:rsidRPr="007F225A" w:rsidRDefault="007F225A" w:rsidP="007F225A">
      <w:pPr>
        <w:autoSpaceDE w:val="0"/>
        <w:autoSpaceDN w:val="0"/>
        <w:adjustRightInd w:val="0"/>
        <w:spacing w:line="360" w:lineRule="auto"/>
        <w:rPr>
          <w:rFonts w:eastAsiaTheme="minorHAnsi" w:cs="Arial"/>
          <w:sz w:val="22"/>
          <w:lang w:val="en-US"/>
        </w:rPr>
      </w:pPr>
    </w:p>
    <w:p w:rsidR="007F225A" w:rsidRPr="007F225A" w:rsidRDefault="009F6010" w:rsidP="007F225A">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 xml:space="preserve">For more information about </w:t>
      </w:r>
      <w:r w:rsidR="007F225A">
        <w:rPr>
          <w:rFonts w:ascii="Arial" w:eastAsiaTheme="minorHAnsi" w:hAnsi="Arial" w:cs="Arial"/>
          <w:szCs w:val="24"/>
          <w:lang w:val="en-US"/>
        </w:rPr>
        <w:t xml:space="preserve">the turnkey approach and Optima locations, please go to </w:t>
      </w:r>
      <w:hyperlink r:id="rId6" w:history="1">
        <w:r w:rsidR="007F225A">
          <w:rPr>
            <w:rStyle w:val="Hyperlink"/>
            <w:rFonts w:ascii="Arial" w:eastAsiaTheme="minorHAnsi" w:hAnsi="Arial" w:cs="Arial"/>
            <w:szCs w:val="24"/>
            <w:lang w:val="en-US"/>
          </w:rPr>
          <w:t>www.optima-packaging.com/pharma</w:t>
        </w:r>
      </w:hyperlink>
      <w:r w:rsidR="00343DAC">
        <w:rPr>
          <w:rStyle w:val="Hyperlink"/>
          <w:rFonts w:ascii="Arial" w:eastAsiaTheme="minorHAnsi" w:hAnsi="Arial" w:cs="Arial"/>
          <w:szCs w:val="24"/>
          <w:lang w:val="en-US"/>
        </w:rPr>
        <w:t>.</w:t>
      </w:r>
      <w:r w:rsidR="007F225A">
        <w:rPr>
          <w:rFonts w:ascii="Arial" w:eastAsiaTheme="minorHAnsi" w:hAnsi="Arial" w:cs="Arial"/>
          <w:szCs w:val="24"/>
          <w:lang w:val="en-US"/>
        </w:rPr>
        <w:t xml:space="preserve"> </w:t>
      </w:r>
    </w:p>
    <w:p w:rsidR="007F225A" w:rsidRPr="007F225A" w:rsidRDefault="007F225A" w:rsidP="007F225A">
      <w:pPr>
        <w:pStyle w:val="Listenabsatz"/>
        <w:spacing w:after="0" w:line="360" w:lineRule="auto"/>
        <w:ind w:left="0"/>
        <w:rPr>
          <w:rFonts w:ascii="Arial" w:eastAsiaTheme="minorHAnsi" w:hAnsi="Arial" w:cs="Arial"/>
          <w:szCs w:val="24"/>
          <w:lang w:val="en-US"/>
        </w:rPr>
      </w:pPr>
    </w:p>
    <w:p w:rsidR="007F225A" w:rsidRPr="007F225A" w:rsidRDefault="007F225A" w:rsidP="007F225A">
      <w:pPr>
        <w:pStyle w:val="Listenabsatz"/>
        <w:spacing w:after="0" w:line="360" w:lineRule="auto"/>
        <w:ind w:left="0"/>
        <w:rPr>
          <w:rFonts w:ascii="Arial" w:eastAsiaTheme="minorHAnsi" w:hAnsi="Arial" w:cs="Arial"/>
          <w:szCs w:val="24"/>
          <w:lang w:val="en-US"/>
        </w:rPr>
      </w:pPr>
    </w:p>
    <w:p w:rsidR="007F225A" w:rsidRPr="007F225A" w:rsidRDefault="007F225A" w:rsidP="007F225A">
      <w:pPr>
        <w:pStyle w:val="Listenabsatz"/>
        <w:spacing w:after="0" w:line="240" w:lineRule="auto"/>
        <w:ind w:left="0"/>
        <w:rPr>
          <w:rFonts w:ascii="Arial" w:hAnsi="Arial" w:cs="Arial"/>
          <w:noProof/>
          <w:sz w:val="20"/>
          <w:szCs w:val="20"/>
          <w:lang w:val="en-US"/>
        </w:rPr>
      </w:pPr>
    </w:p>
    <w:p w:rsidR="007F225A" w:rsidRDefault="007F225A" w:rsidP="007F225A">
      <w:pPr>
        <w:pStyle w:val="Listenabsatz"/>
        <w:spacing w:after="0" w:line="240" w:lineRule="auto"/>
        <w:ind w:left="0"/>
        <w:rPr>
          <w:rFonts w:ascii="Arial" w:hAnsi="Arial" w:cs="Arial"/>
          <w:sz w:val="20"/>
          <w:szCs w:val="20"/>
        </w:rPr>
      </w:pPr>
      <w:r>
        <w:rPr>
          <w:rFonts w:ascii="Arial" w:hAnsi="Arial" w:cs="Arial"/>
          <w:noProof/>
          <w:sz w:val="20"/>
          <w:szCs w:val="20"/>
          <w:lang w:eastAsia="de-DE"/>
        </w:rPr>
        <w:drawing>
          <wp:inline distT="0" distB="0" distL="0" distR="0">
            <wp:extent cx="4191000" cy="2209800"/>
            <wp:effectExtent l="0" t="0" r="0" b="0"/>
            <wp:docPr id="5" name="Grafik 5" descr="Firmengebäude_Metall-Plasti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engebäude_Metall-Plastic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2209800"/>
                    </a:xfrm>
                    <a:prstGeom prst="rect">
                      <a:avLst/>
                    </a:prstGeom>
                    <a:noFill/>
                    <a:ln>
                      <a:noFill/>
                    </a:ln>
                  </pic:spPr>
                </pic:pic>
              </a:graphicData>
            </a:graphic>
          </wp:inline>
        </w:drawing>
      </w:r>
    </w:p>
    <w:p w:rsidR="007F225A" w:rsidRPr="007F225A" w:rsidRDefault="007F225A" w:rsidP="007F225A">
      <w:pPr>
        <w:pStyle w:val="Listenabsatz"/>
        <w:spacing w:after="0" w:line="240" w:lineRule="auto"/>
        <w:ind w:left="0"/>
        <w:rPr>
          <w:rFonts w:ascii="Arial" w:hAnsi="Arial" w:cs="Arial"/>
          <w:sz w:val="20"/>
          <w:szCs w:val="20"/>
          <w:lang w:val="en-US"/>
        </w:rPr>
      </w:pPr>
      <w:r>
        <w:rPr>
          <w:rFonts w:ascii="Arial" w:hAnsi="Arial" w:cs="Arial"/>
          <w:sz w:val="20"/>
          <w:szCs w:val="20"/>
          <w:lang w:val="en-US"/>
        </w:rPr>
        <w:t xml:space="preserve">The company headquarters in Radolfzell on Lake Constance: </w:t>
      </w:r>
      <w:r>
        <w:rPr>
          <w:rFonts w:ascii="Arial" w:hAnsi="Arial" w:cs="Arial"/>
          <w:sz w:val="20"/>
          <w:szCs w:val="20"/>
          <w:lang w:val="en-US"/>
        </w:rPr>
        <w:br/>
        <w:t>As of October 1, 2023, the company that was previously known as METALL+PLASTIC GmbH will operate under the name OPTIMA pharma containment GmbH. Nothing will chan</w:t>
      </w:r>
      <w:r w:rsidR="002945EF">
        <w:rPr>
          <w:rFonts w:ascii="Arial" w:hAnsi="Arial" w:cs="Arial"/>
          <w:sz w:val="20"/>
          <w:szCs w:val="20"/>
          <w:lang w:val="en-US"/>
        </w:rPr>
        <w:t>ge in terms of expertise. (Source</w:t>
      </w:r>
      <w:r>
        <w:rPr>
          <w:rFonts w:ascii="Arial" w:hAnsi="Arial" w:cs="Arial"/>
          <w:sz w:val="20"/>
          <w:szCs w:val="20"/>
          <w:lang w:val="en-US"/>
        </w:rPr>
        <w:t>: Optima)</w:t>
      </w:r>
    </w:p>
    <w:p w:rsidR="007F225A" w:rsidRPr="007F225A" w:rsidRDefault="007F225A" w:rsidP="007F225A">
      <w:pPr>
        <w:spacing w:line="360" w:lineRule="auto"/>
        <w:ind w:right="-2"/>
        <w:jc w:val="both"/>
        <w:rPr>
          <w:rFonts w:eastAsia="Calibri" w:cs="Arial"/>
          <w:sz w:val="22"/>
          <w:szCs w:val="22"/>
          <w:lang w:val="en-US"/>
        </w:rPr>
      </w:pPr>
    </w:p>
    <w:p w:rsidR="007F225A" w:rsidRPr="007F225A" w:rsidRDefault="007F225A" w:rsidP="007F225A">
      <w:pPr>
        <w:spacing w:line="360" w:lineRule="auto"/>
        <w:ind w:right="-2"/>
        <w:jc w:val="both"/>
        <w:rPr>
          <w:rFonts w:eastAsia="Calibri" w:cs="Arial"/>
          <w:sz w:val="22"/>
          <w:szCs w:val="22"/>
          <w:lang w:val="en-US"/>
        </w:rPr>
      </w:pPr>
    </w:p>
    <w:p w:rsidR="00114569" w:rsidRPr="00081683" w:rsidRDefault="007F225A" w:rsidP="007F225A">
      <w:pPr>
        <w:pStyle w:val="Listenabsatz"/>
        <w:spacing w:after="0" w:line="240" w:lineRule="auto"/>
        <w:ind w:left="0"/>
        <w:rPr>
          <w:rFonts w:ascii="Arial" w:hAnsi="Arial" w:cs="Arial"/>
          <w:sz w:val="20"/>
          <w:szCs w:val="20"/>
          <w:lang w:val="en-US"/>
        </w:rPr>
      </w:pPr>
      <w:r>
        <w:rPr>
          <w:noProof/>
          <w:lang w:eastAsia="de-DE"/>
        </w:rPr>
        <w:lastRenderedPageBreak/>
        <w:drawing>
          <wp:inline distT="0" distB="0" distL="0" distR="0" wp14:anchorId="6169ACB7" wp14:editId="2E13D5A7">
            <wp:extent cx="4180356" cy="311034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518" cy="3132788"/>
                    </a:xfrm>
                    <a:prstGeom prst="rect">
                      <a:avLst/>
                    </a:prstGeom>
                  </pic:spPr>
                </pic:pic>
              </a:graphicData>
            </a:graphic>
          </wp:inline>
        </w:drawing>
      </w:r>
      <w:r>
        <w:rPr>
          <w:lang w:val="en-US"/>
        </w:rPr>
        <w:br/>
      </w:r>
      <w:r w:rsidRPr="007F225A">
        <w:rPr>
          <w:rFonts w:ascii="Arial" w:hAnsi="Arial" w:cs="Arial"/>
          <w:sz w:val="20"/>
          <w:szCs w:val="20"/>
          <w:lang w:val="en-US"/>
        </w:rPr>
        <w:t>The Optima Pharma Division collaborates to find the best solution for the customer. By renaming METALL+PLASTIC GmbH</w:t>
      </w:r>
      <w:r>
        <w:rPr>
          <w:rFonts w:ascii="Arial" w:hAnsi="Arial" w:cs="Arial"/>
          <w:sz w:val="20"/>
          <w:szCs w:val="20"/>
          <w:lang w:val="en-US"/>
        </w:rPr>
        <w:t xml:space="preserve"> to</w:t>
      </w:r>
      <w:r w:rsidRPr="007F225A">
        <w:rPr>
          <w:rFonts w:ascii="Arial" w:hAnsi="Arial" w:cs="Arial"/>
          <w:sz w:val="20"/>
          <w:szCs w:val="20"/>
          <w:lang w:val="en-US"/>
        </w:rPr>
        <w:t xml:space="preserve"> OPTIMA pharma containment GmbH, this unity has now b</w:t>
      </w:r>
      <w:r>
        <w:rPr>
          <w:rFonts w:ascii="Arial" w:hAnsi="Arial" w:cs="Arial"/>
          <w:sz w:val="20"/>
          <w:szCs w:val="20"/>
          <w:lang w:val="en-US"/>
        </w:rPr>
        <w:t>een formally underscored. (Source: Optima</w:t>
      </w:r>
      <w:r w:rsidRPr="007F225A">
        <w:rPr>
          <w:rFonts w:ascii="Arial" w:hAnsi="Arial" w:cs="Arial"/>
          <w:sz w:val="20"/>
          <w:szCs w:val="20"/>
          <w:lang w:val="en-US"/>
        </w:rPr>
        <w:t>)</w:t>
      </w:r>
    </w:p>
    <w:p w:rsidR="009A7CBF" w:rsidRDefault="009A7CBF" w:rsidP="009509BC">
      <w:pPr>
        <w:pStyle w:val="Listenabsatz"/>
        <w:spacing w:after="120" w:line="276" w:lineRule="auto"/>
        <w:ind w:left="0"/>
        <w:rPr>
          <w:rFonts w:ascii="Arial" w:hAnsi="Arial" w:cs="Arial"/>
          <w:lang w:val="en-US"/>
        </w:rPr>
      </w:pPr>
    </w:p>
    <w:p w:rsidR="009A7CBF" w:rsidRDefault="009A7CBF"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254A45">
        <w:rPr>
          <w:rFonts w:cs="Arial"/>
          <w:sz w:val="16"/>
          <w:szCs w:val="16"/>
          <w:lang w:val="en-US"/>
        </w:rPr>
        <w:t>1,799</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5C4D07" w:rsidP="009509BC">
      <w:pPr>
        <w:ind w:right="-141"/>
        <w:jc w:val="both"/>
        <w:rPr>
          <w:sz w:val="16"/>
          <w:lang w:val="en-US"/>
        </w:rPr>
      </w:pPr>
      <w:r>
        <w:rPr>
          <w:sz w:val="16"/>
          <w:lang w:val="en-US"/>
        </w:rPr>
        <w:t>Denise Fiedler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E57419" w:rsidRDefault="00E57419" w:rsidP="00E57419">
      <w:pPr>
        <w:contextualSpacing/>
        <w:rPr>
          <w:rFonts w:eastAsia="Calibri" w:cs="Arial"/>
          <w:sz w:val="16"/>
          <w:szCs w:val="16"/>
          <w:lang w:val="en-US"/>
        </w:rPr>
      </w:pPr>
      <w:r>
        <w:rPr>
          <w:rFonts w:eastAsia="Calibri" w:cs="Arial"/>
          <w:sz w:val="16"/>
          <w:szCs w:val="16"/>
          <w:lang w:val="en-US"/>
        </w:rPr>
        <w:t xml:space="preserve">OPTIMA pharma containment GmbH develops and implements customized isolators and other cleanroom technologies. Founded in 1957 in Radolfzell on Lake Constance, the company has established a high level of expertise. It has been part of the Optima Pharma Division since 2011. </w:t>
      </w:r>
    </w:p>
    <w:p w:rsidR="00E57419" w:rsidRDefault="00E57419" w:rsidP="00E57419">
      <w:pPr>
        <w:contextualSpacing/>
        <w:rPr>
          <w:rFonts w:eastAsia="Calibri" w:cs="Arial"/>
          <w:sz w:val="16"/>
          <w:szCs w:val="16"/>
          <w:lang w:val="en-US"/>
        </w:rPr>
      </w:pPr>
    </w:p>
    <w:p w:rsidR="00E57419" w:rsidRPr="00E57419" w:rsidRDefault="00E57419" w:rsidP="00E57419">
      <w:pPr>
        <w:contextualSpacing/>
        <w:rPr>
          <w:rFonts w:eastAsia="Calibri" w:cs="Arial"/>
          <w:sz w:val="16"/>
          <w:szCs w:val="16"/>
          <w:lang w:val="en-US"/>
        </w:rPr>
      </w:pPr>
      <w:r>
        <w:rPr>
          <w:rFonts w:eastAsia="Calibri" w:cs="Arial"/>
          <w:sz w:val="16"/>
          <w:szCs w:val="16"/>
          <w:lang w:val="en-US"/>
        </w:rPr>
        <w:t xml:space="preserve">The Optima Pharma Division plans, develops and produces filling, closing and process technologies for pharmaceuticals requiring the highest cleanliness standards. This is characterized by high process reliability and flexibility. Its extensive turnkey portfolio is completed by pharmaceutical freeze-drying and isolators. As a technology partner for pharmaceutical companies, Optima Pharma improves the life of patients and users worldwide.  </w:t>
      </w:r>
    </w:p>
    <w:p w:rsidR="00E57419" w:rsidRPr="00E57419" w:rsidRDefault="00E57419" w:rsidP="00C07225">
      <w:pPr>
        <w:rPr>
          <w:rFonts w:eastAsia="Calibri" w:cs="Arial"/>
          <w:sz w:val="16"/>
          <w:szCs w:val="16"/>
          <w:lang w:val="en-US" w:eastAsia="en-US"/>
        </w:rPr>
      </w:pP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w:t>
      </w:r>
      <w:r w:rsidRPr="00B119CC">
        <w:rPr>
          <w:rFonts w:eastAsia="Calibri" w:cs="Arial"/>
          <w:sz w:val="16"/>
          <w:szCs w:val="16"/>
          <w:lang w:val="en-GB" w:eastAsia="en-US"/>
        </w:rPr>
        <w:lastRenderedPageBreak/>
        <w:t xml:space="preserve">machine life cycle. </w:t>
      </w:r>
      <w:r w:rsidR="00A85D70">
        <w:rPr>
          <w:rFonts w:eastAsia="Calibri" w:cs="Arial"/>
          <w:sz w:val="16"/>
          <w:szCs w:val="16"/>
          <w:lang w:val="en-GB" w:eastAsia="en-US"/>
        </w:rPr>
        <w:t xml:space="preserve">Around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-93345</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4CC" w:rsidRDefault="004834CC">
      <w:r>
        <w:separator/>
      </w:r>
    </w:p>
  </w:endnote>
  <w:endnote w:type="continuationSeparator" w:id="0">
    <w:p w:rsidR="004834CC" w:rsidRDefault="0048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573AD4" w:rsidP="00366DD9">
          <w:pPr>
            <w:pStyle w:val="Fuzeile"/>
            <w:tabs>
              <w:tab w:val="clear" w:pos="9072"/>
              <w:tab w:val="right" w:pos="10260"/>
            </w:tabs>
            <w:spacing w:line="140" w:lineRule="exact"/>
            <w:ind w:right="-1304"/>
            <w:rPr>
              <w:sz w:val="12"/>
              <w:szCs w:val="12"/>
            </w:rPr>
          </w:pPr>
          <w:r>
            <w:rPr>
              <w:sz w:val="12"/>
              <w:szCs w:val="12"/>
              <w:lang w:val="en-US"/>
            </w:rPr>
            <w:t>Jan Glass</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4CC" w:rsidRDefault="004834CC">
      <w:r>
        <w:separator/>
      </w:r>
    </w:p>
  </w:footnote>
  <w:footnote w:type="continuationSeparator" w:id="0">
    <w:p w:rsidR="004834CC" w:rsidRDefault="00483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0946"/>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68D"/>
    <w:rsid w:val="002434DE"/>
    <w:rsid w:val="00243C3D"/>
    <w:rsid w:val="00246B1A"/>
    <w:rsid w:val="00252CDD"/>
    <w:rsid w:val="00254A45"/>
    <w:rsid w:val="002613C9"/>
    <w:rsid w:val="002654DB"/>
    <w:rsid w:val="0026596D"/>
    <w:rsid w:val="0027135E"/>
    <w:rsid w:val="00272D0B"/>
    <w:rsid w:val="00284AA4"/>
    <w:rsid w:val="00287B65"/>
    <w:rsid w:val="00291CDF"/>
    <w:rsid w:val="002945E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2F6DAF"/>
    <w:rsid w:val="003147C8"/>
    <w:rsid w:val="003147F2"/>
    <w:rsid w:val="00315C8F"/>
    <w:rsid w:val="00316A64"/>
    <w:rsid w:val="003171A6"/>
    <w:rsid w:val="0031761D"/>
    <w:rsid w:val="003220F0"/>
    <w:rsid w:val="00324167"/>
    <w:rsid w:val="003265CC"/>
    <w:rsid w:val="0033063F"/>
    <w:rsid w:val="00333395"/>
    <w:rsid w:val="00337813"/>
    <w:rsid w:val="003401F1"/>
    <w:rsid w:val="00343DAC"/>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4CF9"/>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34CC"/>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17DE9"/>
    <w:rsid w:val="00525FBE"/>
    <w:rsid w:val="0054026F"/>
    <w:rsid w:val="00540AE1"/>
    <w:rsid w:val="0054606E"/>
    <w:rsid w:val="00546CFD"/>
    <w:rsid w:val="00547957"/>
    <w:rsid w:val="00556DCD"/>
    <w:rsid w:val="00561806"/>
    <w:rsid w:val="00571267"/>
    <w:rsid w:val="00573AD4"/>
    <w:rsid w:val="005741B3"/>
    <w:rsid w:val="005815F0"/>
    <w:rsid w:val="005846FC"/>
    <w:rsid w:val="00595649"/>
    <w:rsid w:val="005A1B57"/>
    <w:rsid w:val="005A2881"/>
    <w:rsid w:val="005A32A3"/>
    <w:rsid w:val="005A45B3"/>
    <w:rsid w:val="005A71D4"/>
    <w:rsid w:val="005B1EB0"/>
    <w:rsid w:val="005B350C"/>
    <w:rsid w:val="005C1736"/>
    <w:rsid w:val="005C1AD4"/>
    <w:rsid w:val="005C4D07"/>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7F225A"/>
    <w:rsid w:val="007F33A4"/>
    <w:rsid w:val="00800B8F"/>
    <w:rsid w:val="008041B0"/>
    <w:rsid w:val="0081682D"/>
    <w:rsid w:val="00824E00"/>
    <w:rsid w:val="0082539F"/>
    <w:rsid w:val="00826A14"/>
    <w:rsid w:val="00832903"/>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6010"/>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5D70"/>
    <w:rsid w:val="00A86423"/>
    <w:rsid w:val="00A8645C"/>
    <w:rsid w:val="00A86729"/>
    <w:rsid w:val="00A87170"/>
    <w:rsid w:val="00A8771B"/>
    <w:rsid w:val="00A94A8F"/>
    <w:rsid w:val="00AA0BB8"/>
    <w:rsid w:val="00AA1B23"/>
    <w:rsid w:val="00AA337E"/>
    <w:rsid w:val="00AA33F8"/>
    <w:rsid w:val="00AA728B"/>
    <w:rsid w:val="00AA7985"/>
    <w:rsid w:val="00AB3A34"/>
    <w:rsid w:val="00AB672B"/>
    <w:rsid w:val="00AC16CF"/>
    <w:rsid w:val="00AD45CE"/>
    <w:rsid w:val="00AD5FA8"/>
    <w:rsid w:val="00AE18D6"/>
    <w:rsid w:val="00AE271A"/>
    <w:rsid w:val="00AE48DF"/>
    <w:rsid w:val="00AE5C8A"/>
    <w:rsid w:val="00AF03BA"/>
    <w:rsid w:val="00AF4E6E"/>
    <w:rsid w:val="00B025C7"/>
    <w:rsid w:val="00B116F7"/>
    <w:rsid w:val="00B119CC"/>
    <w:rsid w:val="00B12385"/>
    <w:rsid w:val="00B205CD"/>
    <w:rsid w:val="00B24362"/>
    <w:rsid w:val="00B30D27"/>
    <w:rsid w:val="00B332D7"/>
    <w:rsid w:val="00B34E38"/>
    <w:rsid w:val="00B374A2"/>
    <w:rsid w:val="00B50526"/>
    <w:rsid w:val="00B530DF"/>
    <w:rsid w:val="00B55A1E"/>
    <w:rsid w:val="00B62319"/>
    <w:rsid w:val="00B6251A"/>
    <w:rsid w:val="00B6638F"/>
    <w:rsid w:val="00B715F4"/>
    <w:rsid w:val="00B7466F"/>
    <w:rsid w:val="00B74E7A"/>
    <w:rsid w:val="00B74EEA"/>
    <w:rsid w:val="00B8445C"/>
    <w:rsid w:val="00B90695"/>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2E89"/>
    <w:rsid w:val="00C94CD6"/>
    <w:rsid w:val="00CC0F7E"/>
    <w:rsid w:val="00CC5B30"/>
    <w:rsid w:val="00CC6EC3"/>
    <w:rsid w:val="00CC7450"/>
    <w:rsid w:val="00CD0862"/>
    <w:rsid w:val="00CD0E98"/>
    <w:rsid w:val="00CD1DDB"/>
    <w:rsid w:val="00CD6E62"/>
    <w:rsid w:val="00CE2AC8"/>
    <w:rsid w:val="00CE47A6"/>
    <w:rsid w:val="00CE6907"/>
    <w:rsid w:val="00CF6996"/>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B4"/>
    <w:rsid w:val="00E41BCE"/>
    <w:rsid w:val="00E504CE"/>
    <w:rsid w:val="00E51A61"/>
    <w:rsid w:val="00E544AD"/>
    <w:rsid w:val="00E57419"/>
    <w:rsid w:val="00E578CA"/>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97642"/>
    <w:rsid w:val="00FA5822"/>
    <w:rsid w:val="00FA6D2A"/>
    <w:rsid w:val="00FB060F"/>
    <w:rsid w:val="00FB45F7"/>
    <w:rsid w:val="00FB4953"/>
    <w:rsid w:val="00FB5FA0"/>
    <w:rsid w:val="00FC1F39"/>
    <w:rsid w:val="00FC4EC2"/>
    <w:rsid w:val="00FC50C5"/>
    <w:rsid w:val="00FC5C07"/>
    <w:rsid w:val="00FD36E2"/>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E3DAA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ptima-packaging.com/pharma"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529</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3855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cp:lastModifiedBy>Fiedler Denise</cp:lastModifiedBy>
  <cp:revision>5</cp:revision>
  <cp:lastPrinted>2023-10-04T04:27:00Z</cp:lastPrinted>
  <dcterms:created xsi:type="dcterms:W3CDTF">2023-10-04T04:25:00Z</dcterms:created>
  <dcterms:modified xsi:type="dcterms:W3CDTF">2023-10-04T10:16:00Z</dcterms:modified>
</cp:coreProperties>
</file>