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B029" w14:textId="77777777" w:rsidR="007D2874" w:rsidRPr="005531F1" w:rsidRDefault="007D2874" w:rsidP="007D2874">
      <w:pPr>
        <w:spacing w:line="360" w:lineRule="auto"/>
        <w:rPr>
          <w:rFonts w:ascii="Arial" w:hAnsi="Arial" w:cs="Arial"/>
          <w:u w:val="single"/>
          <w:lang w:val="en-GB"/>
        </w:rPr>
      </w:pPr>
      <w:r w:rsidRPr="005531F1">
        <w:rPr>
          <w:rFonts w:ascii="Arial" w:hAnsi="Arial" w:cs="Arial"/>
          <w:u w:val="single"/>
          <w:lang w:val="en-GB"/>
        </w:rPr>
        <w:t xml:space="preserve">Neues </w:t>
      </w:r>
      <w:proofErr w:type="spellStart"/>
      <w:r w:rsidRPr="005531F1">
        <w:rPr>
          <w:rFonts w:ascii="Arial" w:hAnsi="Arial" w:cs="Arial"/>
          <w:u w:val="single"/>
          <w:lang w:val="en-GB"/>
        </w:rPr>
        <w:t>bei</w:t>
      </w:r>
      <w:proofErr w:type="spellEnd"/>
      <w:r w:rsidRPr="005531F1">
        <w:rPr>
          <w:rFonts w:ascii="Arial" w:hAnsi="Arial" w:cs="Arial"/>
          <w:u w:val="single"/>
          <w:lang w:val="en-GB"/>
        </w:rPr>
        <w:t xml:space="preserve"> der LAMILUX Composites GmbH </w:t>
      </w:r>
      <w:r w:rsidRPr="005531F1">
        <w:rPr>
          <w:rFonts w:ascii="Arial" w:hAnsi="Arial" w:cs="Arial"/>
          <w:u w:val="single"/>
          <w:lang w:val="en-GB"/>
        </w:rPr>
        <w:br/>
        <w:t>Business Unit Building &amp; Construction</w:t>
      </w:r>
    </w:p>
    <w:p w14:paraId="6992D8ED" w14:textId="77777777" w:rsidR="007D2874" w:rsidRPr="005531F1" w:rsidRDefault="007D2874" w:rsidP="007D2874">
      <w:pPr>
        <w:spacing w:line="360" w:lineRule="auto"/>
        <w:rPr>
          <w:rFonts w:ascii="Arial" w:hAnsi="Arial" w:cs="Arial"/>
          <w:u w:val="single"/>
          <w:lang w:val="en-GB"/>
        </w:rPr>
      </w:pPr>
    </w:p>
    <w:p w14:paraId="4198F99B" w14:textId="77777777" w:rsidR="007D2874" w:rsidRPr="005531F1" w:rsidRDefault="007D2874" w:rsidP="007D2874">
      <w:pPr>
        <w:spacing w:line="360" w:lineRule="auto"/>
        <w:rPr>
          <w:rFonts w:ascii="Arial" w:hAnsi="Arial" w:cs="Arial"/>
          <w:b/>
          <w:bCs/>
          <w:sz w:val="38"/>
          <w:szCs w:val="38"/>
          <w:lang w:val="en-GB"/>
        </w:rPr>
      </w:pPr>
      <w:r w:rsidRPr="005531F1">
        <w:rPr>
          <w:rFonts w:ascii="Arial" w:hAnsi="Arial" w:cs="Arial"/>
          <w:b/>
          <w:bCs/>
          <w:sz w:val="38"/>
          <w:szCs w:val="38"/>
          <w:lang w:val="en-GB"/>
        </w:rPr>
        <w:t xml:space="preserve">LAMILUX </w:t>
      </w:r>
      <w:proofErr w:type="spellStart"/>
      <w:r w:rsidRPr="005531F1">
        <w:rPr>
          <w:rFonts w:ascii="Arial" w:hAnsi="Arial" w:cs="Arial"/>
          <w:b/>
          <w:bCs/>
          <w:sz w:val="38"/>
          <w:szCs w:val="38"/>
          <w:lang w:val="en-GB"/>
        </w:rPr>
        <w:t>AntiBac</w:t>
      </w:r>
      <w:proofErr w:type="spellEnd"/>
      <w:r w:rsidRPr="005531F1">
        <w:rPr>
          <w:rFonts w:ascii="Arial" w:hAnsi="Arial" w:cs="Arial"/>
          <w:b/>
          <w:bCs/>
          <w:sz w:val="38"/>
          <w:szCs w:val="38"/>
          <w:lang w:val="en-GB"/>
        </w:rPr>
        <w:t xml:space="preserve"> </w:t>
      </w:r>
      <w:proofErr w:type="spellStart"/>
      <w:r w:rsidRPr="005531F1">
        <w:rPr>
          <w:rFonts w:ascii="Arial" w:hAnsi="Arial" w:cs="Arial"/>
          <w:b/>
          <w:bCs/>
          <w:sz w:val="38"/>
          <w:szCs w:val="38"/>
          <w:lang w:val="en-GB"/>
        </w:rPr>
        <w:t>gewinnt</w:t>
      </w:r>
      <w:proofErr w:type="spellEnd"/>
      <w:r w:rsidRPr="005531F1">
        <w:rPr>
          <w:rFonts w:ascii="Arial" w:hAnsi="Arial" w:cs="Arial"/>
          <w:b/>
          <w:bCs/>
          <w:sz w:val="38"/>
          <w:szCs w:val="38"/>
          <w:lang w:val="en-GB"/>
        </w:rPr>
        <w:t xml:space="preserve"> „Best Food Safety Innovation of the </w:t>
      </w:r>
      <w:proofErr w:type="gramStart"/>
      <w:r w:rsidRPr="005531F1">
        <w:rPr>
          <w:rFonts w:ascii="Arial" w:hAnsi="Arial" w:cs="Arial"/>
          <w:b/>
          <w:bCs/>
          <w:sz w:val="38"/>
          <w:szCs w:val="38"/>
          <w:lang w:val="en-GB"/>
        </w:rPr>
        <w:t xml:space="preserve">Decade“ </w:t>
      </w:r>
      <w:proofErr w:type="spellStart"/>
      <w:r w:rsidRPr="005531F1">
        <w:rPr>
          <w:rFonts w:ascii="Arial" w:hAnsi="Arial" w:cs="Arial"/>
          <w:b/>
          <w:bCs/>
          <w:sz w:val="38"/>
          <w:szCs w:val="38"/>
          <w:lang w:val="en-GB"/>
        </w:rPr>
        <w:t>bei</w:t>
      </w:r>
      <w:proofErr w:type="spellEnd"/>
      <w:proofErr w:type="gramEnd"/>
      <w:r w:rsidRPr="005531F1">
        <w:rPr>
          <w:rFonts w:ascii="Arial" w:hAnsi="Arial" w:cs="Arial"/>
          <w:b/>
          <w:bCs/>
          <w:sz w:val="38"/>
          <w:szCs w:val="38"/>
          <w:lang w:val="en-GB"/>
        </w:rPr>
        <w:t xml:space="preserve"> den Gulfood Manufacturing Awards 2024</w:t>
      </w:r>
    </w:p>
    <w:p w14:paraId="24AC834E" w14:textId="77777777" w:rsidR="007D2874" w:rsidRDefault="007D2874" w:rsidP="007D2874">
      <w:pPr>
        <w:spacing w:line="360" w:lineRule="auto"/>
        <w:jc w:val="both"/>
        <w:rPr>
          <w:rFonts w:ascii="Arial" w:hAnsi="Arial" w:cs="Arial"/>
          <w:b/>
          <w:bCs/>
        </w:rPr>
      </w:pPr>
      <w:r w:rsidRPr="005531F1">
        <w:rPr>
          <w:lang w:val="en-GB"/>
        </w:rPr>
        <w:br/>
      </w:r>
      <w:r w:rsidRPr="005531F1">
        <w:rPr>
          <w:rFonts w:ascii="Arial" w:hAnsi="Arial" w:cs="Arial"/>
          <w:b/>
          <w:bCs/>
          <w:lang w:val="en-GB"/>
        </w:rPr>
        <w:t xml:space="preserve">Am 5. November 2024 </w:t>
      </w:r>
      <w:proofErr w:type="spellStart"/>
      <w:r w:rsidRPr="005531F1">
        <w:rPr>
          <w:rFonts w:ascii="Arial" w:hAnsi="Arial" w:cs="Arial"/>
          <w:b/>
          <w:bCs/>
          <w:lang w:val="en-GB"/>
        </w:rPr>
        <w:t>wurde</w:t>
      </w:r>
      <w:proofErr w:type="spellEnd"/>
      <w:r w:rsidRPr="005531F1">
        <w:rPr>
          <w:rFonts w:ascii="Arial" w:hAnsi="Arial" w:cs="Arial"/>
          <w:b/>
          <w:bCs/>
          <w:lang w:val="en-GB"/>
        </w:rPr>
        <w:t xml:space="preserve"> das innovative </w:t>
      </w:r>
      <w:proofErr w:type="spellStart"/>
      <w:r w:rsidRPr="005531F1">
        <w:rPr>
          <w:rFonts w:ascii="Arial" w:hAnsi="Arial" w:cs="Arial"/>
          <w:b/>
          <w:bCs/>
          <w:lang w:val="en-GB"/>
        </w:rPr>
        <w:t>Produkt</w:t>
      </w:r>
      <w:proofErr w:type="spellEnd"/>
      <w:r w:rsidRPr="005531F1">
        <w:rPr>
          <w:rFonts w:ascii="Arial" w:hAnsi="Arial" w:cs="Arial"/>
          <w:b/>
          <w:bCs/>
          <w:lang w:val="en-GB"/>
        </w:rPr>
        <w:t xml:space="preserve"> LAMILUX </w:t>
      </w:r>
      <w:proofErr w:type="spellStart"/>
      <w:r w:rsidRPr="005531F1">
        <w:rPr>
          <w:rFonts w:ascii="Arial" w:hAnsi="Arial" w:cs="Arial"/>
          <w:b/>
          <w:bCs/>
          <w:lang w:val="en-GB"/>
        </w:rPr>
        <w:t>AntiBac</w:t>
      </w:r>
      <w:proofErr w:type="spellEnd"/>
      <w:r w:rsidRPr="005531F1">
        <w:rPr>
          <w:rFonts w:ascii="Arial" w:hAnsi="Arial" w:cs="Arial"/>
          <w:b/>
          <w:bCs/>
          <w:lang w:val="en-GB"/>
        </w:rPr>
        <w:t xml:space="preserve"> der LAMILUX Composites GmbH </w:t>
      </w:r>
      <w:proofErr w:type="spellStart"/>
      <w:r w:rsidRPr="005531F1">
        <w:rPr>
          <w:rFonts w:ascii="Arial" w:hAnsi="Arial" w:cs="Arial"/>
          <w:b/>
          <w:bCs/>
          <w:lang w:val="en-GB"/>
        </w:rPr>
        <w:t>im</w:t>
      </w:r>
      <w:proofErr w:type="spellEnd"/>
      <w:r w:rsidRPr="005531F1">
        <w:rPr>
          <w:rFonts w:ascii="Arial" w:hAnsi="Arial" w:cs="Arial"/>
          <w:b/>
          <w:bCs/>
          <w:lang w:val="en-GB"/>
        </w:rPr>
        <w:t xml:space="preserve"> </w:t>
      </w:r>
      <w:proofErr w:type="spellStart"/>
      <w:r w:rsidRPr="005531F1">
        <w:rPr>
          <w:rFonts w:ascii="Arial" w:hAnsi="Arial" w:cs="Arial"/>
          <w:b/>
          <w:bCs/>
          <w:lang w:val="en-GB"/>
        </w:rPr>
        <w:t>Rahmen</w:t>
      </w:r>
      <w:proofErr w:type="spellEnd"/>
      <w:r w:rsidRPr="005531F1">
        <w:rPr>
          <w:rFonts w:ascii="Arial" w:hAnsi="Arial" w:cs="Arial"/>
          <w:b/>
          <w:bCs/>
          <w:lang w:val="en-GB"/>
        </w:rPr>
        <w:t xml:space="preserve"> der Messe Gulfood Manufacturing 2024 in Dubai </w:t>
      </w:r>
      <w:proofErr w:type="spellStart"/>
      <w:r w:rsidRPr="005531F1">
        <w:rPr>
          <w:rFonts w:ascii="Arial" w:hAnsi="Arial" w:cs="Arial"/>
          <w:b/>
          <w:bCs/>
          <w:lang w:val="en-GB"/>
        </w:rPr>
        <w:t>mit</w:t>
      </w:r>
      <w:proofErr w:type="spellEnd"/>
      <w:r w:rsidRPr="005531F1">
        <w:rPr>
          <w:rFonts w:ascii="Arial" w:hAnsi="Arial" w:cs="Arial"/>
          <w:b/>
          <w:bCs/>
          <w:lang w:val="en-GB"/>
        </w:rPr>
        <w:t xml:space="preserve"> </w:t>
      </w:r>
      <w:proofErr w:type="spellStart"/>
      <w:r w:rsidRPr="005531F1">
        <w:rPr>
          <w:rFonts w:ascii="Arial" w:hAnsi="Arial" w:cs="Arial"/>
          <w:b/>
          <w:bCs/>
          <w:lang w:val="en-GB"/>
        </w:rPr>
        <w:t>dem</w:t>
      </w:r>
      <w:proofErr w:type="spellEnd"/>
      <w:r w:rsidRPr="005531F1">
        <w:rPr>
          <w:rFonts w:ascii="Arial" w:hAnsi="Arial" w:cs="Arial"/>
          <w:b/>
          <w:bCs/>
          <w:lang w:val="en-GB"/>
        </w:rPr>
        <w:t xml:space="preserve"> „Best Food Safety Innovation of the </w:t>
      </w:r>
      <w:proofErr w:type="gramStart"/>
      <w:r w:rsidRPr="005531F1">
        <w:rPr>
          <w:rFonts w:ascii="Arial" w:hAnsi="Arial" w:cs="Arial"/>
          <w:b/>
          <w:bCs/>
          <w:lang w:val="en-GB"/>
        </w:rPr>
        <w:t>Decade“ Award</w:t>
      </w:r>
      <w:proofErr w:type="gramEnd"/>
      <w:r w:rsidRPr="005531F1">
        <w:rPr>
          <w:rFonts w:ascii="Arial" w:hAnsi="Arial" w:cs="Arial"/>
          <w:b/>
          <w:bCs/>
          <w:lang w:val="en-GB"/>
        </w:rPr>
        <w:t xml:space="preserve"> </w:t>
      </w:r>
      <w:proofErr w:type="spellStart"/>
      <w:r w:rsidRPr="005531F1">
        <w:rPr>
          <w:rFonts w:ascii="Arial" w:hAnsi="Arial" w:cs="Arial"/>
          <w:b/>
          <w:bCs/>
          <w:lang w:val="en-GB"/>
        </w:rPr>
        <w:t>ausgezeichnet</w:t>
      </w:r>
      <w:proofErr w:type="spellEnd"/>
      <w:r w:rsidRPr="005531F1">
        <w:rPr>
          <w:rFonts w:ascii="Arial" w:hAnsi="Arial" w:cs="Arial"/>
          <w:b/>
          <w:bCs/>
          <w:lang w:val="en-GB"/>
        </w:rPr>
        <w:t xml:space="preserve">. </w:t>
      </w:r>
      <w:r w:rsidRPr="00651EBB">
        <w:rPr>
          <w:rFonts w:ascii="Arial" w:hAnsi="Arial" w:cs="Arial"/>
          <w:b/>
          <w:bCs/>
        </w:rPr>
        <w:t xml:space="preserve">Die Preisverleihung fand im „The Theater at </w:t>
      </w:r>
      <w:proofErr w:type="spellStart"/>
      <w:r w:rsidRPr="00651EBB">
        <w:rPr>
          <w:rFonts w:ascii="Arial" w:hAnsi="Arial" w:cs="Arial"/>
          <w:b/>
          <w:bCs/>
        </w:rPr>
        <w:t>the</w:t>
      </w:r>
      <w:proofErr w:type="spellEnd"/>
      <w:r w:rsidRPr="00651EBB">
        <w:rPr>
          <w:rFonts w:ascii="Arial" w:hAnsi="Arial" w:cs="Arial"/>
          <w:b/>
          <w:bCs/>
        </w:rPr>
        <w:t xml:space="preserve"> Fairmont Hotel“ statt und würdigte bahnbrechende Entwicklungen, die die Lebensmittel- und Getränkeindustrie nachhaltig prägen und höchste Standards in Sicherheit und Effizienz setzen.</w:t>
      </w:r>
    </w:p>
    <w:p w14:paraId="09361291" w14:textId="77777777" w:rsidR="007D2874" w:rsidRDefault="007D2874" w:rsidP="007D2874">
      <w:pPr>
        <w:spacing w:line="360" w:lineRule="auto"/>
        <w:jc w:val="both"/>
        <w:rPr>
          <w:rFonts w:asciiTheme="minorHAnsi" w:hAnsiTheme="minorHAnsi" w:cstheme="minorHAnsi"/>
        </w:rPr>
      </w:pPr>
    </w:p>
    <w:p w14:paraId="7A73063C" w14:textId="2944B1A5" w:rsidR="007D2874" w:rsidRDefault="007D2874" w:rsidP="007D2874">
      <w:pPr>
        <w:spacing w:line="360" w:lineRule="auto"/>
        <w:jc w:val="both"/>
        <w:rPr>
          <w:rFonts w:ascii="Arial" w:hAnsi="Arial" w:cs="Arial"/>
        </w:rPr>
      </w:pPr>
      <w:r w:rsidRPr="00651EBB">
        <w:rPr>
          <w:rFonts w:ascii="Arial" w:hAnsi="Arial" w:cs="Arial"/>
        </w:rPr>
        <w:t xml:space="preserve">LAMILUX </w:t>
      </w:r>
      <w:proofErr w:type="spellStart"/>
      <w:r w:rsidRPr="00651EBB">
        <w:rPr>
          <w:rFonts w:ascii="Arial" w:hAnsi="Arial" w:cs="Arial"/>
        </w:rPr>
        <w:t>AntiBac</w:t>
      </w:r>
      <w:proofErr w:type="spellEnd"/>
      <w:r w:rsidRPr="00651EBB">
        <w:rPr>
          <w:rFonts w:ascii="Arial" w:hAnsi="Arial" w:cs="Arial"/>
        </w:rPr>
        <w:t xml:space="preserve"> beeindruckt durch seine einzigartige, selbstdesinfizierende Oberfläche. Dank </w:t>
      </w:r>
      <w:r>
        <w:rPr>
          <w:rFonts w:ascii="Arial" w:hAnsi="Arial" w:cs="Arial"/>
        </w:rPr>
        <w:t>der</w:t>
      </w:r>
      <w:r w:rsidRPr="00651EBB">
        <w:rPr>
          <w:rFonts w:ascii="Arial" w:hAnsi="Arial" w:cs="Arial"/>
        </w:rPr>
        <w:t xml:space="preserve"> innovativen Mikrosilber-Technologie ist das Material in der Lage, 99,9 </w:t>
      </w:r>
      <w:r w:rsidR="005531F1">
        <w:rPr>
          <w:rFonts w:ascii="Arial" w:hAnsi="Arial" w:cs="Arial"/>
        </w:rPr>
        <w:t>Prozent</w:t>
      </w:r>
      <w:r w:rsidRPr="00651EBB">
        <w:rPr>
          <w:rFonts w:ascii="Arial" w:hAnsi="Arial" w:cs="Arial"/>
        </w:rPr>
        <w:t xml:space="preserve"> der Bakterien, einschließlich multiresistenter Keime, innerhalb von 24 Stunden zu zerstören. Diese Eigenschaft macht LAMILUX </w:t>
      </w:r>
      <w:proofErr w:type="spellStart"/>
      <w:r w:rsidRPr="00651EBB">
        <w:rPr>
          <w:rFonts w:ascii="Arial" w:hAnsi="Arial" w:cs="Arial"/>
        </w:rPr>
        <w:t>AntiBac</w:t>
      </w:r>
      <w:proofErr w:type="spellEnd"/>
      <w:r w:rsidRPr="00651EBB">
        <w:rPr>
          <w:rFonts w:ascii="Arial" w:hAnsi="Arial" w:cs="Arial"/>
        </w:rPr>
        <w:t xml:space="preserve"> zu einer idealen Lösung für Anwendungen in hygiene-kritischen Bereichen der Lebensmittelverarbeitung und -lagerung, wo strikte Hygienestandards unverzichtbar sind.</w:t>
      </w:r>
    </w:p>
    <w:p w14:paraId="29C32987" w14:textId="77777777" w:rsidR="007D2874" w:rsidRDefault="007D2874" w:rsidP="007D2874">
      <w:pPr>
        <w:spacing w:line="360" w:lineRule="auto"/>
        <w:jc w:val="both"/>
        <w:rPr>
          <w:rFonts w:ascii="Arial" w:hAnsi="Arial" w:cs="Arial"/>
        </w:rPr>
      </w:pPr>
    </w:p>
    <w:p w14:paraId="3F1CF217" w14:textId="77777777" w:rsidR="007D2874" w:rsidRDefault="007D2874" w:rsidP="007D2874">
      <w:pPr>
        <w:spacing w:line="360" w:lineRule="auto"/>
        <w:rPr>
          <w:rFonts w:ascii="Arial" w:hAnsi="Arial" w:cs="Arial"/>
          <w:b/>
          <w:bCs/>
        </w:rPr>
      </w:pPr>
      <w:r w:rsidRPr="00383E37">
        <w:rPr>
          <w:rFonts w:ascii="Arial" w:hAnsi="Arial" w:cs="Arial"/>
          <w:b/>
          <w:bCs/>
        </w:rPr>
        <w:lastRenderedPageBreak/>
        <w:t>Maximale Hygiene für die Lebensmittelverarbeitung und -lagerung</w:t>
      </w:r>
    </w:p>
    <w:p w14:paraId="54803239" w14:textId="5C143DFF" w:rsidR="007D2874" w:rsidRDefault="007D2874" w:rsidP="007D2874">
      <w:pPr>
        <w:spacing w:line="360" w:lineRule="auto"/>
        <w:jc w:val="both"/>
        <w:rPr>
          <w:rFonts w:ascii="Arial" w:hAnsi="Arial" w:cs="Arial"/>
        </w:rPr>
      </w:pPr>
      <w:r w:rsidRPr="00383E37">
        <w:rPr>
          <w:rFonts w:ascii="Arial" w:hAnsi="Arial" w:cs="Arial"/>
        </w:rPr>
        <w:t xml:space="preserve">In Bereichen, </w:t>
      </w:r>
      <w:r w:rsidR="005531F1">
        <w:rPr>
          <w:rFonts w:ascii="Arial" w:hAnsi="Arial" w:cs="Arial"/>
        </w:rPr>
        <w:t>in denen</w:t>
      </w:r>
      <w:r w:rsidRPr="00383E37">
        <w:rPr>
          <w:rFonts w:ascii="Arial" w:hAnsi="Arial" w:cs="Arial"/>
        </w:rPr>
        <w:t xml:space="preserve"> strenge nationale und internationale </w:t>
      </w:r>
      <w:r w:rsidRPr="00651EBB">
        <w:rPr>
          <w:rFonts w:ascii="Arial" w:hAnsi="Arial" w:cs="Arial"/>
        </w:rPr>
        <w:t>Hygienestandards</w:t>
      </w:r>
      <w:r w:rsidRPr="00383E37">
        <w:rPr>
          <w:rFonts w:ascii="Arial" w:hAnsi="Arial" w:cs="Arial"/>
        </w:rPr>
        <w:t xml:space="preserve"> eingehalten werden müssen, leistet LAMILUX </w:t>
      </w:r>
      <w:proofErr w:type="spellStart"/>
      <w:r w:rsidRPr="00383E37">
        <w:rPr>
          <w:rFonts w:ascii="Arial" w:hAnsi="Arial" w:cs="Arial"/>
        </w:rPr>
        <w:t>AntiBac</w:t>
      </w:r>
      <w:proofErr w:type="spellEnd"/>
      <w:r w:rsidRPr="00383E37">
        <w:rPr>
          <w:rFonts w:ascii="Arial" w:hAnsi="Arial" w:cs="Arial"/>
        </w:rPr>
        <w:t xml:space="preserve"> einen maßgeblichen Beitrag zur Reduzierung bakterieller Kontaminationen.</w:t>
      </w:r>
      <w:r>
        <w:rPr>
          <w:rFonts w:ascii="Arial" w:hAnsi="Arial" w:cs="Arial"/>
        </w:rPr>
        <w:t xml:space="preserve"> </w:t>
      </w:r>
      <w:r w:rsidRPr="00383E37">
        <w:rPr>
          <w:rFonts w:ascii="Arial" w:hAnsi="Arial" w:cs="Arial"/>
        </w:rPr>
        <w:t>Selbst unter anspruchsvollen Bedingungen bleibt die antibakterielle Wirkung konstant und verhindert das Wachstum von Bakterien wie Campylobacter, Pseudomonas und E. coli, wodurch das Risiko bakterieller Verunreinigung erheblich gesenkt wird.</w:t>
      </w:r>
      <w:r>
        <w:rPr>
          <w:rFonts w:ascii="Arial" w:hAnsi="Arial" w:cs="Arial"/>
        </w:rPr>
        <w:t xml:space="preserve"> </w:t>
      </w:r>
    </w:p>
    <w:p w14:paraId="551394B0" w14:textId="77777777" w:rsidR="007D2874" w:rsidRPr="00383E37" w:rsidRDefault="007D2874" w:rsidP="007D2874">
      <w:pPr>
        <w:spacing w:line="360" w:lineRule="auto"/>
        <w:jc w:val="both"/>
        <w:rPr>
          <w:rFonts w:ascii="Arial" w:hAnsi="Arial" w:cs="Arial"/>
        </w:rPr>
      </w:pPr>
      <w:r w:rsidRPr="006355AF">
        <w:rPr>
          <w:rFonts w:ascii="Arial" w:hAnsi="Arial" w:cs="Arial"/>
        </w:rPr>
        <w:t xml:space="preserve">Mit über 70 Jahren Erfahrung steht LAMILUX für langlebige, widerstandsfähige Materialien „Made in Germany.“ Die </w:t>
      </w:r>
      <w:proofErr w:type="spellStart"/>
      <w:r w:rsidRPr="006355AF">
        <w:rPr>
          <w:rFonts w:ascii="Arial" w:hAnsi="Arial" w:cs="Arial"/>
        </w:rPr>
        <w:t>AntiBac</w:t>
      </w:r>
      <w:proofErr w:type="spellEnd"/>
      <w:r w:rsidRPr="006355AF">
        <w:rPr>
          <w:rFonts w:ascii="Arial" w:hAnsi="Arial" w:cs="Arial"/>
        </w:rPr>
        <w:t>-Technologie ergänzt das LAMILUX-Portfolio und bietet wirtschaftliche Vorteile für die Lebensmittelbranche, indem sie</w:t>
      </w:r>
      <w:r>
        <w:rPr>
          <w:rFonts w:ascii="Arial" w:hAnsi="Arial" w:cs="Arial"/>
        </w:rPr>
        <w:t xml:space="preserve"> hygienische,</w:t>
      </w:r>
      <w:r w:rsidRPr="006355AF">
        <w:rPr>
          <w:rFonts w:ascii="Arial" w:hAnsi="Arial" w:cs="Arial"/>
        </w:rPr>
        <w:t xml:space="preserve"> kosteneffiziente und pflegeleichte Lösungen für </w:t>
      </w:r>
      <w:r>
        <w:rPr>
          <w:rFonts w:ascii="Arial" w:hAnsi="Arial" w:cs="Arial"/>
        </w:rPr>
        <w:t xml:space="preserve">Umgebungen mit </w:t>
      </w:r>
      <w:r w:rsidRPr="006355AF">
        <w:rPr>
          <w:rFonts w:ascii="Arial" w:hAnsi="Arial" w:cs="Arial"/>
        </w:rPr>
        <w:t>höchste</w:t>
      </w:r>
      <w:r>
        <w:rPr>
          <w:rFonts w:ascii="Arial" w:hAnsi="Arial" w:cs="Arial"/>
        </w:rPr>
        <w:t>n</w:t>
      </w:r>
      <w:r w:rsidRPr="006355AF">
        <w:rPr>
          <w:rFonts w:ascii="Arial" w:hAnsi="Arial" w:cs="Arial"/>
        </w:rPr>
        <w:t xml:space="preserve"> Reinheitsstandards </w:t>
      </w:r>
      <w:r>
        <w:rPr>
          <w:rFonts w:ascii="Arial" w:hAnsi="Arial" w:cs="Arial"/>
        </w:rPr>
        <w:t>bereitstellt</w:t>
      </w:r>
      <w:r w:rsidRPr="006355AF">
        <w:rPr>
          <w:rFonts w:ascii="Arial" w:hAnsi="Arial" w:cs="Arial"/>
        </w:rPr>
        <w:t>.</w:t>
      </w:r>
    </w:p>
    <w:p w14:paraId="6B3C17ED" w14:textId="77777777" w:rsidR="007D2874" w:rsidRDefault="007D2874" w:rsidP="007D2874">
      <w:pPr>
        <w:spacing w:line="360" w:lineRule="auto"/>
        <w:jc w:val="both"/>
        <w:rPr>
          <w:rFonts w:ascii="Arial" w:hAnsi="Arial" w:cs="Arial"/>
        </w:rPr>
      </w:pPr>
    </w:p>
    <w:p w14:paraId="7B6EBFD4" w14:textId="77777777" w:rsidR="007D2874" w:rsidRPr="00383E37" w:rsidRDefault="007D2874" w:rsidP="007D2874">
      <w:pPr>
        <w:spacing w:line="360" w:lineRule="auto"/>
        <w:rPr>
          <w:rFonts w:ascii="Arial" w:hAnsi="Arial" w:cs="Arial"/>
          <w:b/>
          <w:bCs/>
        </w:rPr>
      </w:pPr>
      <w:r w:rsidRPr="00383E37">
        <w:rPr>
          <w:rFonts w:ascii="Arial" w:hAnsi="Arial" w:cs="Arial"/>
          <w:b/>
          <w:bCs/>
        </w:rPr>
        <w:t>Ein bahnbrechendes Jahrzehnt der Innovation</w:t>
      </w:r>
    </w:p>
    <w:p w14:paraId="62C21509" w14:textId="77777777" w:rsidR="007D2874" w:rsidRDefault="007D2874" w:rsidP="007D2874">
      <w:pPr>
        <w:spacing w:line="360" w:lineRule="auto"/>
        <w:jc w:val="both"/>
        <w:rPr>
          <w:rFonts w:ascii="Arial" w:hAnsi="Arial" w:cs="Arial"/>
        </w:rPr>
      </w:pPr>
      <w:r w:rsidRPr="00383E37">
        <w:rPr>
          <w:rFonts w:ascii="Arial" w:hAnsi="Arial" w:cs="Arial"/>
        </w:rPr>
        <w:t xml:space="preserve">Die </w:t>
      </w:r>
      <w:proofErr w:type="spellStart"/>
      <w:r w:rsidRPr="00383E37">
        <w:rPr>
          <w:rFonts w:ascii="Arial" w:hAnsi="Arial" w:cs="Arial"/>
        </w:rPr>
        <w:t>Gulfood</w:t>
      </w:r>
      <w:proofErr w:type="spellEnd"/>
      <w:r w:rsidRPr="00383E37">
        <w:rPr>
          <w:rFonts w:ascii="Arial" w:hAnsi="Arial" w:cs="Arial"/>
        </w:rPr>
        <w:t xml:space="preserve"> Manufacturing Awards, die 2024 ihr zehnjähriges Bestehen feiern, ehren mit diesem Award zukunftsweisende Innovationen, die Produktivität und Nachhaltigkeit in der F&amp;B-Industrie auf ein neues Level heben. Der Gewinn des „Best Food </w:t>
      </w:r>
      <w:proofErr w:type="spellStart"/>
      <w:r w:rsidRPr="00383E37">
        <w:rPr>
          <w:rFonts w:ascii="Arial" w:hAnsi="Arial" w:cs="Arial"/>
        </w:rPr>
        <w:t>Safety</w:t>
      </w:r>
      <w:proofErr w:type="spellEnd"/>
      <w:r w:rsidRPr="00383E37">
        <w:rPr>
          <w:rFonts w:ascii="Arial" w:hAnsi="Arial" w:cs="Arial"/>
        </w:rPr>
        <w:t xml:space="preserve"> Innovation </w:t>
      </w:r>
      <w:proofErr w:type="spellStart"/>
      <w:r w:rsidRPr="00383E37">
        <w:rPr>
          <w:rFonts w:ascii="Arial" w:hAnsi="Arial" w:cs="Arial"/>
        </w:rPr>
        <w:t>of</w:t>
      </w:r>
      <w:proofErr w:type="spellEnd"/>
      <w:r w:rsidRPr="00383E37">
        <w:rPr>
          <w:rFonts w:ascii="Arial" w:hAnsi="Arial" w:cs="Arial"/>
        </w:rPr>
        <w:t xml:space="preserve"> </w:t>
      </w:r>
      <w:proofErr w:type="spellStart"/>
      <w:r w:rsidRPr="00383E37">
        <w:rPr>
          <w:rFonts w:ascii="Arial" w:hAnsi="Arial" w:cs="Arial"/>
        </w:rPr>
        <w:t>the</w:t>
      </w:r>
      <w:proofErr w:type="spellEnd"/>
      <w:r w:rsidRPr="00383E37">
        <w:rPr>
          <w:rFonts w:ascii="Arial" w:hAnsi="Arial" w:cs="Arial"/>
        </w:rPr>
        <w:t xml:space="preserve"> </w:t>
      </w:r>
      <w:proofErr w:type="spellStart"/>
      <w:r w:rsidRPr="00383E37">
        <w:rPr>
          <w:rFonts w:ascii="Arial" w:hAnsi="Arial" w:cs="Arial"/>
        </w:rPr>
        <w:t>Decade</w:t>
      </w:r>
      <w:proofErr w:type="spellEnd"/>
      <w:r w:rsidRPr="00383E37">
        <w:rPr>
          <w:rFonts w:ascii="Arial" w:hAnsi="Arial" w:cs="Arial"/>
        </w:rPr>
        <w:t>“ stellt eine bedeutende Anerkennung für LAMILUX dar und bekräftigt die Innovationskraft und das Engagement des Unternehmens für die stetige Weiterentwicklung hygienischer Lösungen in der Lebensmittelbranche.</w:t>
      </w:r>
    </w:p>
    <w:p w14:paraId="5B81FAAD" w14:textId="77777777" w:rsidR="007D2874" w:rsidRDefault="007D2874" w:rsidP="007D2874">
      <w:pPr>
        <w:pStyle w:val="Textkrper"/>
        <w:spacing w:line="360" w:lineRule="auto"/>
        <w:rPr>
          <w:rFonts w:eastAsia="Calibri"/>
          <w:b w:val="0"/>
          <w:bCs w:val="0"/>
          <w:szCs w:val="22"/>
        </w:rPr>
      </w:pPr>
    </w:p>
    <w:p w14:paraId="06327225" w14:textId="77777777" w:rsidR="005531F1" w:rsidRDefault="005531F1" w:rsidP="007D2874">
      <w:pPr>
        <w:pStyle w:val="Textkrper"/>
        <w:spacing w:line="360" w:lineRule="auto"/>
        <w:rPr>
          <w:rFonts w:eastAsia="Calibri"/>
          <w:b w:val="0"/>
          <w:bCs w:val="0"/>
          <w:szCs w:val="22"/>
        </w:rPr>
      </w:pPr>
    </w:p>
    <w:p w14:paraId="6FFA6D02" w14:textId="77777777" w:rsidR="005531F1" w:rsidRPr="00250078" w:rsidRDefault="005531F1" w:rsidP="007D2874">
      <w:pPr>
        <w:pStyle w:val="Textkrper"/>
        <w:spacing w:line="360" w:lineRule="auto"/>
        <w:rPr>
          <w:rFonts w:eastAsia="Calibri"/>
          <w:b w:val="0"/>
          <w:bCs w:val="0"/>
          <w:szCs w:val="22"/>
        </w:rPr>
      </w:pPr>
    </w:p>
    <w:p w14:paraId="247A9E29" w14:textId="77777777" w:rsidR="007D2874" w:rsidRPr="005531F1" w:rsidRDefault="007D2874" w:rsidP="007D2874">
      <w:pPr>
        <w:pStyle w:val="Textkrper"/>
        <w:spacing w:line="360" w:lineRule="auto"/>
        <w:rPr>
          <w:rFonts w:eastAsia="Calibri"/>
          <w:b w:val="0"/>
          <w:bCs w:val="0"/>
          <w:szCs w:val="22"/>
        </w:rPr>
      </w:pPr>
    </w:p>
    <w:p w14:paraId="07AAF034" w14:textId="77777777" w:rsidR="007D2874" w:rsidRPr="00172B9E" w:rsidRDefault="007D2874" w:rsidP="007D2874">
      <w:pPr>
        <w:spacing w:line="360" w:lineRule="auto"/>
        <w:jc w:val="both"/>
        <w:rPr>
          <w:rFonts w:ascii="Arial" w:hAnsi="Arial" w:cs="Arial"/>
          <w:b/>
          <w:bCs/>
          <w:color w:val="000000" w:themeColor="text1"/>
          <w:sz w:val="22"/>
          <w:szCs w:val="22"/>
        </w:rPr>
      </w:pPr>
      <w:r w:rsidRPr="00172B9E">
        <w:rPr>
          <w:rFonts w:ascii="Arial" w:hAnsi="Arial" w:cs="Arial"/>
          <w:b/>
          <w:bCs/>
          <w:color w:val="000000" w:themeColor="text1"/>
          <w:sz w:val="22"/>
          <w:szCs w:val="22"/>
        </w:rPr>
        <w:lastRenderedPageBreak/>
        <w:t>Über die LAMILUX Composites GmbH</w:t>
      </w:r>
    </w:p>
    <w:p w14:paraId="1997CAF6" w14:textId="6F51FE87" w:rsidR="0096581B" w:rsidRDefault="007D2874" w:rsidP="007D2874">
      <w:pPr>
        <w:spacing w:line="360" w:lineRule="auto"/>
        <w:jc w:val="both"/>
        <w:rPr>
          <w:rFonts w:ascii="Arial" w:hAnsi="Arial" w:cs="Arial"/>
          <w:sz w:val="22"/>
          <w:szCs w:val="22"/>
        </w:rPr>
      </w:pPr>
      <w:r w:rsidRPr="00172B9E">
        <w:rPr>
          <w:rFonts w:ascii="Arial" w:hAnsi="Arial" w:cs="Arial"/>
          <w:color w:val="000000" w:themeColor="text1"/>
          <w:sz w:val="22"/>
          <w:szCs w:val="22"/>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172B9E">
        <w:rPr>
          <w:rFonts w:ascii="Arial" w:hAnsi="Arial" w:cs="Arial"/>
          <w:color w:val="000000" w:themeColor="text1"/>
          <w:sz w:val="22"/>
          <w:szCs w:val="22"/>
        </w:rPr>
        <w:t>Caravanbau</w:t>
      </w:r>
      <w:proofErr w:type="spellEnd"/>
      <w:r w:rsidRPr="00172B9E">
        <w:rPr>
          <w:rFonts w:ascii="Arial" w:hAnsi="Arial" w:cs="Arial"/>
          <w:color w:val="000000" w:themeColor="text1"/>
          <w:sz w:val="22"/>
          <w:szCs w:val="22"/>
        </w:rPr>
        <w:t xml:space="preserve">, Kühlhaus- und Kühlzellenbau, der Bauindustrie sowie zahlreicher weiterer Industriesegmente. </w:t>
      </w:r>
      <w:r>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 xml:space="preserve">Das Familienunternehmen mit Sitz in </w:t>
      </w:r>
      <w:proofErr w:type="spellStart"/>
      <w:r w:rsidRPr="00907935">
        <w:rPr>
          <w:rFonts w:ascii="Arial" w:hAnsi="Arial" w:cs="Arial"/>
          <w:sz w:val="22"/>
          <w:szCs w:val="22"/>
        </w:rPr>
        <w:t>Rehau</w:t>
      </w:r>
      <w:proofErr w:type="spellEnd"/>
      <w:r>
        <w:rPr>
          <w:rFonts w:ascii="Arial" w:hAnsi="Arial" w:cs="Arial"/>
          <w:sz w:val="22"/>
          <w:szCs w:val="22"/>
        </w:rPr>
        <w:t xml:space="preserve"> </w:t>
      </w:r>
      <w:r w:rsidRPr="00907935">
        <w:rPr>
          <w:rFonts w:ascii="Arial" w:hAnsi="Arial" w:cs="Arial"/>
          <w:sz w:val="22"/>
          <w:szCs w:val="22"/>
        </w:rPr>
        <w:t xml:space="preserve">wird von Dr. Alexander </w:t>
      </w:r>
      <w:r>
        <w:rPr>
          <w:rFonts w:ascii="Arial" w:hAnsi="Arial" w:cs="Arial"/>
          <w:sz w:val="22"/>
          <w:szCs w:val="22"/>
        </w:rPr>
        <w:t xml:space="preserve">und Johanna </w:t>
      </w:r>
      <w:r w:rsidRPr="00907935">
        <w:rPr>
          <w:rFonts w:ascii="Arial" w:hAnsi="Arial" w:cs="Arial"/>
          <w:sz w:val="22"/>
          <w:szCs w:val="22"/>
        </w:rPr>
        <w:t>Strunz in vierter Generation geführt, beschäftigt derzeit rund 1300 Mitarbeiterinnen und Mitarbeiter und hat 202</w:t>
      </w:r>
      <w:r>
        <w:rPr>
          <w:rFonts w:ascii="Arial" w:hAnsi="Arial" w:cs="Arial"/>
          <w:sz w:val="22"/>
          <w:szCs w:val="22"/>
        </w:rPr>
        <w:t>3</w:t>
      </w:r>
      <w:r w:rsidRPr="00907935">
        <w:rPr>
          <w:rFonts w:ascii="Arial" w:hAnsi="Arial" w:cs="Arial"/>
          <w:sz w:val="22"/>
          <w:szCs w:val="22"/>
        </w:rPr>
        <w:t xml:space="preserve"> einen Umsatz von rund 3</w:t>
      </w:r>
      <w:r>
        <w:rPr>
          <w:rFonts w:ascii="Arial" w:hAnsi="Arial" w:cs="Arial"/>
          <w:sz w:val="22"/>
          <w:szCs w:val="22"/>
        </w:rPr>
        <w:t>54</w:t>
      </w:r>
      <w:r w:rsidRPr="00907935">
        <w:rPr>
          <w:rFonts w:ascii="Arial" w:hAnsi="Arial" w:cs="Arial"/>
          <w:sz w:val="22"/>
          <w:szCs w:val="22"/>
        </w:rPr>
        <w:t xml:space="preserve"> Millionen Euro erzielt.</w:t>
      </w:r>
    </w:p>
    <w:p w14:paraId="5851A7B8" w14:textId="77777777" w:rsidR="005531F1" w:rsidRDefault="005531F1" w:rsidP="005531F1">
      <w:pPr>
        <w:pStyle w:val="Textkrper"/>
        <w:spacing w:line="360" w:lineRule="auto"/>
        <w:rPr>
          <w:rFonts w:eastAsia="Calibri"/>
          <w:b w:val="0"/>
          <w:bCs w:val="0"/>
          <w:szCs w:val="22"/>
        </w:rPr>
      </w:pPr>
      <w:hyperlink r:id="rId6" w:history="1">
        <w:r w:rsidRPr="00961B16">
          <w:rPr>
            <w:rStyle w:val="Hyperlink"/>
            <w:rFonts w:eastAsia="Calibri"/>
            <w:b w:val="0"/>
            <w:bCs w:val="0"/>
            <w:szCs w:val="22"/>
          </w:rPr>
          <w:t>Hygienische Wand- &amp; Deckenverkleidung aus GFK | LAMILUX</w:t>
        </w:r>
      </w:hyperlink>
    </w:p>
    <w:p w14:paraId="5A13FA10" w14:textId="6A3BA5AE" w:rsidR="007D2874" w:rsidRPr="00D90451" w:rsidRDefault="0096581B" w:rsidP="007D2874">
      <w:pPr>
        <w:spacing w:line="360" w:lineRule="auto"/>
        <w:jc w:val="both"/>
        <w:rPr>
          <w:rFonts w:ascii="Arial" w:hAnsi="Arial" w:cs="Arial"/>
          <w:sz w:val="22"/>
          <w:szCs w:val="22"/>
        </w:rPr>
      </w:pPr>
      <w:hyperlink r:id="rId7" w:history="1">
        <w:r>
          <w:rPr>
            <w:rStyle w:val="Hyperlink"/>
            <w:rFonts w:ascii="Arial" w:hAnsi="Arial" w:cs="Arial"/>
            <w:sz w:val="22"/>
            <w:szCs w:val="22"/>
          </w:rPr>
          <w:t>www.lamilux.de</w:t>
        </w:r>
      </w:hyperlink>
    </w:p>
    <w:p w14:paraId="7C87FEC9" w14:textId="727AFE9C" w:rsidR="004265D3" w:rsidRDefault="00C6260F" w:rsidP="007D2874">
      <w:pPr>
        <w:spacing w:after="160" w:line="259" w:lineRule="auto"/>
        <w:rPr>
          <w:rFonts w:ascii="Arial" w:hAnsi="Arial" w:cs="Arial"/>
          <w:i/>
          <w:iCs/>
          <w:sz w:val="22"/>
          <w:szCs w:val="22"/>
        </w:rPr>
      </w:pPr>
      <w:r>
        <w:rPr>
          <w:rFonts w:ascii="Arial" w:hAnsi="Arial" w:cs="Arial"/>
          <w:b/>
          <w:bCs/>
        </w:rPr>
        <w:t>Bildunterschrift</w:t>
      </w:r>
      <w:r w:rsidR="00342319">
        <w:rPr>
          <w:rFonts w:ascii="Arial" w:hAnsi="Arial" w:cs="Arial"/>
          <w:b/>
          <w:bCs/>
        </w:rPr>
        <w:t xml:space="preserve">en: </w:t>
      </w:r>
    </w:p>
    <w:p w14:paraId="57D45DE6" w14:textId="0000ABF9" w:rsidR="00342319" w:rsidRDefault="007D2874" w:rsidP="008150A8">
      <w:pPr>
        <w:spacing w:line="276" w:lineRule="auto"/>
        <w:jc w:val="both"/>
        <w:rPr>
          <w:rFonts w:ascii="Arial" w:hAnsi="Arial" w:cs="Arial"/>
          <w:i/>
          <w:iCs/>
          <w:sz w:val="22"/>
          <w:szCs w:val="22"/>
        </w:rPr>
      </w:pPr>
      <w:r w:rsidRPr="00DC187F">
        <w:rPr>
          <w:rFonts w:ascii="Arial" w:hAnsi="Arial" w:cs="Arial"/>
          <w:b/>
          <w:bCs/>
          <w:noProof/>
          <w:sz w:val="22"/>
          <w:szCs w:val="22"/>
        </w:rPr>
        <w:drawing>
          <wp:inline distT="0" distB="0" distL="0" distR="0" wp14:anchorId="34D2196C" wp14:editId="4E14B333">
            <wp:extent cx="3314994" cy="2333625"/>
            <wp:effectExtent l="0" t="0" r="0" b="0"/>
            <wp:docPr id="60055613" name="Grafik 2" descr="Ein Bild, das Kleidung, Person, Mann, Bü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613" name="Grafik 2" descr="Ein Bild, das Kleidung, Person, Mann, Bühne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78" t="38545" r="-290"/>
                    <a:stretch/>
                  </pic:blipFill>
                  <pic:spPr bwMode="auto">
                    <a:xfrm>
                      <a:off x="0" y="0"/>
                      <a:ext cx="3333835" cy="2346888"/>
                    </a:xfrm>
                    <a:prstGeom prst="rect">
                      <a:avLst/>
                    </a:prstGeom>
                    <a:noFill/>
                    <a:ln>
                      <a:noFill/>
                    </a:ln>
                    <a:extLst>
                      <a:ext uri="{53640926-AAD7-44D8-BBD7-CCE9431645EC}">
                        <a14:shadowObscured xmlns:a14="http://schemas.microsoft.com/office/drawing/2010/main"/>
                      </a:ext>
                    </a:extLst>
                  </pic:spPr>
                </pic:pic>
              </a:graphicData>
            </a:graphic>
          </wp:inline>
        </w:drawing>
      </w:r>
    </w:p>
    <w:p w14:paraId="6985C8F2" w14:textId="45A7116A" w:rsidR="00342319" w:rsidRPr="00AC56BE" w:rsidRDefault="00AC56BE" w:rsidP="001B2BE3">
      <w:pPr>
        <w:spacing w:line="276" w:lineRule="auto"/>
        <w:jc w:val="both"/>
        <w:rPr>
          <w:rFonts w:ascii="Arial" w:hAnsi="Arial" w:cs="Arial"/>
          <w:i/>
          <w:iCs/>
          <w:sz w:val="22"/>
          <w:szCs w:val="22"/>
        </w:rPr>
      </w:pPr>
      <w:r w:rsidRPr="00AC56BE">
        <w:rPr>
          <w:rFonts w:ascii="Arial" w:hAnsi="Arial" w:cs="Arial"/>
          <w:i/>
          <w:iCs/>
          <w:sz w:val="22"/>
          <w:szCs w:val="22"/>
        </w:rPr>
        <w:t xml:space="preserve">Goli </w:t>
      </w:r>
      <w:proofErr w:type="spellStart"/>
      <w:r w:rsidRPr="00AC56BE">
        <w:rPr>
          <w:rFonts w:ascii="Arial" w:hAnsi="Arial" w:cs="Arial"/>
          <w:i/>
          <w:iCs/>
          <w:sz w:val="22"/>
          <w:szCs w:val="22"/>
        </w:rPr>
        <w:t>Vossough</w:t>
      </w:r>
      <w:proofErr w:type="spellEnd"/>
      <w:r w:rsidRPr="00AC56BE">
        <w:rPr>
          <w:rFonts w:ascii="Arial" w:hAnsi="Arial" w:cs="Arial"/>
          <w:i/>
          <w:iCs/>
          <w:sz w:val="22"/>
          <w:szCs w:val="22"/>
        </w:rPr>
        <w:t xml:space="preserve">, Commercial </w:t>
      </w:r>
      <w:proofErr w:type="spellStart"/>
      <w:r w:rsidRPr="00AC56BE">
        <w:rPr>
          <w:rFonts w:ascii="Arial" w:hAnsi="Arial" w:cs="Arial"/>
          <w:i/>
          <w:iCs/>
          <w:sz w:val="22"/>
          <w:szCs w:val="22"/>
        </w:rPr>
        <w:t>Director</w:t>
      </w:r>
      <w:proofErr w:type="spellEnd"/>
      <w:r w:rsidRPr="00AC56BE">
        <w:rPr>
          <w:rFonts w:ascii="Arial" w:hAnsi="Arial" w:cs="Arial"/>
          <w:i/>
          <w:iCs/>
          <w:sz w:val="22"/>
          <w:szCs w:val="22"/>
        </w:rPr>
        <w:t xml:space="preserve"> im Bereich Food Cluster </w:t>
      </w:r>
      <w:proofErr w:type="spellStart"/>
      <w:r w:rsidRPr="00AC56BE">
        <w:rPr>
          <w:rFonts w:ascii="Arial" w:hAnsi="Arial" w:cs="Arial"/>
          <w:i/>
          <w:iCs/>
          <w:sz w:val="22"/>
          <w:szCs w:val="22"/>
        </w:rPr>
        <w:t>Exhibitions</w:t>
      </w:r>
      <w:proofErr w:type="spellEnd"/>
      <w:r w:rsidRPr="00AC56BE">
        <w:rPr>
          <w:rFonts w:ascii="Arial" w:hAnsi="Arial" w:cs="Arial"/>
          <w:i/>
          <w:iCs/>
          <w:sz w:val="22"/>
          <w:szCs w:val="22"/>
        </w:rPr>
        <w:t xml:space="preserve">, überreicht den Award an Dr. Alexander Strunz, Geschäftsführer der LAMILUX, (links) und Alexander Hoier, Head </w:t>
      </w:r>
      <w:proofErr w:type="spellStart"/>
      <w:r w:rsidRPr="00AC56BE">
        <w:rPr>
          <w:rFonts w:ascii="Arial" w:hAnsi="Arial" w:cs="Arial"/>
          <w:i/>
          <w:iCs/>
          <w:sz w:val="22"/>
          <w:szCs w:val="22"/>
        </w:rPr>
        <w:t>of</w:t>
      </w:r>
      <w:proofErr w:type="spellEnd"/>
      <w:r w:rsidRPr="00AC56BE">
        <w:rPr>
          <w:rFonts w:ascii="Arial" w:hAnsi="Arial" w:cs="Arial"/>
          <w:i/>
          <w:iCs/>
          <w:sz w:val="22"/>
          <w:szCs w:val="22"/>
        </w:rPr>
        <w:t xml:space="preserve"> Business Unit Building &amp; Construction</w:t>
      </w:r>
      <w:r>
        <w:rPr>
          <w:rFonts w:ascii="Arial" w:hAnsi="Arial" w:cs="Arial"/>
          <w:i/>
          <w:iCs/>
          <w:sz w:val="22"/>
          <w:szCs w:val="22"/>
        </w:rPr>
        <w:t xml:space="preserve"> (rechts)</w:t>
      </w:r>
      <w:proofErr w:type="gramStart"/>
      <w:r>
        <w:rPr>
          <w:rFonts w:ascii="Arial" w:hAnsi="Arial" w:cs="Arial"/>
          <w:i/>
          <w:iCs/>
          <w:sz w:val="22"/>
          <w:szCs w:val="22"/>
        </w:rPr>
        <w:t>.</w:t>
      </w:r>
      <w:proofErr w:type="gramEnd"/>
    </w:p>
    <w:sectPr w:rsidR="00342319" w:rsidRPr="00AC56BE"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0756" w14:textId="77777777" w:rsidR="002807B4" w:rsidRDefault="002807B4" w:rsidP="00D52FF7">
      <w:r>
        <w:separator/>
      </w:r>
    </w:p>
  </w:endnote>
  <w:endnote w:type="continuationSeparator" w:id="0">
    <w:p w14:paraId="618F1706" w14:textId="77777777" w:rsidR="002807B4" w:rsidRDefault="002807B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8D12B1"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8D12B1" w:rsidRPr="00123815" w:rsidRDefault="008D12B1" w:rsidP="001A2540">
    <w:pPr>
      <w:pStyle w:val="Fuzeile"/>
      <w:rPr>
        <w:rFonts w:ascii="Arial" w:hAnsi="Arial" w:cs="Arial"/>
        <w:color w:val="A6A6A6" w:themeColor="background1" w:themeShade="A6"/>
        <w:sz w:val="16"/>
      </w:rPr>
    </w:pPr>
  </w:p>
  <w:p w14:paraId="6B96A9F6" w14:textId="457001FA" w:rsidR="008D12B1"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3E4C55A" w:rsidR="008D12B1" w:rsidRPr="00123815" w:rsidRDefault="00DF61F9"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2C9C7E1E" w14:textId="30962383" w:rsidR="008D12B1" w:rsidRPr="00123815" w:rsidRDefault="00DF61F9"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Referentin </w:t>
    </w:r>
    <w:r w:rsidR="00D1701D" w:rsidRPr="00123815">
      <w:rPr>
        <w:rFonts w:ascii="Arial" w:hAnsi="Arial" w:cs="Arial"/>
        <w:color w:val="A6A6A6" w:themeColor="background1" w:themeShade="A6"/>
        <w:sz w:val="16"/>
      </w:rPr>
      <w:t>Presse- und Öffentlichkeitsarbeit</w:t>
    </w:r>
  </w:p>
  <w:p w14:paraId="12EA072D" w14:textId="5FB58E38" w:rsidR="008D12B1"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 xml:space="preserve">95111 </w:t>
    </w:r>
    <w:proofErr w:type="spellStart"/>
    <w:r w:rsidRPr="00123815">
      <w:rPr>
        <w:rFonts w:ascii="Arial" w:hAnsi="Arial" w:cs="Arial"/>
        <w:color w:val="A6A6A6" w:themeColor="background1" w:themeShade="A6"/>
        <w:sz w:val="16"/>
      </w:rPr>
      <w:t>Rehau</w:t>
    </w:r>
    <w:proofErr w:type="spellEnd"/>
  </w:p>
  <w:p w14:paraId="3721FAA7" w14:textId="77777777" w:rsidR="008D12B1" w:rsidRPr="00123815" w:rsidRDefault="008D12B1" w:rsidP="001A2540">
    <w:pPr>
      <w:pStyle w:val="Fuzeile"/>
      <w:rPr>
        <w:rFonts w:ascii="Arial" w:hAnsi="Arial" w:cs="Arial"/>
        <w:color w:val="A6A6A6" w:themeColor="background1" w:themeShade="A6"/>
        <w:sz w:val="16"/>
      </w:rPr>
    </w:pPr>
  </w:p>
  <w:p w14:paraId="2D99A013" w14:textId="5F493F2F" w:rsidR="008D12B1"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2AE9C1F0" w:rsidR="008D12B1"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DF61F9">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8D12B1"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5433" w14:textId="77777777" w:rsidR="002807B4" w:rsidRDefault="002807B4" w:rsidP="00D52FF7">
      <w:r>
        <w:separator/>
      </w:r>
    </w:p>
  </w:footnote>
  <w:footnote w:type="continuationSeparator" w:id="0">
    <w:p w14:paraId="7274370E" w14:textId="77777777" w:rsidR="002807B4" w:rsidRDefault="002807B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1976A3FC" w:rsidR="00056167" w:rsidRDefault="00056167" w:rsidP="00056167">
    <w:pPr>
      <w:pStyle w:val="Kopfzeile"/>
      <w:tabs>
        <w:tab w:val="clear" w:pos="4536"/>
        <w:tab w:val="clear" w:pos="9072"/>
        <w:tab w:val="left" w:pos="1820"/>
      </w:tabs>
      <w:rPr>
        <w:rFonts w:ascii="Arial" w:hAnsi="Arial" w:cs="Arial"/>
      </w:rPr>
    </w:pPr>
    <w:proofErr w:type="spellStart"/>
    <w:r>
      <w:rPr>
        <w:rFonts w:ascii="Arial" w:hAnsi="Arial" w:cs="Arial"/>
      </w:rPr>
      <w:t>Rehau</w:t>
    </w:r>
    <w:proofErr w:type="spellEnd"/>
    <w:r>
      <w:rPr>
        <w:rFonts w:ascii="Arial" w:hAnsi="Arial" w:cs="Arial"/>
      </w:rPr>
      <w:t xml:space="preserve">, </w:t>
    </w:r>
    <w:r w:rsidR="005531F1">
      <w:rPr>
        <w:rFonts w:ascii="Arial" w:hAnsi="Arial" w:cs="Arial"/>
      </w:rPr>
      <w:t xml:space="preserve">November </w:t>
    </w:r>
    <w:r w:rsidR="007D2874">
      <w:rPr>
        <w:rFonts w:ascii="Arial" w:hAnsi="Arial" w:cs="Arial"/>
      </w:rPr>
      <w:t>2024</w:t>
    </w:r>
  </w:p>
  <w:p w14:paraId="549B2A5E" w14:textId="304FC13A" w:rsidR="00056167" w:rsidRDefault="00A140A5" w:rsidP="00A140A5">
    <w:pPr>
      <w:pStyle w:val="Kopfzeile"/>
      <w:tabs>
        <w:tab w:val="clear" w:pos="4536"/>
        <w:tab w:val="clear" w:pos="9072"/>
        <w:tab w:val="left" w:pos="1410"/>
      </w:tabs>
      <w:rPr>
        <w:rFonts w:ascii="Arial" w:hAnsi="Arial" w:cs="Arial"/>
      </w:rPr>
    </w:pPr>
    <w:r>
      <w:rPr>
        <w:rFonts w:ascii="Arial" w:hAnsi="Arial" w:cs="Arial"/>
      </w:rPr>
      <w:tab/>
    </w:r>
  </w:p>
  <w:p w14:paraId="59F9D09A" w14:textId="38F3FF19" w:rsidR="008D12B1" w:rsidRDefault="008D12B1">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06B76"/>
    <w:rsid w:val="0001327A"/>
    <w:rsid w:val="000147ED"/>
    <w:rsid w:val="00056167"/>
    <w:rsid w:val="000572C7"/>
    <w:rsid w:val="00060BC4"/>
    <w:rsid w:val="00062629"/>
    <w:rsid w:val="00064CE6"/>
    <w:rsid w:val="000677D7"/>
    <w:rsid w:val="00072172"/>
    <w:rsid w:val="00080CA8"/>
    <w:rsid w:val="00085551"/>
    <w:rsid w:val="000A23F6"/>
    <w:rsid w:val="000C2B7C"/>
    <w:rsid w:val="000C559E"/>
    <w:rsid w:val="000D27A2"/>
    <w:rsid w:val="000F14A4"/>
    <w:rsid w:val="000F77A3"/>
    <w:rsid w:val="00101A36"/>
    <w:rsid w:val="00103AA4"/>
    <w:rsid w:val="00115807"/>
    <w:rsid w:val="00123815"/>
    <w:rsid w:val="0013140D"/>
    <w:rsid w:val="00133A37"/>
    <w:rsid w:val="0013787B"/>
    <w:rsid w:val="00137FE0"/>
    <w:rsid w:val="0015277D"/>
    <w:rsid w:val="00154757"/>
    <w:rsid w:val="00155270"/>
    <w:rsid w:val="0015546D"/>
    <w:rsid w:val="00157050"/>
    <w:rsid w:val="00160915"/>
    <w:rsid w:val="001651E0"/>
    <w:rsid w:val="001662CB"/>
    <w:rsid w:val="0017585B"/>
    <w:rsid w:val="00182B58"/>
    <w:rsid w:val="00182F4E"/>
    <w:rsid w:val="00196946"/>
    <w:rsid w:val="001A311E"/>
    <w:rsid w:val="001A49BD"/>
    <w:rsid w:val="001A6AA2"/>
    <w:rsid w:val="001B2BE3"/>
    <w:rsid w:val="001B3C93"/>
    <w:rsid w:val="001C0E04"/>
    <w:rsid w:val="001D0D1F"/>
    <w:rsid w:val="001D224F"/>
    <w:rsid w:val="001E14A6"/>
    <w:rsid w:val="001E1DD3"/>
    <w:rsid w:val="001E31F0"/>
    <w:rsid w:val="001E654C"/>
    <w:rsid w:val="001F3B78"/>
    <w:rsid w:val="001F6D1A"/>
    <w:rsid w:val="002001B5"/>
    <w:rsid w:val="00215F11"/>
    <w:rsid w:val="0022109A"/>
    <w:rsid w:val="00224D18"/>
    <w:rsid w:val="00233A1B"/>
    <w:rsid w:val="00242098"/>
    <w:rsid w:val="002477B1"/>
    <w:rsid w:val="00256B7A"/>
    <w:rsid w:val="00256BC5"/>
    <w:rsid w:val="00260A16"/>
    <w:rsid w:val="00262466"/>
    <w:rsid w:val="00263E2E"/>
    <w:rsid w:val="0026560F"/>
    <w:rsid w:val="00273D54"/>
    <w:rsid w:val="00275EE1"/>
    <w:rsid w:val="00280290"/>
    <w:rsid w:val="002807B4"/>
    <w:rsid w:val="00297D1B"/>
    <w:rsid w:val="00297F1E"/>
    <w:rsid w:val="002A24DC"/>
    <w:rsid w:val="002A27EA"/>
    <w:rsid w:val="002A373B"/>
    <w:rsid w:val="002B1DC2"/>
    <w:rsid w:val="002B2607"/>
    <w:rsid w:val="002B35BD"/>
    <w:rsid w:val="002B378A"/>
    <w:rsid w:val="002D5624"/>
    <w:rsid w:val="002D56C6"/>
    <w:rsid w:val="00302D48"/>
    <w:rsid w:val="003234CE"/>
    <w:rsid w:val="00325022"/>
    <w:rsid w:val="003274D7"/>
    <w:rsid w:val="003312A7"/>
    <w:rsid w:val="003411CB"/>
    <w:rsid w:val="00342319"/>
    <w:rsid w:val="00342F02"/>
    <w:rsid w:val="00345495"/>
    <w:rsid w:val="00347440"/>
    <w:rsid w:val="00350577"/>
    <w:rsid w:val="00354558"/>
    <w:rsid w:val="00357D7B"/>
    <w:rsid w:val="00365D3F"/>
    <w:rsid w:val="0036719A"/>
    <w:rsid w:val="003746A2"/>
    <w:rsid w:val="0037481F"/>
    <w:rsid w:val="00380D90"/>
    <w:rsid w:val="00382F90"/>
    <w:rsid w:val="00384B77"/>
    <w:rsid w:val="00387BA3"/>
    <w:rsid w:val="00390FA8"/>
    <w:rsid w:val="003A1A79"/>
    <w:rsid w:val="003A327F"/>
    <w:rsid w:val="003A7AA6"/>
    <w:rsid w:val="003A7B55"/>
    <w:rsid w:val="003A7C31"/>
    <w:rsid w:val="003B4AAB"/>
    <w:rsid w:val="003B571A"/>
    <w:rsid w:val="003B65B0"/>
    <w:rsid w:val="003C17EA"/>
    <w:rsid w:val="003C647D"/>
    <w:rsid w:val="003C73D2"/>
    <w:rsid w:val="003C7723"/>
    <w:rsid w:val="003E49EE"/>
    <w:rsid w:val="00401883"/>
    <w:rsid w:val="00402BDE"/>
    <w:rsid w:val="0040391C"/>
    <w:rsid w:val="004045D9"/>
    <w:rsid w:val="004067DD"/>
    <w:rsid w:val="00411068"/>
    <w:rsid w:val="00423556"/>
    <w:rsid w:val="004265D3"/>
    <w:rsid w:val="004330FB"/>
    <w:rsid w:val="004353BF"/>
    <w:rsid w:val="004366F4"/>
    <w:rsid w:val="0044025A"/>
    <w:rsid w:val="00453F1E"/>
    <w:rsid w:val="0046080D"/>
    <w:rsid w:val="00460D05"/>
    <w:rsid w:val="004664EE"/>
    <w:rsid w:val="00477FA1"/>
    <w:rsid w:val="00480E05"/>
    <w:rsid w:val="00483EBD"/>
    <w:rsid w:val="00484204"/>
    <w:rsid w:val="004843F3"/>
    <w:rsid w:val="00491C64"/>
    <w:rsid w:val="00491FDB"/>
    <w:rsid w:val="004A4455"/>
    <w:rsid w:val="004B340A"/>
    <w:rsid w:val="004C4972"/>
    <w:rsid w:val="004C76A8"/>
    <w:rsid w:val="004E079E"/>
    <w:rsid w:val="004E0AC9"/>
    <w:rsid w:val="004E49C1"/>
    <w:rsid w:val="004F2009"/>
    <w:rsid w:val="004F596F"/>
    <w:rsid w:val="00500234"/>
    <w:rsid w:val="005075C4"/>
    <w:rsid w:val="00507878"/>
    <w:rsid w:val="00521744"/>
    <w:rsid w:val="00524852"/>
    <w:rsid w:val="005363AE"/>
    <w:rsid w:val="005531F1"/>
    <w:rsid w:val="00557B1E"/>
    <w:rsid w:val="005620EB"/>
    <w:rsid w:val="00573478"/>
    <w:rsid w:val="0058298C"/>
    <w:rsid w:val="00584198"/>
    <w:rsid w:val="00590732"/>
    <w:rsid w:val="00594A52"/>
    <w:rsid w:val="0059530D"/>
    <w:rsid w:val="005961C2"/>
    <w:rsid w:val="005A3599"/>
    <w:rsid w:val="005A6364"/>
    <w:rsid w:val="005B1218"/>
    <w:rsid w:val="005B50F9"/>
    <w:rsid w:val="005B54D3"/>
    <w:rsid w:val="005C0943"/>
    <w:rsid w:val="005C7F11"/>
    <w:rsid w:val="005D4B5D"/>
    <w:rsid w:val="005D4F98"/>
    <w:rsid w:val="005D57E4"/>
    <w:rsid w:val="005D7110"/>
    <w:rsid w:val="005D719D"/>
    <w:rsid w:val="005E7EE0"/>
    <w:rsid w:val="005F4192"/>
    <w:rsid w:val="00606173"/>
    <w:rsid w:val="0061372F"/>
    <w:rsid w:val="00620C52"/>
    <w:rsid w:val="006236DC"/>
    <w:rsid w:val="006260B5"/>
    <w:rsid w:val="00630BD9"/>
    <w:rsid w:val="00632818"/>
    <w:rsid w:val="00634549"/>
    <w:rsid w:val="0065732D"/>
    <w:rsid w:val="00661C3E"/>
    <w:rsid w:val="00672C26"/>
    <w:rsid w:val="006876EE"/>
    <w:rsid w:val="006905D0"/>
    <w:rsid w:val="006B4902"/>
    <w:rsid w:val="006B5296"/>
    <w:rsid w:val="006B6879"/>
    <w:rsid w:val="006C2043"/>
    <w:rsid w:val="006C32FE"/>
    <w:rsid w:val="006C7C4D"/>
    <w:rsid w:val="006D0853"/>
    <w:rsid w:val="006D7130"/>
    <w:rsid w:val="006F01FF"/>
    <w:rsid w:val="007215FB"/>
    <w:rsid w:val="00724A6B"/>
    <w:rsid w:val="00731591"/>
    <w:rsid w:val="00733A0A"/>
    <w:rsid w:val="00744DD2"/>
    <w:rsid w:val="00751907"/>
    <w:rsid w:val="00753C46"/>
    <w:rsid w:val="00755CED"/>
    <w:rsid w:val="00755E6A"/>
    <w:rsid w:val="00761767"/>
    <w:rsid w:val="00764350"/>
    <w:rsid w:val="00783661"/>
    <w:rsid w:val="0079159D"/>
    <w:rsid w:val="00793BD5"/>
    <w:rsid w:val="00795D07"/>
    <w:rsid w:val="007B1865"/>
    <w:rsid w:val="007C4273"/>
    <w:rsid w:val="007C4766"/>
    <w:rsid w:val="007C6052"/>
    <w:rsid w:val="007D2874"/>
    <w:rsid w:val="007D677D"/>
    <w:rsid w:val="007E0C13"/>
    <w:rsid w:val="00800556"/>
    <w:rsid w:val="008150A8"/>
    <w:rsid w:val="00815E7C"/>
    <w:rsid w:val="00820876"/>
    <w:rsid w:val="00824079"/>
    <w:rsid w:val="00824B49"/>
    <w:rsid w:val="00827847"/>
    <w:rsid w:val="00830831"/>
    <w:rsid w:val="0084216F"/>
    <w:rsid w:val="00842D74"/>
    <w:rsid w:val="008504EE"/>
    <w:rsid w:val="0086446A"/>
    <w:rsid w:val="00874044"/>
    <w:rsid w:val="00883276"/>
    <w:rsid w:val="00885B0B"/>
    <w:rsid w:val="008B3D98"/>
    <w:rsid w:val="008B771C"/>
    <w:rsid w:val="008C3CBA"/>
    <w:rsid w:val="008D0BD1"/>
    <w:rsid w:val="008D12B1"/>
    <w:rsid w:val="008D172E"/>
    <w:rsid w:val="008D58B4"/>
    <w:rsid w:val="008D69EA"/>
    <w:rsid w:val="008D6A0C"/>
    <w:rsid w:val="008E220A"/>
    <w:rsid w:val="008E66E4"/>
    <w:rsid w:val="008E6F6A"/>
    <w:rsid w:val="008E7967"/>
    <w:rsid w:val="008F4540"/>
    <w:rsid w:val="00900115"/>
    <w:rsid w:val="009014C0"/>
    <w:rsid w:val="009107C6"/>
    <w:rsid w:val="009225A7"/>
    <w:rsid w:val="0092338E"/>
    <w:rsid w:val="009242B2"/>
    <w:rsid w:val="00925760"/>
    <w:rsid w:val="00930C5B"/>
    <w:rsid w:val="00937614"/>
    <w:rsid w:val="009518A3"/>
    <w:rsid w:val="00955165"/>
    <w:rsid w:val="0096581B"/>
    <w:rsid w:val="00971DF7"/>
    <w:rsid w:val="00972419"/>
    <w:rsid w:val="00972EAE"/>
    <w:rsid w:val="00974AC7"/>
    <w:rsid w:val="009760A1"/>
    <w:rsid w:val="00976B22"/>
    <w:rsid w:val="00982081"/>
    <w:rsid w:val="00991C21"/>
    <w:rsid w:val="009A240E"/>
    <w:rsid w:val="009A3CEE"/>
    <w:rsid w:val="009B6B27"/>
    <w:rsid w:val="009B7157"/>
    <w:rsid w:val="009C077B"/>
    <w:rsid w:val="009C2D61"/>
    <w:rsid w:val="009C5D47"/>
    <w:rsid w:val="009C7846"/>
    <w:rsid w:val="009C78F4"/>
    <w:rsid w:val="009D057A"/>
    <w:rsid w:val="009D1176"/>
    <w:rsid w:val="009D61FE"/>
    <w:rsid w:val="009E0D1F"/>
    <w:rsid w:val="009E60D8"/>
    <w:rsid w:val="009E6283"/>
    <w:rsid w:val="009F3F74"/>
    <w:rsid w:val="00A02584"/>
    <w:rsid w:val="00A10873"/>
    <w:rsid w:val="00A140A5"/>
    <w:rsid w:val="00A14256"/>
    <w:rsid w:val="00A21BA1"/>
    <w:rsid w:val="00A23B2B"/>
    <w:rsid w:val="00A246BC"/>
    <w:rsid w:val="00A31F9C"/>
    <w:rsid w:val="00A37018"/>
    <w:rsid w:val="00A46C13"/>
    <w:rsid w:val="00A46FC6"/>
    <w:rsid w:val="00A474A8"/>
    <w:rsid w:val="00A476A6"/>
    <w:rsid w:val="00A65D28"/>
    <w:rsid w:val="00A740FB"/>
    <w:rsid w:val="00A81808"/>
    <w:rsid w:val="00A97D5A"/>
    <w:rsid w:val="00AB1EDF"/>
    <w:rsid w:val="00AB2ED5"/>
    <w:rsid w:val="00AC19F6"/>
    <w:rsid w:val="00AC56BE"/>
    <w:rsid w:val="00AD7EAE"/>
    <w:rsid w:val="00AE0976"/>
    <w:rsid w:val="00AF1481"/>
    <w:rsid w:val="00B15ED4"/>
    <w:rsid w:val="00B213D6"/>
    <w:rsid w:val="00B362C6"/>
    <w:rsid w:val="00B40F5A"/>
    <w:rsid w:val="00B51434"/>
    <w:rsid w:val="00B51FDD"/>
    <w:rsid w:val="00B53882"/>
    <w:rsid w:val="00B56E45"/>
    <w:rsid w:val="00B62E09"/>
    <w:rsid w:val="00B67E12"/>
    <w:rsid w:val="00BB47EB"/>
    <w:rsid w:val="00BC09D4"/>
    <w:rsid w:val="00BD1638"/>
    <w:rsid w:val="00BD4B20"/>
    <w:rsid w:val="00BD7388"/>
    <w:rsid w:val="00BE5A86"/>
    <w:rsid w:val="00BF2589"/>
    <w:rsid w:val="00BF60E7"/>
    <w:rsid w:val="00C007E9"/>
    <w:rsid w:val="00C04799"/>
    <w:rsid w:val="00C30AAF"/>
    <w:rsid w:val="00C349C2"/>
    <w:rsid w:val="00C42648"/>
    <w:rsid w:val="00C50810"/>
    <w:rsid w:val="00C5783A"/>
    <w:rsid w:val="00C6260F"/>
    <w:rsid w:val="00C64692"/>
    <w:rsid w:val="00C64789"/>
    <w:rsid w:val="00C6729F"/>
    <w:rsid w:val="00C71BB3"/>
    <w:rsid w:val="00C816E8"/>
    <w:rsid w:val="00C94BE4"/>
    <w:rsid w:val="00CA2C65"/>
    <w:rsid w:val="00CB1CC7"/>
    <w:rsid w:val="00CB41B6"/>
    <w:rsid w:val="00CB553C"/>
    <w:rsid w:val="00CB6D8B"/>
    <w:rsid w:val="00CD16BC"/>
    <w:rsid w:val="00CD3F3A"/>
    <w:rsid w:val="00CE0397"/>
    <w:rsid w:val="00CE0D56"/>
    <w:rsid w:val="00CF6903"/>
    <w:rsid w:val="00D003F7"/>
    <w:rsid w:val="00D1701D"/>
    <w:rsid w:val="00D269DE"/>
    <w:rsid w:val="00D319B3"/>
    <w:rsid w:val="00D32787"/>
    <w:rsid w:val="00D336D8"/>
    <w:rsid w:val="00D35DDE"/>
    <w:rsid w:val="00D507EF"/>
    <w:rsid w:val="00D52FF7"/>
    <w:rsid w:val="00D72E99"/>
    <w:rsid w:val="00D746E3"/>
    <w:rsid w:val="00D812EF"/>
    <w:rsid w:val="00D861BD"/>
    <w:rsid w:val="00D9247C"/>
    <w:rsid w:val="00D96EB7"/>
    <w:rsid w:val="00DA5C0A"/>
    <w:rsid w:val="00DB104A"/>
    <w:rsid w:val="00DB3D05"/>
    <w:rsid w:val="00DB40B6"/>
    <w:rsid w:val="00DB5C6D"/>
    <w:rsid w:val="00DC7251"/>
    <w:rsid w:val="00DD1675"/>
    <w:rsid w:val="00DE71A6"/>
    <w:rsid w:val="00DF494F"/>
    <w:rsid w:val="00DF59D8"/>
    <w:rsid w:val="00DF61F9"/>
    <w:rsid w:val="00E06F6B"/>
    <w:rsid w:val="00E16486"/>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97CFC"/>
    <w:rsid w:val="00EA32C7"/>
    <w:rsid w:val="00EA6F9F"/>
    <w:rsid w:val="00EC53DA"/>
    <w:rsid w:val="00ED1D2F"/>
    <w:rsid w:val="00ED1ECA"/>
    <w:rsid w:val="00EE0C05"/>
    <w:rsid w:val="00EE2D68"/>
    <w:rsid w:val="00EF015A"/>
    <w:rsid w:val="00EF419C"/>
    <w:rsid w:val="00EF74DE"/>
    <w:rsid w:val="00F11C67"/>
    <w:rsid w:val="00F15EBA"/>
    <w:rsid w:val="00F209EE"/>
    <w:rsid w:val="00F269C2"/>
    <w:rsid w:val="00F40A6A"/>
    <w:rsid w:val="00F44EF5"/>
    <w:rsid w:val="00F573C7"/>
    <w:rsid w:val="00F6585F"/>
    <w:rsid w:val="00F65CE8"/>
    <w:rsid w:val="00F703B5"/>
    <w:rsid w:val="00F70511"/>
    <w:rsid w:val="00F766A9"/>
    <w:rsid w:val="00F82E6C"/>
    <w:rsid w:val="00F93A77"/>
    <w:rsid w:val="00F96EC7"/>
    <w:rsid w:val="00FA1608"/>
    <w:rsid w:val="00FA2D59"/>
    <w:rsid w:val="00FA63DD"/>
    <w:rsid w:val="00FA71F3"/>
    <w:rsid w:val="00FB1B76"/>
    <w:rsid w:val="00FB3C12"/>
    <w:rsid w:val="00FB65C1"/>
    <w:rsid w:val="00FC1840"/>
    <w:rsid w:val="00FC2CA8"/>
    <w:rsid w:val="00FC4EC8"/>
    <w:rsid w:val="00FD3047"/>
    <w:rsid w:val="00FE15F6"/>
    <w:rsid w:val="00FE4C83"/>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87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97335">
      <w:bodyDiv w:val="1"/>
      <w:marLeft w:val="0"/>
      <w:marRight w:val="0"/>
      <w:marTop w:val="0"/>
      <w:marBottom w:val="0"/>
      <w:divBdr>
        <w:top w:val="none" w:sz="0" w:space="0" w:color="auto"/>
        <w:left w:val="none" w:sz="0" w:space="0" w:color="auto"/>
        <w:bottom w:val="none" w:sz="0" w:space="0" w:color="auto"/>
        <w:right w:val="none" w:sz="0" w:space="0" w:color="auto"/>
      </w:divBdr>
    </w:div>
    <w:div w:id="372848350">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464782202">
      <w:bodyDiv w:val="1"/>
      <w:marLeft w:val="0"/>
      <w:marRight w:val="0"/>
      <w:marTop w:val="0"/>
      <w:marBottom w:val="0"/>
      <w:divBdr>
        <w:top w:val="none" w:sz="0" w:space="0" w:color="auto"/>
        <w:left w:val="none" w:sz="0" w:space="0" w:color="auto"/>
        <w:bottom w:val="none" w:sz="0" w:space="0" w:color="auto"/>
        <w:right w:val="none" w:sz="0" w:space="0" w:color="auto"/>
      </w:divBdr>
    </w:div>
    <w:div w:id="550964555">
      <w:bodyDiv w:val="1"/>
      <w:marLeft w:val="0"/>
      <w:marRight w:val="0"/>
      <w:marTop w:val="0"/>
      <w:marBottom w:val="0"/>
      <w:divBdr>
        <w:top w:val="none" w:sz="0" w:space="0" w:color="auto"/>
        <w:left w:val="none" w:sz="0" w:space="0" w:color="auto"/>
        <w:bottom w:val="none" w:sz="0" w:space="0" w:color="auto"/>
        <w:right w:val="none" w:sz="0" w:space="0" w:color="auto"/>
      </w:divBdr>
    </w:div>
    <w:div w:id="732698291">
      <w:bodyDiv w:val="1"/>
      <w:marLeft w:val="0"/>
      <w:marRight w:val="0"/>
      <w:marTop w:val="0"/>
      <w:marBottom w:val="0"/>
      <w:divBdr>
        <w:top w:val="none" w:sz="0" w:space="0" w:color="auto"/>
        <w:left w:val="none" w:sz="0" w:space="0" w:color="auto"/>
        <w:bottom w:val="none" w:sz="0" w:space="0" w:color="auto"/>
        <w:right w:val="none" w:sz="0" w:space="0" w:color="auto"/>
      </w:divBdr>
      <w:divsChild>
        <w:div w:id="1503855297">
          <w:marLeft w:val="0"/>
          <w:marRight w:val="0"/>
          <w:marTop w:val="0"/>
          <w:marBottom w:val="0"/>
          <w:divBdr>
            <w:top w:val="single" w:sz="2" w:space="0" w:color="auto"/>
            <w:left w:val="single" w:sz="2" w:space="0" w:color="auto"/>
            <w:bottom w:val="single" w:sz="6" w:space="0" w:color="auto"/>
            <w:right w:val="single" w:sz="2" w:space="0" w:color="auto"/>
          </w:divBdr>
          <w:divsChild>
            <w:div w:id="1737169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287804">
                  <w:marLeft w:val="0"/>
                  <w:marRight w:val="0"/>
                  <w:marTop w:val="0"/>
                  <w:marBottom w:val="0"/>
                  <w:divBdr>
                    <w:top w:val="single" w:sz="2" w:space="0" w:color="D9D9E3"/>
                    <w:left w:val="single" w:sz="2" w:space="0" w:color="D9D9E3"/>
                    <w:bottom w:val="single" w:sz="2" w:space="0" w:color="D9D9E3"/>
                    <w:right w:val="single" w:sz="2" w:space="0" w:color="D9D9E3"/>
                  </w:divBdr>
                  <w:divsChild>
                    <w:div w:id="89785222">
                      <w:marLeft w:val="0"/>
                      <w:marRight w:val="0"/>
                      <w:marTop w:val="0"/>
                      <w:marBottom w:val="0"/>
                      <w:divBdr>
                        <w:top w:val="single" w:sz="2" w:space="0" w:color="D9D9E3"/>
                        <w:left w:val="single" w:sz="2" w:space="0" w:color="D9D9E3"/>
                        <w:bottom w:val="single" w:sz="2" w:space="0" w:color="D9D9E3"/>
                        <w:right w:val="single" w:sz="2" w:space="0" w:color="D9D9E3"/>
                      </w:divBdr>
                      <w:divsChild>
                        <w:div w:id="1908301240">
                          <w:marLeft w:val="0"/>
                          <w:marRight w:val="0"/>
                          <w:marTop w:val="0"/>
                          <w:marBottom w:val="0"/>
                          <w:divBdr>
                            <w:top w:val="single" w:sz="2" w:space="0" w:color="D9D9E3"/>
                            <w:left w:val="single" w:sz="2" w:space="0" w:color="D9D9E3"/>
                            <w:bottom w:val="single" w:sz="2" w:space="0" w:color="D9D9E3"/>
                            <w:right w:val="single" w:sz="2" w:space="0" w:color="D9D9E3"/>
                          </w:divBdr>
                          <w:divsChild>
                            <w:div w:id="22557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9337417">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lamilux.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milux.de/composites/hygienische-wand-deckenverkleidungen.html?_gl=1*1lp4wvc*_ga*OTkwMDgyNjgwLjE3MjExMTM4MTg.*_ga_T61VVDPN7G*MTczMTMxOTk4OC44Ny4wLjE3MzEzMTk5ODguMC4wLj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187</cp:revision>
  <cp:lastPrinted>2023-11-23T12:06:00Z</cp:lastPrinted>
  <dcterms:created xsi:type="dcterms:W3CDTF">2022-01-27T09:31:00Z</dcterms:created>
  <dcterms:modified xsi:type="dcterms:W3CDTF">2024-11-14T06:30:00Z</dcterms:modified>
</cp:coreProperties>
</file>