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Avons-nous encore besoin de banquiers ?</w:t>
      </w:r>
      <w:r w:rsidDel="00000000" w:rsidR="00000000" w:rsidRPr="00000000">
        <w:rPr>
          <w:rtl w:val="0"/>
        </w:rPr>
      </w:r>
    </w:p>
    <w:p w:rsidR="00000000" w:rsidDel="00000000" w:rsidP="00000000" w:rsidRDefault="00000000" w:rsidRPr="00000000" w14:paraId="00000002">
      <w:pPr>
        <w:ind w:right="19"/>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Avec son assistante numérique, Selma mise sur l'intelligence artificielle et lance sa première campagne de crowdinvesting</w:t>
      </w:r>
      <w:r w:rsidDel="00000000" w:rsidR="00000000" w:rsidRPr="00000000">
        <w:rPr>
          <w:rtl w:val="0"/>
        </w:rPr>
      </w:r>
    </w:p>
    <w:p w:rsidR="00000000" w:rsidDel="00000000" w:rsidP="00000000" w:rsidRDefault="00000000" w:rsidRPr="00000000" w14:paraId="00000003">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À l'ère de l'intelligence artificielle et de ChatGPT, Selma est le premier prestataire de services financiers suisse à présenter avec succès sa conseillère numérique, qui vient soulever la question suivante : Avons-nous encore besoin de banquiers ? Aujourd'hui, Selma lance sa première campagne de crowdinvesting avec pour objectif de transformer sa communauté en actionnaires et d'améliorer sa plateforme en y apportant de nouvelles fonctionnalités.</w:t>
      </w:r>
    </w:p>
    <w:p w:rsidR="00000000" w:rsidDel="00000000" w:rsidP="00000000" w:rsidRDefault="00000000" w:rsidRPr="00000000" w14:paraId="00000005">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L'intelligence artificielle et ChatGPT ont le vent en poupe, et le secteur financier ne fait pas exception. Avec la nouvelle mise à jour de l'application, Selma a soumis son offre améliorée de conseils financiers numériques à un test complet. Environ 2 000 clients ont participé au test bêta, et 79% d'entre eux estiment que l'aide apportée par l’assistante numérique automatisée est extrêmement utile.</w:t>
      </w:r>
    </w:p>
    <w:p w:rsidR="00000000" w:rsidDel="00000000" w:rsidP="00000000" w:rsidRDefault="00000000" w:rsidRPr="00000000" w14:paraId="00000007">
      <w:pPr>
        <w:spacing w:line="360" w:lineRule="auto"/>
        <w:ind w:right="19"/>
        <w:jc w:val="both"/>
        <w:rPr>
          <w:rFonts w:ascii="Arial" w:cs="Arial" w:eastAsia="Arial" w:hAnsi="Arial"/>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b w:val="1"/>
          <w:sz w:val="24"/>
          <w:szCs w:val="24"/>
        </w:rPr>
      </w:pPr>
      <w:bookmarkStart w:colFirst="0" w:colLast="0" w:name="_heading=h.1fob9te" w:id="2"/>
      <w:bookmarkEnd w:id="2"/>
      <w:r w:rsidDel="00000000" w:rsidR="00000000" w:rsidRPr="00000000">
        <w:rPr>
          <w:rFonts w:ascii="Arial" w:cs="Arial" w:eastAsia="Arial" w:hAnsi="Arial"/>
          <w:b w:val="1"/>
          <w:sz w:val="24"/>
          <w:szCs w:val="24"/>
          <w:rtl w:val="0"/>
        </w:rPr>
        <w:t xml:space="preserve">L'intelligence artificielle remplacera-t-elle les banquiers ? </w:t>
      </w:r>
    </w:p>
    <w:p w:rsidR="00000000" w:rsidDel="00000000" w:rsidP="00000000" w:rsidRDefault="00000000" w:rsidRPr="00000000" w14:paraId="00000009">
      <w:pPr>
        <w:spacing w:line="360" w:lineRule="auto"/>
        <w:ind w:right="19"/>
        <w:jc w:val="both"/>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Selma analyse la situation financière individuelle de ses clients et leur propose des solutions d’optimisation personnalisée. « Avec notre conseillère numérique, nous offrons un complément adéquat, voire remplaçons le conseil bancaire humain, afin d'aider encore mieux nos plus de 12’000 clients à optimiser leurs finances », explique Patrik Schär, CEO de Selma Finance. L'offre de Selma en matière de conseil automatisé individuel se concentre d'abord sur l'aide aux clients en matière d'épargne et de structuration du patrimoine. Dans les semaines et mois à venir, les fonctions de conseil seront rendues disponibles à l’ensemble de nos clients pour ensuite être complétées par d’autres services. « Notre mission est d’offrir le meilleur soutient possible à nos clients dans les tous les domaines relatifs à leurs finances, de l'épargne à l'hypothèque. C'est pourquoi nous faisons évoluer Selma du rôle d’assistante numérique de placement à conseillère financière intelligente », souligne Schär.</w:t>
      </w:r>
    </w:p>
    <w:p w:rsidR="00000000" w:rsidDel="00000000" w:rsidP="00000000" w:rsidRDefault="00000000" w:rsidRPr="00000000" w14:paraId="0000000A">
      <w:pPr>
        <w:spacing w:line="360" w:lineRule="auto"/>
        <w:ind w:right="19"/>
        <w:jc w:val="both"/>
        <w:rPr>
          <w:rFonts w:ascii="Arial" w:cs="Arial" w:eastAsia="Arial" w:hAnsi="Arial"/>
          <w:sz w:val="24"/>
          <w:szCs w:val="24"/>
        </w:rPr>
      </w:pPr>
      <w:bookmarkStart w:colFirst="0" w:colLast="0" w:name="_heading=h.2et92p0" w:id="4"/>
      <w:bookmarkEnd w:id="4"/>
      <w:r w:rsidDel="00000000" w:rsidR="00000000" w:rsidRPr="00000000">
        <w:rPr>
          <w:rtl w:val="0"/>
        </w:rPr>
      </w:r>
    </w:p>
    <w:p w:rsidR="00000000" w:rsidDel="00000000" w:rsidP="00000000" w:rsidRDefault="00000000" w:rsidRPr="00000000" w14:paraId="0000000B">
      <w:pPr>
        <w:spacing w:line="360" w:lineRule="auto"/>
        <w:ind w:right="19"/>
        <w:jc w:val="both"/>
        <w:rPr>
          <w:rFonts w:ascii="Arial" w:cs="Arial" w:eastAsia="Arial" w:hAnsi="Arial"/>
          <w:b w:val="1"/>
          <w:sz w:val="24"/>
          <w:szCs w:val="24"/>
        </w:rPr>
      </w:pPr>
      <w:bookmarkStart w:colFirst="0" w:colLast="0" w:name="_heading=h.tyjcwt" w:id="5"/>
      <w:bookmarkEnd w:id="5"/>
      <w:r w:rsidDel="00000000" w:rsidR="00000000" w:rsidRPr="00000000">
        <w:rPr>
          <w:rFonts w:ascii="Arial" w:cs="Arial" w:eastAsia="Arial" w:hAnsi="Arial"/>
          <w:b w:val="1"/>
          <w:sz w:val="24"/>
          <w:szCs w:val="24"/>
          <w:rtl w:val="0"/>
        </w:rPr>
        <w:t xml:space="preserve">Pour encore plus d'innovation : Selma lance une campagne de crowdinvesting</w:t>
      </w:r>
    </w:p>
    <w:p w:rsidR="00000000" w:rsidDel="00000000" w:rsidP="00000000" w:rsidRDefault="00000000" w:rsidRPr="00000000" w14:paraId="0000000C">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Afin de poursuivre le développement de son application et la transformer en conseillère financière intelligente, Selma lance aujourd'hui une campagne de crowdinvesting. La campagne vise à transformer la communauté Selma en actionnaires afin de générer un nouveau capital d'un million, dans le but de développer l'application et proposer de nouvelles fonctionnalités. </w:t>
      </w:r>
    </w:p>
    <w:p w:rsidR="00000000" w:rsidDel="00000000" w:rsidP="00000000" w:rsidRDefault="00000000" w:rsidRPr="00000000" w14:paraId="0000000D">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
        <w:jc w:val="both"/>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Pour l'instant, seuls les clients et les membres de la communauté de Selma peuvent participer à la campagne de crowdinvesting sur la plateforme Seedrs.com. Pour les autres personnes souhaitant contribuer à la croissance de Selma, la campagne sera ouverte au public le lundi 19 juin 2023. Les jours qui suivent nous diront si l'objectif de nouveau capital d’un million a pu être atteint. C’est certain, en utilisant des technologies avancées pour améliorer l'expérience client, Selma marque aujourd’hui un tournant dans le milieu bancaire. </w:t>
      </w:r>
    </w:p>
    <w:p w:rsidR="00000000" w:rsidDel="00000000" w:rsidP="00000000" w:rsidRDefault="00000000" w:rsidRPr="00000000" w14:paraId="0000000F">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b w:val="1"/>
          <w:rtl w:val="0"/>
        </w:rPr>
        <w:t xml:space="preserve">À propos de Selma :</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Selma Finance est un gestionnaire digital de patrimoine basé en Suisse. À partir d'un investissement minimum de 2 000 CHF, ce service permet à tous les individus d'accéder à des conseils financiers de façon abordable.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Les plans d'investissement individuels, élaborés par un algorithme, comprennent des portefeuilles destinés aux clients qui souhaitent investir à long terme et gérer convenablement leurs finances. Le gestionnaire de fortune digital propose également des conseils personnalisés dispensés par une équipe d'experts financiers qui ont pour mission d’aider les clients à différents stades de leur vie. Du démarrage de leur vie active, puis pour leurs investissements tout du long de leur carrière professionnelle et jusqu'à la retraite.  L'automatisation et l'utilisation des technologies les plus récentes permettent à Selma de maintenir les frais de service à un niveau bas et d'offrir un retour sur investissement prometteur pour tous ceux qui souhaitent constituer leur patrimoine sur le long terme.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Fondée en 2017 par une équipe d'entrepreneurs expérimentés en provenance de Suisse, d'Autriche, de Finlande et d'Ukraine, la startup connaît une croissance rapide tout en étant soutenue par les sociétés de capital-risque (VC) des plus grandes entreprises suisses : TX Ventures (TX Group), et Sparrow Ventures (Migros Group).</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hyperlink r:id="rId7">
        <w:r w:rsidDel="00000000" w:rsidR="00000000" w:rsidRPr="00000000">
          <w:rPr>
            <w:rFonts w:ascii="Arial" w:cs="Arial" w:eastAsia="Arial" w:hAnsi="Arial"/>
            <w:color w:val="1155cc"/>
            <w:u w:val="single"/>
            <w:rtl w:val="0"/>
          </w:rPr>
          <w:t xml:space="preserve">https://www.selma.com/fr-ch</w:t>
        </w:r>
      </w:hyperlink>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rPr>
      </w:pPr>
      <w:r w:rsidDel="00000000" w:rsidR="00000000" w:rsidRPr="00000000">
        <w:rPr>
          <w:rFonts w:ascii="Arial" w:cs="Arial" w:eastAsia="Arial" w:hAnsi="Arial"/>
          <w:b w:val="1"/>
          <w:rtl w:val="0"/>
        </w:rPr>
        <w:t xml:space="preserve">Informations sur la campagne de crowdinvesting : </w:t>
      </w:r>
      <w:hyperlink r:id="rId8">
        <w:r w:rsidDel="00000000" w:rsidR="00000000" w:rsidRPr="00000000">
          <w:rPr>
            <w:rFonts w:ascii="Arial" w:cs="Arial" w:eastAsia="Arial" w:hAnsi="Arial"/>
            <w:color w:val="1155cc"/>
            <w:u w:val="single"/>
            <w:rtl w:val="0"/>
          </w:rPr>
          <w:t xml:space="preserve">https://www.selma.com/fr-ch/learn/Entreprise/Informations/crowdinvesting_qa</w:t>
        </w:r>
      </w:hyperlink>
      <w:r w:rsidDel="00000000" w:rsidR="00000000" w:rsidRPr="00000000">
        <w:rPr>
          <w:rtl w:val="0"/>
        </w:rPr>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center" w:leader="none" w:pos="4536"/>
        <w:tab w:val="right" w:leader="none"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Service presse :</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536"/>
        <w:tab w:val="right" w:leader="none"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36"/>
        <w:tab w:val="right" w:leader="none" w:pos="9072"/>
      </w:tabs>
      <w:ind w:right="19"/>
      <w:jc w:val="center"/>
      <w:rPr>
        <w:color w:val="000000"/>
        <w:sz w:val="24"/>
        <w:szCs w:val="24"/>
      </w:rPr>
    </w:pPr>
    <w:r w:rsidDel="00000000" w:rsidR="00000000" w:rsidRPr="00000000">
      <w:rPr>
        <w:rFonts w:ascii="Arial" w:cs="Arial" w:eastAsia="Arial" w:hAnsi="Arial"/>
        <w:rtl w:val="0"/>
      </w:rPr>
      <w:t xml:space="preserve">Tél. :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right" w:leader="none" w:pos="9203"/>
      </w:tabs>
      <w:spacing w:before="708" w:lineRule="auto"/>
      <w:ind w:right="19"/>
      <w:rPr>
        <w:color w:val="000000"/>
        <w:sz w:val="24"/>
        <w:szCs w:val="24"/>
      </w:rPr>
    </w:pPr>
    <w:r w:rsidDel="00000000" w:rsidR="00000000" w:rsidRPr="00000000">
      <w:rPr>
        <w:rFonts w:ascii="Arial" w:cs="Arial" w:eastAsia="Arial" w:hAnsi="Arial"/>
        <w:rtl w:val="0"/>
      </w:rPr>
      <w:t xml:space="preserve">Communiqué de presse,</w:t>
    </w:r>
    <w:r w:rsidDel="00000000" w:rsidR="00000000" w:rsidRPr="00000000">
      <w:rPr>
        <w:rFonts w:ascii="Arial" w:cs="Arial" w:eastAsia="Arial" w:hAnsi="Arial"/>
        <w:color w:val="000000"/>
        <w:rtl w:val="0"/>
      </w:rPr>
      <w:t xml:space="preserve"> 05.06.2023</w:t>
      <w:tab/>
      <w:t xml:space="preserve">                                          (</w:t>
    </w:r>
    <w:r w:rsidDel="00000000" w:rsidR="00000000" w:rsidRPr="00000000">
      <w:rPr>
        <w:rFonts w:ascii="Arial" w:cs="Arial" w:eastAsia="Arial" w:hAnsi="Arial"/>
        <w:highlight w:val="white"/>
        <w:rtl w:val="0"/>
      </w:rPr>
      <w:t xml:space="preserve">2'440 </w:t>
    </w:r>
    <w:r w:rsidDel="00000000" w:rsidR="00000000" w:rsidRPr="00000000">
      <w:rPr>
        <w:rFonts w:ascii="Arial" w:cs="Arial" w:eastAsia="Arial" w:hAnsi="Arial"/>
        <w:rtl w:val="0"/>
      </w:rPr>
      <w:t xml:space="preserve">caractères)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paragraph" w:styleId="Kommentartext">
    <w:name w:val="annotation text"/>
    <w:basedOn w:val="Standard"/>
    <w:link w:val="KommentartextZchn"/>
    <w:uiPriority w:val="99"/>
    <w:semiHidden w:val="1"/>
    <w:unhideWhenUsed w:val="1"/>
  </w:style>
  <w:style w:type="character" w:styleId="KommentartextZchn" w:customStyle="1">
    <w:name w:val="Kommentartext Zchn"/>
    <w:basedOn w:val="Absatz-Standardschriftart"/>
    <w:link w:val="Kommentartext"/>
    <w:uiPriority w:val="99"/>
    <w:semiHidden w:val="1"/>
  </w:style>
  <w:style w:type="character" w:styleId="Kommentarzeichen">
    <w:name w:val="annotation reference"/>
    <w:basedOn w:val="Absatz-Standardschriftar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elma.com/de-ch" TargetMode="External"/><Relationship Id="rId8" Type="http://schemas.openxmlformats.org/officeDocument/2006/relationships/hyperlink" Target="https://www.selma.com/fr-ch/learn/Entreprise/Informations/crowdinvesting_q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FwBPyZFAlcyW/x308T+v7awCtw==">CgMxLjAyCGguZ2pkZ3hzMgloLjMwajB6bGwyCWguMWZvYjl0ZTIJaC4zem55c2g3MgloLjJldDkycDAyCGgudHlqY3d0MgloLjNkeTZ2a204AHIhMXI1QUs4NFAzNU9DYkwzdktLTEVxbU9OSDZHcG5XMjBo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2023-06-05T11:07:00Z</dcterms:created>
</cp:coreProperties>
</file>