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3E6D14" w:rsidRDefault="0063667F" w:rsidP="00F20237">
      <w:pPr>
        <w:spacing w:after="0" w:line="240" w:lineRule="auto"/>
        <w:ind w:left="0" w:right="0" w:firstLine="0"/>
        <w:rPr>
          <w:b/>
          <w:sz w:val="20"/>
          <w:szCs w:val="20"/>
        </w:rPr>
      </w:pPr>
      <w:r w:rsidRPr="003E6D14">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3E6D14">
        <w:rPr>
          <w:b/>
          <w:szCs w:val="24"/>
        </w:rPr>
        <w:t xml:space="preserve"> </w:t>
      </w:r>
    </w:p>
    <w:p w14:paraId="3836DEC3" w14:textId="77777777" w:rsidR="0062635C" w:rsidRPr="003E6D14" w:rsidRDefault="00256CE0" w:rsidP="00F20237">
      <w:pPr>
        <w:pStyle w:val="Normal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3E6D14">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Pr="003E6D14" w:rsidRDefault="000D068B" w:rsidP="00F20237">
      <w:pPr>
        <w:pStyle w:val="NormalWeb"/>
        <w:tabs>
          <w:tab w:val="left" w:pos="2948"/>
        </w:tabs>
        <w:spacing w:before="0" w:beforeAutospacing="0" w:after="0" w:afterAutospacing="0"/>
        <w:jc w:val="both"/>
        <w:textAlignment w:val="baseline"/>
        <w:rPr>
          <w:rFonts w:ascii="Arial" w:eastAsia="Arial" w:hAnsi="Arial" w:cs="Arial"/>
          <w:b/>
          <w:sz w:val="20"/>
          <w:szCs w:val="20"/>
        </w:rPr>
      </w:pPr>
    </w:p>
    <w:p w14:paraId="002E53A9" w14:textId="41EFEC2A" w:rsidR="001013E6" w:rsidRDefault="00AE5468" w:rsidP="00F00BE0">
      <w:pPr>
        <w:pStyle w:val="NormalWeb"/>
        <w:shd w:val="clear" w:color="auto" w:fill="FFFFFF"/>
        <w:spacing w:line="360" w:lineRule="auto"/>
        <w:rPr>
          <w:rFonts w:ascii="Arial" w:eastAsia="Arial" w:hAnsi="Arial" w:cs="Arial"/>
          <w:b/>
          <w:sz w:val="28"/>
          <w:szCs w:val="28"/>
        </w:rPr>
      </w:pPr>
      <w:bookmarkStart w:id="4" w:name="_Hlk163637195"/>
      <w:bookmarkEnd w:id="3"/>
      <w:r>
        <w:rPr>
          <w:rFonts w:ascii="Arial" w:eastAsia="Arial" w:hAnsi="Arial" w:cs="Arial"/>
          <w:b/>
          <w:sz w:val="28"/>
          <w:szCs w:val="28"/>
        </w:rPr>
        <w:t>Immobilienwirtschaft</w:t>
      </w:r>
      <w:r w:rsidR="00F7638C">
        <w:rPr>
          <w:rFonts w:ascii="Arial" w:eastAsia="Arial" w:hAnsi="Arial" w:cs="Arial"/>
          <w:b/>
          <w:sz w:val="28"/>
          <w:szCs w:val="28"/>
        </w:rPr>
        <w:t xml:space="preserve"> zum Solarpaket I</w:t>
      </w:r>
      <w:r w:rsidR="006C44E9" w:rsidRPr="006C44E9">
        <w:rPr>
          <w:rFonts w:ascii="Arial" w:eastAsia="Arial" w:hAnsi="Arial" w:cs="Arial"/>
          <w:b/>
          <w:sz w:val="28"/>
          <w:szCs w:val="28"/>
        </w:rPr>
        <w:t xml:space="preserve">: </w:t>
      </w:r>
      <w:r w:rsidR="00E97E98">
        <w:rPr>
          <w:rFonts w:ascii="Arial" w:eastAsia="Arial" w:hAnsi="Arial" w:cs="Arial"/>
          <w:b/>
          <w:sz w:val="28"/>
          <w:szCs w:val="28"/>
        </w:rPr>
        <w:t>„Begrüßen die Verabschiedung</w:t>
      </w:r>
      <w:r w:rsidR="00F7638C">
        <w:rPr>
          <w:rFonts w:ascii="Arial" w:eastAsia="Arial" w:hAnsi="Arial" w:cs="Arial"/>
          <w:b/>
          <w:sz w:val="28"/>
          <w:szCs w:val="28"/>
        </w:rPr>
        <w:t xml:space="preserve"> </w:t>
      </w:r>
      <w:r w:rsidR="00E97E98">
        <w:rPr>
          <w:rFonts w:ascii="Arial" w:eastAsia="Arial" w:hAnsi="Arial" w:cs="Arial"/>
          <w:b/>
          <w:sz w:val="28"/>
          <w:szCs w:val="28"/>
        </w:rPr>
        <w:t xml:space="preserve">– </w:t>
      </w:r>
      <w:r w:rsidR="006046AE">
        <w:rPr>
          <w:rFonts w:ascii="Arial" w:eastAsia="Arial" w:hAnsi="Arial" w:cs="Arial"/>
          <w:b/>
          <w:sz w:val="28"/>
          <w:szCs w:val="28"/>
        </w:rPr>
        <w:t>W</w:t>
      </w:r>
      <w:r w:rsidR="00E97E98">
        <w:rPr>
          <w:rFonts w:ascii="Arial" w:eastAsia="Arial" w:hAnsi="Arial" w:cs="Arial"/>
          <w:b/>
          <w:sz w:val="28"/>
          <w:szCs w:val="28"/>
        </w:rPr>
        <w:t xml:space="preserve">eitere Reformen müssen in einem </w:t>
      </w:r>
      <w:r w:rsidR="00124DB0">
        <w:rPr>
          <w:rFonts w:ascii="Arial" w:eastAsia="Arial" w:hAnsi="Arial" w:cs="Arial"/>
          <w:b/>
          <w:sz w:val="28"/>
          <w:szCs w:val="28"/>
        </w:rPr>
        <w:t>‚</w:t>
      </w:r>
      <w:r w:rsidR="00E97E98">
        <w:rPr>
          <w:rFonts w:ascii="Arial" w:eastAsia="Arial" w:hAnsi="Arial" w:cs="Arial"/>
          <w:b/>
          <w:sz w:val="28"/>
          <w:szCs w:val="28"/>
        </w:rPr>
        <w:t>Solarpaket II</w:t>
      </w:r>
      <w:r w:rsidR="00124DB0">
        <w:rPr>
          <w:rFonts w:ascii="Arial" w:eastAsia="Arial" w:hAnsi="Arial" w:cs="Arial"/>
          <w:b/>
          <w:sz w:val="28"/>
          <w:szCs w:val="28"/>
        </w:rPr>
        <w:t>‘</w:t>
      </w:r>
      <w:r w:rsidR="00E97E98">
        <w:rPr>
          <w:rFonts w:ascii="Arial" w:eastAsia="Arial" w:hAnsi="Arial" w:cs="Arial"/>
          <w:b/>
          <w:sz w:val="28"/>
          <w:szCs w:val="28"/>
        </w:rPr>
        <w:t xml:space="preserve"> kommen“</w:t>
      </w:r>
    </w:p>
    <w:p w14:paraId="2E85C75E" w14:textId="47E23B25" w:rsidR="007647DA" w:rsidRPr="007647DA" w:rsidRDefault="00DB44FC" w:rsidP="00E97E98">
      <w:pPr>
        <w:pStyle w:val="NormalWeb"/>
        <w:shd w:val="clear" w:color="auto" w:fill="FFFFFF"/>
        <w:spacing w:after="0" w:line="360" w:lineRule="auto"/>
        <w:jc w:val="both"/>
        <w:rPr>
          <w:rFonts w:ascii="Arial" w:eastAsia="Arial" w:hAnsi="Arial" w:cs="Arial"/>
          <w:bCs/>
          <w:sz w:val="22"/>
          <w:szCs w:val="22"/>
        </w:rPr>
      </w:pPr>
      <w:r w:rsidRPr="003E6D14">
        <w:rPr>
          <w:rFonts w:ascii="Arial" w:eastAsia="Arial" w:hAnsi="Arial" w:cs="Arial"/>
          <w:b/>
          <w:sz w:val="22"/>
          <w:szCs w:val="22"/>
        </w:rPr>
        <w:t>Berlin,</w:t>
      </w:r>
      <w:r w:rsidR="00FB4FCF" w:rsidRPr="003E6D14">
        <w:rPr>
          <w:rFonts w:ascii="Arial" w:eastAsia="Arial" w:hAnsi="Arial" w:cs="Arial"/>
          <w:b/>
          <w:sz w:val="22"/>
          <w:szCs w:val="22"/>
        </w:rPr>
        <w:t xml:space="preserve"> </w:t>
      </w:r>
      <w:r w:rsidR="007647DA">
        <w:rPr>
          <w:rFonts w:ascii="Arial" w:eastAsia="Arial" w:hAnsi="Arial" w:cs="Arial"/>
          <w:b/>
          <w:sz w:val="22"/>
          <w:szCs w:val="22"/>
        </w:rPr>
        <w:t>2</w:t>
      </w:r>
      <w:r w:rsidR="00E97E98">
        <w:rPr>
          <w:rFonts w:ascii="Arial" w:eastAsia="Arial" w:hAnsi="Arial" w:cs="Arial"/>
          <w:b/>
          <w:sz w:val="22"/>
          <w:szCs w:val="22"/>
        </w:rPr>
        <w:t>6</w:t>
      </w:r>
      <w:r w:rsidR="00145B39" w:rsidRPr="003E6D14">
        <w:rPr>
          <w:rFonts w:ascii="Arial" w:eastAsia="Arial" w:hAnsi="Arial" w:cs="Arial"/>
          <w:b/>
          <w:sz w:val="22"/>
          <w:szCs w:val="22"/>
        </w:rPr>
        <w:t>.</w:t>
      </w:r>
      <w:r w:rsidR="00055406" w:rsidRPr="003E6D14">
        <w:rPr>
          <w:rFonts w:ascii="Arial" w:eastAsia="Arial" w:hAnsi="Arial" w:cs="Arial"/>
          <w:b/>
          <w:sz w:val="22"/>
          <w:szCs w:val="22"/>
        </w:rPr>
        <w:t>4</w:t>
      </w:r>
      <w:r w:rsidRPr="003E6D14">
        <w:rPr>
          <w:rFonts w:ascii="Arial" w:eastAsia="Arial" w:hAnsi="Arial" w:cs="Arial"/>
          <w:b/>
          <w:sz w:val="22"/>
          <w:szCs w:val="22"/>
        </w:rPr>
        <w:t>.202</w:t>
      </w:r>
      <w:r w:rsidR="002D6076" w:rsidRPr="003E6D14">
        <w:rPr>
          <w:rFonts w:ascii="Arial" w:eastAsia="Arial" w:hAnsi="Arial" w:cs="Arial"/>
          <w:b/>
          <w:sz w:val="22"/>
          <w:szCs w:val="22"/>
        </w:rPr>
        <w:t>4</w:t>
      </w:r>
      <w:r w:rsidRPr="003E6D14">
        <w:rPr>
          <w:rFonts w:ascii="Arial" w:eastAsia="Arial" w:hAnsi="Arial" w:cs="Arial"/>
          <w:bCs/>
          <w:sz w:val="22"/>
          <w:szCs w:val="22"/>
        </w:rPr>
        <w:t xml:space="preserve"> –</w:t>
      </w:r>
      <w:r w:rsidR="00942588" w:rsidRPr="003E6D14">
        <w:rPr>
          <w:rFonts w:ascii="Arial" w:eastAsia="Arial" w:hAnsi="Arial" w:cs="Arial"/>
          <w:bCs/>
          <w:sz w:val="22"/>
          <w:szCs w:val="22"/>
        </w:rPr>
        <w:t xml:space="preserve"> </w:t>
      </w:r>
      <w:r w:rsidR="00E97E98" w:rsidRPr="00E97E98">
        <w:rPr>
          <w:rFonts w:ascii="Arial" w:eastAsia="Arial" w:hAnsi="Arial" w:cs="Arial"/>
          <w:bCs/>
          <w:sz w:val="22"/>
          <w:szCs w:val="22"/>
        </w:rPr>
        <w:t xml:space="preserve">Der Zentrale Immobilien Ausschuss (ZIA), Spitzenverband der Immobilienwirtschaft, begrüßt den heutigen Bundestagsbeschluss zum Solarpaket I. „Damit werden viele Hemmnisse für den Ausbau der Photovoltaik aus dem Weg geräumt, wie beispielsweise die Lockerung der Anlagenverklammerung und die Neueinführung der gemeinschaftlichen Gebäudeversorgung“, kommentiert </w:t>
      </w:r>
      <w:r w:rsidR="004A4882">
        <w:rPr>
          <w:rFonts w:ascii="Arial" w:eastAsia="Arial" w:hAnsi="Arial" w:cs="Arial"/>
          <w:bCs/>
          <w:sz w:val="22"/>
          <w:szCs w:val="22"/>
        </w:rPr>
        <w:t>ZIA-Geschäftsführer Dr. Joachim Lohse</w:t>
      </w:r>
      <w:r w:rsidR="00E97E98" w:rsidRPr="00E97E98">
        <w:rPr>
          <w:rFonts w:ascii="Arial" w:eastAsia="Arial" w:hAnsi="Arial" w:cs="Arial"/>
          <w:bCs/>
          <w:sz w:val="22"/>
          <w:szCs w:val="22"/>
        </w:rPr>
        <w:t xml:space="preserve">. Die Ampel-Koalition denkt in einem ebenfalls heute beschlossenen Entschließungsantrag zudem über ein folgendes Solarpaket II nach. „Das ist genau der richtige Weg. Bis zur Bundestagswahl im kommenden Jahr haben wir ein Zeitfenster für weitere notwendige Reformen, das die Bundesregierung unbedingt nutzen sollte, um Hindernisse für den PV-Ausbau in der Immobilienwirtschaft zu beseitigen“, so </w:t>
      </w:r>
      <w:r w:rsidR="004A4882">
        <w:rPr>
          <w:rFonts w:ascii="Arial" w:eastAsia="Arial" w:hAnsi="Arial" w:cs="Arial"/>
          <w:bCs/>
          <w:sz w:val="22"/>
          <w:szCs w:val="22"/>
        </w:rPr>
        <w:t>Lohse</w:t>
      </w:r>
      <w:r w:rsidR="00E97E98" w:rsidRPr="00E97E98">
        <w:rPr>
          <w:rFonts w:ascii="Arial" w:eastAsia="Arial" w:hAnsi="Arial" w:cs="Arial"/>
          <w:bCs/>
          <w:sz w:val="22"/>
          <w:szCs w:val="22"/>
        </w:rPr>
        <w:t xml:space="preserve"> weiter.</w:t>
      </w:r>
    </w:p>
    <w:p w14:paraId="140F5EC1" w14:textId="2C56D706" w:rsidR="00E97E98" w:rsidRPr="00E97E98" w:rsidRDefault="00E97E98" w:rsidP="00E97E98">
      <w:pPr>
        <w:suppressAutoHyphens/>
        <w:autoSpaceDN w:val="0"/>
        <w:spacing w:after="0" w:line="240" w:lineRule="auto"/>
        <w:ind w:left="0" w:right="0" w:firstLine="0"/>
        <w:jc w:val="left"/>
        <w:textAlignment w:val="baseline"/>
        <w:rPr>
          <w:rFonts w:ascii="Aptos" w:eastAsia="Aptos" w:hAnsi="Aptos" w:cs="Aptos"/>
          <w:color w:val="auto"/>
          <w:sz w:val="22"/>
          <w:lang w:eastAsia="en-US"/>
        </w:rPr>
      </w:pPr>
      <w:r w:rsidRPr="00E97E98">
        <w:rPr>
          <w:rFonts w:eastAsia="Aptos"/>
          <w:b/>
          <w:bCs/>
          <w:color w:val="auto"/>
          <w:sz w:val="22"/>
        </w:rPr>
        <w:t>ZIA: Solarpaket II</w:t>
      </w:r>
      <w:r>
        <w:rPr>
          <w:rFonts w:eastAsia="Aptos"/>
          <w:b/>
          <w:bCs/>
          <w:color w:val="auto"/>
          <w:sz w:val="22"/>
        </w:rPr>
        <w:t xml:space="preserve"> muss zügig kommen</w:t>
      </w:r>
    </w:p>
    <w:p w14:paraId="503E66A0" w14:textId="7EA92557" w:rsidR="007647DA" w:rsidRPr="007647DA" w:rsidRDefault="00E97E98" w:rsidP="00E97E98">
      <w:pPr>
        <w:pStyle w:val="NormalWeb"/>
        <w:shd w:val="clear" w:color="auto" w:fill="FFFFFF"/>
        <w:spacing w:after="0" w:line="360" w:lineRule="auto"/>
        <w:jc w:val="both"/>
        <w:rPr>
          <w:rFonts w:ascii="Arial" w:eastAsia="Arial" w:hAnsi="Arial" w:cs="Arial"/>
          <w:b/>
          <w:sz w:val="22"/>
          <w:szCs w:val="22"/>
        </w:rPr>
      </w:pPr>
      <w:r w:rsidRPr="00E97E98">
        <w:rPr>
          <w:rFonts w:ascii="Arial" w:eastAsia="Arial" w:hAnsi="Arial" w:cs="Arial"/>
          <w:bCs/>
          <w:sz w:val="22"/>
          <w:szCs w:val="22"/>
        </w:rPr>
        <w:t xml:space="preserve">Der ZIA hatte in der öffentlichen Anhörung des Bundestags als Sachverständiger gefordert, dass weitere Maßnahmen in einem Solarpaket II angegangen werden sollen. Daher begrüßt der ZIA, dass der Bundestag zusammen mit dem Solarpaket I eine Entschließung gefasst hat, die ein Solarpaket II noch in dieser Wahlperiode wahrscheinlich macht. Der ZIA empfiehlt hierfür: </w:t>
      </w:r>
    </w:p>
    <w:p w14:paraId="5D04E79D" w14:textId="39E678FE" w:rsidR="00E97E98" w:rsidRPr="00E97E98" w:rsidRDefault="00E97E98" w:rsidP="00E97E98">
      <w:pPr>
        <w:pStyle w:val="NormalWeb"/>
        <w:numPr>
          <w:ilvl w:val="0"/>
          <w:numId w:val="30"/>
        </w:numPr>
        <w:shd w:val="clear" w:color="auto" w:fill="FFFFFF"/>
        <w:spacing w:line="360" w:lineRule="auto"/>
        <w:rPr>
          <w:rFonts w:ascii="Arial" w:hAnsi="Arial" w:cs="Arial"/>
          <w:bCs/>
          <w:sz w:val="22"/>
        </w:rPr>
      </w:pPr>
      <w:bookmarkStart w:id="5" w:name="_Hlk165017096"/>
      <w:r w:rsidRPr="00E97E98">
        <w:rPr>
          <w:rFonts w:ascii="Arial" w:hAnsi="Arial" w:cs="Arial"/>
          <w:bCs/>
          <w:sz w:val="22"/>
        </w:rPr>
        <w:t xml:space="preserve">Das </w:t>
      </w:r>
      <w:r w:rsidRPr="00E97E98">
        <w:rPr>
          <w:rFonts w:ascii="Arial" w:hAnsi="Arial" w:cs="Arial"/>
          <w:b/>
          <w:bCs/>
          <w:sz w:val="22"/>
        </w:rPr>
        <w:t>Aufsichts- und Steuerrecht</w:t>
      </w:r>
      <w:r w:rsidRPr="00E97E98">
        <w:rPr>
          <w:rFonts w:ascii="Arial" w:hAnsi="Arial" w:cs="Arial"/>
          <w:bCs/>
          <w:sz w:val="22"/>
        </w:rPr>
        <w:t xml:space="preserve"> muss zeitgemäß ausgestaltet werden</w:t>
      </w:r>
      <w:bookmarkEnd w:id="5"/>
      <w:r w:rsidRPr="00E97E98">
        <w:rPr>
          <w:rFonts w:ascii="Arial" w:hAnsi="Arial" w:cs="Arial"/>
          <w:bCs/>
          <w:sz w:val="22"/>
        </w:rPr>
        <w:t xml:space="preserve">. </w:t>
      </w:r>
      <w:r w:rsidR="00757DDC">
        <w:rPr>
          <w:rFonts w:ascii="Arial" w:eastAsia="Arial" w:hAnsi="Arial" w:cs="Arial"/>
          <w:bCs/>
          <w:sz w:val="22"/>
          <w:szCs w:val="22"/>
        </w:rPr>
        <w:t>Viele Großdächer von Gewerbeimmobilien wie Einkaufscentern oder Logistikimmobilien werden nur deshalb nicht für Solarstrom genutzt, weil d</w:t>
      </w:r>
      <w:r w:rsidR="00757DDC" w:rsidRPr="00B268AF">
        <w:rPr>
          <w:rFonts w:ascii="Arial" w:eastAsia="Arial" w:hAnsi="Arial" w:cs="Arial"/>
          <w:bCs/>
          <w:sz w:val="22"/>
          <w:szCs w:val="22"/>
        </w:rPr>
        <w:t xml:space="preserve">as </w:t>
      </w:r>
      <w:r w:rsidR="00FB206E">
        <w:rPr>
          <w:rFonts w:ascii="Arial" w:eastAsia="Arial" w:hAnsi="Arial" w:cs="Arial"/>
          <w:bCs/>
          <w:sz w:val="22"/>
          <w:szCs w:val="22"/>
        </w:rPr>
        <w:t xml:space="preserve">Aufsichtsrecht Restzweifel an der Zulässigkeit einer Investition in PV-Aufdachanlagen </w:t>
      </w:r>
      <w:r w:rsidR="00E02F72">
        <w:rPr>
          <w:rFonts w:ascii="Arial" w:eastAsia="Arial" w:hAnsi="Arial" w:cs="Arial"/>
          <w:bCs/>
          <w:sz w:val="22"/>
          <w:szCs w:val="22"/>
        </w:rPr>
        <w:t>offenlässt</w:t>
      </w:r>
      <w:r w:rsidR="00FB206E">
        <w:rPr>
          <w:rFonts w:ascii="Arial" w:eastAsia="Arial" w:hAnsi="Arial" w:cs="Arial"/>
          <w:bCs/>
          <w:sz w:val="22"/>
          <w:szCs w:val="22"/>
        </w:rPr>
        <w:t xml:space="preserve"> und das </w:t>
      </w:r>
      <w:r w:rsidR="00757DDC" w:rsidRPr="00B268AF">
        <w:rPr>
          <w:rFonts w:ascii="Arial" w:eastAsia="Arial" w:hAnsi="Arial" w:cs="Arial"/>
          <w:bCs/>
          <w:sz w:val="22"/>
          <w:szCs w:val="22"/>
        </w:rPr>
        <w:t>Investmentsteuerrecht dem Erwerb und Betrieb von Anlagen zum Erzeugen erneuerbarer Energien Grenzen</w:t>
      </w:r>
      <w:r w:rsidR="00757DDC">
        <w:rPr>
          <w:rFonts w:ascii="Arial" w:eastAsia="Arial" w:hAnsi="Arial" w:cs="Arial"/>
          <w:bCs/>
          <w:sz w:val="22"/>
          <w:szCs w:val="22"/>
        </w:rPr>
        <w:t xml:space="preserve"> setzt</w:t>
      </w:r>
      <w:r w:rsidR="00757DDC" w:rsidRPr="00B268AF">
        <w:rPr>
          <w:rFonts w:ascii="Arial" w:eastAsia="Arial" w:hAnsi="Arial" w:cs="Arial"/>
          <w:bCs/>
          <w:sz w:val="22"/>
          <w:szCs w:val="22"/>
        </w:rPr>
        <w:t>.</w:t>
      </w:r>
      <w:r w:rsidR="00757DDC">
        <w:rPr>
          <w:rFonts w:ascii="Arial" w:eastAsia="Arial" w:hAnsi="Arial" w:cs="Arial"/>
          <w:bCs/>
          <w:sz w:val="22"/>
          <w:szCs w:val="22"/>
        </w:rPr>
        <w:t xml:space="preserve"> Für</w:t>
      </w:r>
      <w:r w:rsidR="00757DDC" w:rsidRPr="00B268AF">
        <w:rPr>
          <w:rFonts w:ascii="Arial" w:eastAsia="Arial" w:hAnsi="Arial" w:cs="Arial"/>
          <w:bCs/>
          <w:sz w:val="22"/>
          <w:szCs w:val="22"/>
        </w:rPr>
        <w:t xml:space="preserve"> </w:t>
      </w:r>
      <w:r w:rsidR="00757DDC" w:rsidRPr="00E8253D">
        <w:rPr>
          <w:rFonts w:ascii="Arial" w:eastAsia="Arial" w:hAnsi="Arial" w:cs="Arial"/>
          <w:bCs/>
          <w:sz w:val="22"/>
          <w:szCs w:val="22"/>
        </w:rPr>
        <w:t xml:space="preserve">Immobilien-Spezialfonds </w:t>
      </w:r>
      <w:r w:rsidR="00757DDC">
        <w:rPr>
          <w:rFonts w:ascii="Arial" w:eastAsia="Arial" w:hAnsi="Arial" w:cs="Arial"/>
          <w:bCs/>
          <w:sz w:val="22"/>
          <w:szCs w:val="22"/>
        </w:rPr>
        <w:t>g</w:t>
      </w:r>
      <w:r w:rsidR="00B41273">
        <w:rPr>
          <w:rFonts w:ascii="Arial" w:eastAsia="Arial" w:hAnsi="Arial" w:cs="Arial"/>
          <w:bCs/>
          <w:sz w:val="22"/>
          <w:szCs w:val="22"/>
        </w:rPr>
        <w:t xml:space="preserve">elten sehr enge Grenzen für die sogenannte </w:t>
      </w:r>
      <w:r w:rsidR="00757DDC">
        <w:rPr>
          <w:rFonts w:ascii="Arial" w:eastAsia="Arial" w:hAnsi="Arial" w:cs="Arial"/>
          <w:bCs/>
          <w:sz w:val="22"/>
          <w:szCs w:val="22"/>
        </w:rPr>
        <w:t>aktive</w:t>
      </w:r>
      <w:r w:rsidR="00757DDC" w:rsidRPr="00E8253D">
        <w:rPr>
          <w:rFonts w:ascii="Arial" w:eastAsia="Arial" w:hAnsi="Arial" w:cs="Arial"/>
          <w:bCs/>
          <w:sz w:val="22"/>
          <w:szCs w:val="22"/>
        </w:rPr>
        <w:t xml:space="preserve"> unternehmerische Bewirtschaftung</w:t>
      </w:r>
      <w:r w:rsidR="00757DDC">
        <w:rPr>
          <w:rFonts w:ascii="Arial" w:eastAsia="Arial" w:hAnsi="Arial" w:cs="Arial"/>
          <w:bCs/>
          <w:sz w:val="22"/>
          <w:szCs w:val="22"/>
        </w:rPr>
        <w:t>. Dies betrifft</w:t>
      </w:r>
      <w:r w:rsidR="00757DDC" w:rsidRPr="00757DDC">
        <w:rPr>
          <w:rFonts w:ascii="Arial" w:eastAsia="Arial" w:hAnsi="Arial" w:cs="Arial"/>
          <w:bCs/>
          <w:sz w:val="22"/>
          <w:szCs w:val="22"/>
        </w:rPr>
        <w:t xml:space="preserve"> auch die Stromerzeugung aus erneuerbaren Energien, wie beispielsweise Photovoltaik-Anlagen. Diese </w:t>
      </w:r>
      <w:r w:rsidR="00340BCD">
        <w:rPr>
          <w:rFonts w:ascii="Arial" w:eastAsia="Arial" w:hAnsi="Arial" w:cs="Arial"/>
          <w:bCs/>
          <w:sz w:val="22"/>
          <w:szCs w:val="22"/>
        </w:rPr>
        <w:t xml:space="preserve">ist aktuell nur dann steuerlich unproblematisch, </w:t>
      </w:r>
      <w:r w:rsidR="00757DDC" w:rsidRPr="00757DDC">
        <w:rPr>
          <w:rFonts w:ascii="Arial" w:eastAsia="Arial" w:hAnsi="Arial" w:cs="Arial"/>
          <w:bCs/>
          <w:sz w:val="22"/>
          <w:szCs w:val="22"/>
        </w:rPr>
        <w:t xml:space="preserve">wenn die daraus erzielten Einnahmen weniger als </w:t>
      </w:r>
      <w:r w:rsidR="00070E55">
        <w:rPr>
          <w:rFonts w:ascii="Arial" w:eastAsia="Arial" w:hAnsi="Arial" w:cs="Arial"/>
          <w:bCs/>
          <w:sz w:val="22"/>
          <w:szCs w:val="22"/>
        </w:rPr>
        <w:t>20</w:t>
      </w:r>
      <w:r w:rsidR="00340BCD">
        <w:rPr>
          <w:rFonts w:ascii="Arial" w:eastAsia="Arial" w:hAnsi="Arial" w:cs="Arial"/>
          <w:bCs/>
          <w:sz w:val="22"/>
          <w:szCs w:val="22"/>
        </w:rPr>
        <w:t xml:space="preserve"> </w:t>
      </w:r>
      <w:r w:rsidR="00757DDC">
        <w:rPr>
          <w:rFonts w:ascii="Arial" w:eastAsia="Arial" w:hAnsi="Arial" w:cs="Arial"/>
          <w:bCs/>
          <w:sz w:val="22"/>
          <w:szCs w:val="22"/>
        </w:rPr>
        <w:t>Prozent</w:t>
      </w:r>
      <w:r w:rsidR="00757DDC" w:rsidRPr="00757DDC">
        <w:rPr>
          <w:rFonts w:ascii="Arial" w:eastAsia="Arial" w:hAnsi="Arial" w:cs="Arial"/>
          <w:bCs/>
          <w:sz w:val="22"/>
          <w:szCs w:val="22"/>
        </w:rPr>
        <w:t xml:space="preserve"> der Gesamteinnahmen des Fonds betr</w:t>
      </w:r>
      <w:r w:rsidR="00070E55">
        <w:rPr>
          <w:rFonts w:ascii="Arial" w:eastAsia="Arial" w:hAnsi="Arial" w:cs="Arial"/>
          <w:bCs/>
          <w:sz w:val="22"/>
          <w:szCs w:val="22"/>
        </w:rPr>
        <w:t>a</w:t>
      </w:r>
      <w:r w:rsidR="00757DDC" w:rsidRPr="00757DDC">
        <w:rPr>
          <w:rFonts w:ascii="Arial" w:eastAsia="Arial" w:hAnsi="Arial" w:cs="Arial"/>
          <w:bCs/>
          <w:sz w:val="22"/>
          <w:szCs w:val="22"/>
        </w:rPr>
        <w:t>gen</w:t>
      </w:r>
      <w:r w:rsidR="00070E55">
        <w:rPr>
          <w:rFonts w:ascii="Arial" w:eastAsia="Arial" w:hAnsi="Arial" w:cs="Arial"/>
          <w:bCs/>
          <w:sz w:val="22"/>
          <w:szCs w:val="22"/>
        </w:rPr>
        <w:t>.</w:t>
      </w:r>
      <w:r w:rsidR="00757DDC">
        <w:rPr>
          <w:rFonts w:ascii="Arial" w:eastAsia="Arial" w:hAnsi="Arial" w:cs="Arial"/>
          <w:bCs/>
          <w:sz w:val="22"/>
          <w:szCs w:val="22"/>
        </w:rPr>
        <w:t xml:space="preserve"> </w:t>
      </w:r>
      <w:r w:rsidR="00757DDC" w:rsidRPr="00B268AF">
        <w:rPr>
          <w:rFonts w:ascii="Arial" w:eastAsia="Arial" w:hAnsi="Arial" w:cs="Arial"/>
          <w:bCs/>
          <w:sz w:val="22"/>
          <w:szCs w:val="22"/>
        </w:rPr>
        <w:t xml:space="preserve">Bei </w:t>
      </w:r>
      <w:r w:rsidR="00070E55">
        <w:rPr>
          <w:rFonts w:ascii="Arial" w:eastAsia="Arial" w:hAnsi="Arial" w:cs="Arial"/>
          <w:bCs/>
          <w:sz w:val="22"/>
          <w:szCs w:val="22"/>
        </w:rPr>
        <w:t>Immobilien-Spezialfonds kann das Überschreiten dieser Grenze zu einem sogenannten Statusverlust führen</w:t>
      </w:r>
      <w:r w:rsidR="00FB206E">
        <w:rPr>
          <w:rFonts w:ascii="Arial" w:eastAsia="Arial" w:hAnsi="Arial" w:cs="Arial"/>
          <w:bCs/>
          <w:sz w:val="22"/>
          <w:szCs w:val="22"/>
        </w:rPr>
        <w:t>, woraus weit überschießende steuerliche Belastungen folgen</w:t>
      </w:r>
      <w:r w:rsidR="00497756">
        <w:rPr>
          <w:rFonts w:ascii="Arial" w:eastAsia="Arial" w:hAnsi="Arial" w:cs="Arial"/>
          <w:bCs/>
          <w:sz w:val="22"/>
          <w:szCs w:val="22"/>
        </w:rPr>
        <w:t>.</w:t>
      </w:r>
      <w:r w:rsidR="00FB206E">
        <w:rPr>
          <w:rFonts w:ascii="Arial" w:eastAsia="Arial" w:hAnsi="Arial" w:cs="Arial"/>
          <w:bCs/>
          <w:sz w:val="22"/>
          <w:szCs w:val="22"/>
        </w:rPr>
        <w:t xml:space="preserve"> </w:t>
      </w:r>
      <w:r w:rsidR="00497756">
        <w:rPr>
          <w:rFonts w:ascii="Arial" w:eastAsia="Arial" w:hAnsi="Arial" w:cs="Arial"/>
          <w:bCs/>
          <w:sz w:val="22"/>
          <w:szCs w:val="22"/>
        </w:rPr>
        <w:t>P</w:t>
      </w:r>
      <w:r w:rsidR="00070E55">
        <w:rPr>
          <w:rFonts w:ascii="Arial" w:eastAsia="Arial" w:hAnsi="Arial" w:cs="Arial"/>
          <w:bCs/>
          <w:sz w:val="22"/>
          <w:szCs w:val="22"/>
        </w:rPr>
        <w:t>roblematisch: Das Einhalten dieser Grenzen lässt sich nicht im Vorfeld planen</w:t>
      </w:r>
      <w:r w:rsidR="00FB206E">
        <w:rPr>
          <w:rFonts w:ascii="Arial" w:eastAsia="Arial" w:hAnsi="Arial" w:cs="Arial"/>
          <w:bCs/>
          <w:sz w:val="22"/>
          <w:szCs w:val="22"/>
        </w:rPr>
        <w:t xml:space="preserve">. </w:t>
      </w:r>
      <w:r w:rsidR="00FB206E">
        <w:rPr>
          <w:rFonts w:ascii="Arial" w:eastAsia="Arial" w:hAnsi="Arial" w:cs="Arial"/>
          <w:bCs/>
          <w:sz w:val="22"/>
          <w:szCs w:val="22"/>
        </w:rPr>
        <w:lastRenderedPageBreak/>
        <w:t xml:space="preserve">Mietausfälle und Ergebnisse von nachgelagerten Betriebsprüfungen sind hier beispielhaft als unbekannte Größe zu nennen. Die weitreichenden Folgen eines Statusverlustes führen in der Praxis dazu, </w:t>
      </w:r>
      <w:r w:rsidR="00757DDC" w:rsidRPr="00B268AF">
        <w:rPr>
          <w:rFonts w:ascii="Arial" w:eastAsia="Arial" w:hAnsi="Arial" w:cs="Arial"/>
          <w:bCs/>
          <w:sz w:val="22"/>
          <w:szCs w:val="22"/>
        </w:rPr>
        <w:t>dass solche Anlagen</w:t>
      </w:r>
      <w:r w:rsidR="00497756">
        <w:rPr>
          <w:rFonts w:ascii="Arial" w:eastAsia="Arial" w:hAnsi="Arial" w:cs="Arial"/>
          <w:bCs/>
          <w:sz w:val="22"/>
          <w:szCs w:val="22"/>
        </w:rPr>
        <w:t xml:space="preserve"> </w:t>
      </w:r>
      <w:r w:rsidR="00497756" w:rsidRPr="00F7638C">
        <w:rPr>
          <w:rFonts w:ascii="Arial" w:eastAsia="Arial" w:hAnsi="Arial" w:cs="Arial"/>
          <w:bCs/>
          <w:i/>
          <w:iCs/>
          <w:sz w:val="22"/>
          <w:szCs w:val="22"/>
        </w:rPr>
        <w:t>de facto</w:t>
      </w:r>
      <w:r w:rsidR="00757DDC" w:rsidRPr="00B268AF">
        <w:rPr>
          <w:rFonts w:ascii="Arial" w:eastAsia="Arial" w:hAnsi="Arial" w:cs="Arial"/>
          <w:bCs/>
          <w:sz w:val="22"/>
          <w:szCs w:val="22"/>
        </w:rPr>
        <w:t xml:space="preserve"> nur in sehr geringem Umfang oder </w:t>
      </w:r>
      <w:r w:rsidR="00497756">
        <w:rPr>
          <w:rFonts w:ascii="Arial" w:eastAsia="Arial" w:hAnsi="Arial" w:cs="Arial"/>
          <w:bCs/>
          <w:sz w:val="22"/>
          <w:szCs w:val="22"/>
        </w:rPr>
        <w:t>gar</w:t>
      </w:r>
      <w:r w:rsidR="00497756" w:rsidRPr="00B268AF">
        <w:rPr>
          <w:rFonts w:ascii="Arial" w:eastAsia="Arial" w:hAnsi="Arial" w:cs="Arial"/>
          <w:bCs/>
          <w:sz w:val="22"/>
          <w:szCs w:val="22"/>
        </w:rPr>
        <w:t xml:space="preserve"> </w:t>
      </w:r>
      <w:r w:rsidR="00757DDC" w:rsidRPr="00B268AF">
        <w:rPr>
          <w:rFonts w:ascii="Arial" w:eastAsia="Arial" w:hAnsi="Arial" w:cs="Arial"/>
          <w:bCs/>
          <w:sz w:val="22"/>
          <w:szCs w:val="22"/>
        </w:rPr>
        <w:t>nicht installiert und betrieben werden</w:t>
      </w:r>
      <w:r w:rsidR="00757DDC">
        <w:rPr>
          <w:rFonts w:ascii="Arial" w:eastAsia="Arial" w:hAnsi="Arial" w:cs="Arial"/>
          <w:bCs/>
          <w:sz w:val="22"/>
          <w:szCs w:val="22"/>
        </w:rPr>
        <w:t xml:space="preserve">. Investitionen werden so ausgebremst und </w:t>
      </w:r>
      <w:r w:rsidR="00497756">
        <w:rPr>
          <w:rFonts w:ascii="Arial" w:eastAsia="Arial" w:hAnsi="Arial" w:cs="Arial"/>
          <w:bCs/>
          <w:sz w:val="22"/>
          <w:szCs w:val="22"/>
        </w:rPr>
        <w:t xml:space="preserve">unnötige Hürden auf </w:t>
      </w:r>
      <w:r w:rsidR="00497756">
        <w:rPr>
          <w:rFonts w:ascii="Arial" w:eastAsia="Arial" w:hAnsi="Arial" w:cs="Arial"/>
          <w:bCs/>
          <w:sz w:val="22"/>
          <w:szCs w:val="22"/>
        </w:rPr>
        <w:t>d</w:t>
      </w:r>
      <w:r w:rsidR="00497756">
        <w:rPr>
          <w:rFonts w:ascii="Arial" w:eastAsia="Arial" w:hAnsi="Arial" w:cs="Arial"/>
          <w:bCs/>
          <w:sz w:val="22"/>
          <w:szCs w:val="22"/>
        </w:rPr>
        <w:t>em</w:t>
      </w:r>
      <w:r w:rsidR="00497756">
        <w:rPr>
          <w:rFonts w:ascii="Arial" w:eastAsia="Arial" w:hAnsi="Arial" w:cs="Arial"/>
          <w:bCs/>
          <w:sz w:val="22"/>
          <w:szCs w:val="22"/>
        </w:rPr>
        <w:t xml:space="preserve"> </w:t>
      </w:r>
      <w:r w:rsidR="00497756">
        <w:rPr>
          <w:rFonts w:ascii="Arial" w:eastAsia="Arial" w:hAnsi="Arial" w:cs="Arial"/>
          <w:bCs/>
          <w:sz w:val="22"/>
          <w:szCs w:val="22"/>
        </w:rPr>
        <w:t xml:space="preserve">Weg zur </w:t>
      </w:r>
      <w:r w:rsidR="00757DDC">
        <w:rPr>
          <w:rFonts w:ascii="Arial" w:eastAsia="Arial" w:hAnsi="Arial" w:cs="Arial"/>
          <w:bCs/>
          <w:sz w:val="22"/>
          <w:szCs w:val="22"/>
        </w:rPr>
        <w:t>angestrebte</w:t>
      </w:r>
      <w:r w:rsidR="00497756">
        <w:rPr>
          <w:rFonts w:ascii="Arial" w:eastAsia="Arial" w:hAnsi="Arial" w:cs="Arial"/>
          <w:bCs/>
          <w:sz w:val="22"/>
          <w:szCs w:val="22"/>
        </w:rPr>
        <w:t>n</w:t>
      </w:r>
      <w:r w:rsidR="00757DDC">
        <w:rPr>
          <w:rFonts w:ascii="Arial" w:eastAsia="Arial" w:hAnsi="Arial" w:cs="Arial"/>
          <w:bCs/>
          <w:sz w:val="22"/>
          <w:szCs w:val="22"/>
        </w:rPr>
        <w:t xml:space="preserve"> Klimaneutralität im Gebäudesektor </w:t>
      </w:r>
      <w:r w:rsidR="00497756">
        <w:rPr>
          <w:rFonts w:ascii="Arial" w:eastAsia="Arial" w:hAnsi="Arial" w:cs="Arial"/>
          <w:bCs/>
          <w:sz w:val="22"/>
          <w:szCs w:val="22"/>
        </w:rPr>
        <w:t>aufgebaut</w:t>
      </w:r>
      <w:r w:rsidR="00757DDC">
        <w:rPr>
          <w:rFonts w:ascii="Arial" w:eastAsia="Arial" w:hAnsi="Arial" w:cs="Arial"/>
          <w:bCs/>
          <w:sz w:val="22"/>
          <w:szCs w:val="22"/>
        </w:rPr>
        <w:t>.</w:t>
      </w:r>
    </w:p>
    <w:p w14:paraId="5EBB33DA" w14:textId="7E1CCD71" w:rsidR="00497756" w:rsidRPr="00E97E98" w:rsidRDefault="00497756" w:rsidP="00497756">
      <w:pPr>
        <w:pStyle w:val="NormalWeb"/>
        <w:numPr>
          <w:ilvl w:val="0"/>
          <w:numId w:val="30"/>
        </w:numPr>
        <w:shd w:val="clear" w:color="auto" w:fill="FFFFFF"/>
        <w:spacing w:line="360" w:lineRule="auto"/>
        <w:rPr>
          <w:rFonts w:ascii="Arial" w:hAnsi="Arial" w:cs="Arial"/>
          <w:bCs/>
          <w:sz w:val="22"/>
        </w:rPr>
      </w:pPr>
      <w:r w:rsidRPr="00E97E98">
        <w:rPr>
          <w:rFonts w:ascii="Arial" w:hAnsi="Arial" w:cs="Arial"/>
          <w:bCs/>
          <w:sz w:val="22"/>
        </w:rPr>
        <w:t xml:space="preserve">Der Schwellenwert bei der </w:t>
      </w:r>
      <w:r w:rsidRPr="00E97E98">
        <w:rPr>
          <w:rFonts w:ascii="Arial" w:hAnsi="Arial" w:cs="Arial"/>
          <w:b/>
          <w:bCs/>
          <w:sz w:val="22"/>
        </w:rPr>
        <w:t>Direktvermarktungspflicht</w:t>
      </w:r>
      <w:r w:rsidRPr="00E97E98">
        <w:rPr>
          <w:rFonts w:ascii="Arial" w:hAnsi="Arial" w:cs="Arial"/>
          <w:bCs/>
          <w:sz w:val="22"/>
        </w:rPr>
        <w:t xml:space="preserve"> sollte bei hohem Eigenverbrauch oder Mieterstrommodellen auf die real eingespeisten Strommengen bezogen werden und nicht auf die installierte Leistung. </w:t>
      </w:r>
      <w:r>
        <w:rPr>
          <w:rFonts w:ascii="Arial" w:hAnsi="Arial" w:cs="Arial"/>
          <w:bCs/>
          <w:sz w:val="22"/>
        </w:rPr>
        <w:t xml:space="preserve">Wenn der Stromertrag </w:t>
      </w:r>
      <w:r w:rsidR="00F7638C">
        <w:rPr>
          <w:rFonts w:ascii="Arial" w:hAnsi="Arial" w:cs="Arial"/>
          <w:bCs/>
          <w:sz w:val="22"/>
        </w:rPr>
        <w:t>einer eigenen</w:t>
      </w:r>
      <w:r>
        <w:rPr>
          <w:rFonts w:ascii="Arial" w:hAnsi="Arial" w:cs="Arial"/>
          <w:bCs/>
          <w:sz w:val="22"/>
        </w:rPr>
        <w:t xml:space="preserve"> PV-Anlage zum großen Teil selbst verbraucht oder an Mieter verkauft werden soll, dann ist es unverständlich, warum schon ab einer Anlagenkapazität von nur 100 kWp die geringen Mengen an Überschussstrom nicht unbürokratisch ins Stromnetz eingespeist werden dürfen, sondern vom Gebäudeeigentümer selbst direkt vermarktet werden sollen, was einen erheblichen organisatorischen und bürokratischen Aufwand bedeutet. Die starre Kopplung der Direktvermarkungspflicht allein an die Größe der PV-Anlage ist realitätsfern.</w:t>
      </w:r>
    </w:p>
    <w:p w14:paraId="7044B28B" w14:textId="77777777" w:rsidR="00AE5468" w:rsidRDefault="00E97E98" w:rsidP="00873ACD">
      <w:pPr>
        <w:pStyle w:val="NormalWeb"/>
        <w:shd w:val="clear" w:color="auto" w:fill="FFFFFF"/>
        <w:spacing w:line="360" w:lineRule="auto"/>
        <w:jc w:val="both"/>
        <w:rPr>
          <w:rFonts w:ascii="Arial" w:hAnsi="Arial" w:cs="Arial"/>
          <w:bCs/>
          <w:sz w:val="22"/>
        </w:rPr>
      </w:pPr>
      <w:r w:rsidRPr="00E97E98">
        <w:rPr>
          <w:rFonts w:ascii="Arial" w:hAnsi="Arial" w:cs="Arial"/>
          <w:bCs/>
          <w:sz w:val="22"/>
        </w:rPr>
        <w:t xml:space="preserve">In der Entschließung fordert das Parlament die Bundesregierung u.a. dazu auf, bis Ende 2024 konkrete Vorschläge für eine umfassende </w:t>
      </w:r>
      <w:r w:rsidRPr="00E97E98">
        <w:rPr>
          <w:rFonts w:ascii="Arial" w:hAnsi="Arial" w:cs="Arial"/>
          <w:b/>
          <w:bCs/>
          <w:sz w:val="22"/>
        </w:rPr>
        <w:t>Digitalisierung und Beschleunigung der Netzanschlussverfahren</w:t>
      </w:r>
      <w:r w:rsidRPr="00E97E98">
        <w:rPr>
          <w:rFonts w:ascii="Arial" w:hAnsi="Arial" w:cs="Arial"/>
          <w:bCs/>
          <w:sz w:val="22"/>
        </w:rPr>
        <w:t xml:space="preserve"> zu erarbeiten. </w:t>
      </w:r>
    </w:p>
    <w:p w14:paraId="5DEFC336" w14:textId="60E082B7" w:rsidR="00E97E98" w:rsidRPr="00E97E98" w:rsidRDefault="00E97E98" w:rsidP="00AE5468">
      <w:pPr>
        <w:pStyle w:val="NormalWeb"/>
        <w:numPr>
          <w:ilvl w:val="0"/>
          <w:numId w:val="30"/>
        </w:numPr>
        <w:shd w:val="clear" w:color="auto" w:fill="FFFFFF"/>
        <w:spacing w:line="360" w:lineRule="auto"/>
        <w:jc w:val="both"/>
        <w:rPr>
          <w:rFonts w:ascii="Arial" w:hAnsi="Arial" w:cs="Arial"/>
          <w:bCs/>
          <w:sz w:val="22"/>
        </w:rPr>
      </w:pPr>
      <w:r w:rsidRPr="00E97E98">
        <w:rPr>
          <w:rFonts w:ascii="Arial" w:hAnsi="Arial" w:cs="Arial"/>
          <w:bCs/>
          <w:sz w:val="22"/>
        </w:rPr>
        <w:t xml:space="preserve">Der ZIA empfiehlt, dass </w:t>
      </w:r>
      <w:r w:rsidRPr="00E97E98">
        <w:rPr>
          <w:rFonts w:ascii="Arial" w:hAnsi="Arial" w:cs="Arial"/>
          <w:b/>
          <w:bCs/>
          <w:sz w:val="22"/>
        </w:rPr>
        <w:t>Netzanschlussbegehren</w:t>
      </w:r>
      <w:r w:rsidRPr="00E97E98">
        <w:rPr>
          <w:rFonts w:ascii="Arial" w:hAnsi="Arial" w:cs="Arial"/>
          <w:bCs/>
          <w:sz w:val="22"/>
        </w:rPr>
        <w:t xml:space="preserve"> vom Verteilnetzbetreiber innerhalb einer angemessenen, jedoch verbindlichen Frist realisiert werden sollten. Bleibt die Rückmeldung zu einem Netzanschlussbegehren vollständig aus, dann sollte die Anlage nach einer gesetzlich festgelegten Frist als genehmigt gelten.</w:t>
      </w:r>
    </w:p>
    <w:bookmarkEnd w:id="4"/>
    <w:p w14:paraId="50BAF2FA" w14:textId="22BAB3A9" w:rsidR="003C5414" w:rsidRPr="003E6D14" w:rsidRDefault="00E83184" w:rsidP="00F20237">
      <w:pPr>
        <w:pStyle w:val="NormalWeb"/>
        <w:tabs>
          <w:tab w:val="left" w:pos="2948"/>
        </w:tabs>
        <w:spacing w:before="0" w:beforeAutospacing="0" w:after="0" w:afterAutospacing="0"/>
        <w:jc w:val="both"/>
        <w:textAlignment w:val="baseline"/>
        <w:rPr>
          <w:rFonts w:ascii="Arial" w:hAnsi="Arial" w:cs="Arial"/>
          <w:b/>
          <w:sz w:val="18"/>
          <w:szCs w:val="18"/>
        </w:rPr>
      </w:pPr>
      <w:r w:rsidRPr="003E6D14">
        <w:rPr>
          <w:rFonts w:ascii="Arial" w:hAnsi="Arial" w:cs="Arial"/>
        </w:rPr>
        <w:t>---</w:t>
      </w:r>
      <w:r w:rsidR="003C5414" w:rsidRPr="003E6D14">
        <w:rPr>
          <w:rFonts w:ascii="Arial" w:hAnsi="Arial" w:cs="Arial"/>
        </w:rPr>
        <w:br/>
      </w:r>
    </w:p>
    <w:p w14:paraId="6B18278C" w14:textId="77777777" w:rsidR="003C5414" w:rsidRPr="003E6D14" w:rsidRDefault="002F12C0" w:rsidP="00F20237">
      <w:pPr>
        <w:pStyle w:val="NormalWeb"/>
        <w:tabs>
          <w:tab w:val="left" w:pos="2948"/>
        </w:tabs>
        <w:spacing w:before="0" w:beforeAutospacing="0" w:after="0" w:afterAutospacing="0"/>
        <w:textAlignment w:val="baseline"/>
        <w:rPr>
          <w:rFonts w:ascii="Arial" w:hAnsi="Arial" w:cs="Arial"/>
          <w:b/>
          <w:sz w:val="18"/>
          <w:szCs w:val="18"/>
        </w:rPr>
      </w:pPr>
      <w:r w:rsidRPr="003E6D14">
        <w:rPr>
          <w:rFonts w:ascii="Arial" w:hAnsi="Arial" w:cs="Arial"/>
          <w:b/>
          <w:sz w:val="18"/>
          <w:szCs w:val="18"/>
        </w:rPr>
        <w:t>Der ZIA</w:t>
      </w:r>
      <w:r w:rsidR="0004243A" w:rsidRPr="003E6D14">
        <w:rPr>
          <w:rFonts w:ascii="Arial" w:hAnsi="Arial" w:cs="Arial"/>
          <w:b/>
          <w:sz w:val="18"/>
          <w:szCs w:val="18"/>
        </w:rPr>
        <w:br/>
      </w:r>
    </w:p>
    <w:p w14:paraId="6B72B075" w14:textId="678C2693" w:rsidR="002F12C0" w:rsidRPr="003E6D14" w:rsidRDefault="002F12C0" w:rsidP="00F20237">
      <w:pPr>
        <w:pStyle w:val="NormalWeb"/>
        <w:tabs>
          <w:tab w:val="left" w:pos="2948"/>
        </w:tabs>
        <w:spacing w:before="0" w:beforeAutospacing="0" w:after="0" w:afterAutospacing="0"/>
        <w:jc w:val="both"/>
        <w:textAlignment w:val="baseline"/>
        <w:rPr>
          <w:rFonts w:ascii="Arial" w:hAnsi="Arial" w:cs="Arial"/>
        </w:rPr>
      </w:pPr>
      <w:bookmarkStart w:id="6" w:name="_Hlk159508790"/>
      <w:r w:rsidRPr="003E6D14">
        <w:rPr>
          <w:rFonts w:ascii="Arial" w:hAnsi="Arial" w:cs="Arial"/>
          <w:bCs/>
          <w:sz w:val="18"/>
          <w:szCs w:val="18"/>
        </w:rPr>
        <w:t>Der Zentrale Immobilien Ausschuss e.V. (ZIA) ist der Spitzenverband der Immobilienwirtschaft. Er spricht durch seine Mitglieder, darunter 3</w:t>
      </w:r>
      <w:r w:rsidR="0030240D" w:rsidRPr="003E6D14">
        <w:rPr>
          <w:rFonts w:ascii="Arial" w:hAnsi="Arial" w:cs="Arial"/>
          <w:bCs/>
          <w:sz w:val="18"/>
          <w:szCs w:val="18"/>
        </w:rPr>
        <w:t>3</w:t>
      </w:r>
      <w:r w:rsidRPr="003E6D14">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3E6D14">
        <w:rPr>
          <w:rFonts w:ascii="Arial" w:hAnsi="Arial" w:cs="Arial"/>
          <w:bCs/>
          <w:sz w:val="18"/>
          <w:szCs w:val="18"/>
        </w:rPr>
        <w:t xml:space="preserve"> mit Präsenz in Brüssel, Wien und Zürich </w:t>
      </w:r>
      <w:r w:rsidRPr="003E6D14">
        <w:rPr>
          <w:rFonts w:ascii="Arial" w:hAnsi="Arial" w:cs="Arial"/>
          <w:bCs/>
          <w:sz w:val="18"/>
          <w:szCs w:val="18"/>
        </w:rPr>
        <w:t xml:space="preserve">– und im Bundesverband der deutschen Industrie (BDI). </w:t>
      </w:r>
      <w:bookmarkEnd w:id="6"/>
      <w:r w:rsidRPr="003E6D14">
        <w:rPr>
          <w:rFonts w:ascii="Arial" w:hAnsi="Arial" w:cs="Arial"/>
          <w:bCs/>
          <w:sz w:val="18"/>
          <w:szCs w:val="18"/>
        </w:rPr>
        <w:t>Präsident des Verbandes ist Dr. Andreas Mattner.</w:t>
      </w:r>
    </w:p>
    <w:p w14:paraId="5DFCC2D2" w14:textId="77777777" w:rsidR="001751CE" w:rsidRPr="003E6D14" w:rsidRDefault="001751CE" w:rsidP="00F20237">
      <w:pPr>
        <w:spacing w:after="0" w:line="240" w:lineRule="auto"/>
        <w:ind w:left="0" w:right="0" w:firstLine="0"/>
        <w:rPr>
          <w:b/>
          <w:color w:val="000000" w:themeColor="text1"/>
          <w:sz w:val="18"/>
          <w:szCs w:val="20"/>
        </w:rPr>
      </w:pPr>
    </w:p>
    <w:p w14:paraId="29E86647" w14:textId="1A197727" w:rsidR="002F12C0" w:rsidRPr="003E6D14" w:rsidRDefault="002F12C0" w:rsidP="00F20237">
      <w:pPr>
        <w:spacing w:after="0" w:line="240" w:lineRule="auto"/>
        <w:ind w:left="0" w:right="0" w:firstLine="0"/>
        <w:rPr>
          <w:color w:val="000000" w:themeColor="text1"/>
          <w:sz w:val="22"/>
          <w:szCs w:val="20"/>
        </w:rPr>
      </w:pPr>
      <w:r w:rsidRPr="003E6D14">
        <w:rPr>
          <w:b/>
          <w:color w:val="000000" w:themeColor="text1"/>
          <w:sz w:val="18"/>
          <w:szCs w:val="20"/>
        </w:rPr>
        <w:t xml:space="preserve">Kontakt </w:t>
      </w:r>
    </w:p>
    <w:p w14:paraId="53A86950" w14:textId="77777777" w:rsidR="002F12C0" w:rsidRPr="003E6D14" w:rsidRDefault="002F12C0" w:rsidP="00F20237">
      <w:pPr>
        <w:spacing w:after="0" w:line="240" w:lineRule="auto"/>
        <w:ind w:left="0" w:right="0" w:firstLine="0"/>
        <w:rPr>
          <w:color w:val="000000" w:themeColor="text1"/>
          <w:sz w:val="22"/>
          <w:szCs w:val="20"/>
        </w:rPr>
      </w:pPr>
      <w:r w:rsidRPr="003E6D14">
        <w:rPr>
          <w:color w:val="000000" w:themeColor="text1"/>
          <w:sz w:val="18"/>
          <w:szCs w:val="20"/>
        </w:rPr>
        <w:t xml:space="preserve">ZIA Zentraler Immobilien Ausschuss e.V. </w:t>
      </w:r>
    </w:p>
    <w:p w14:paraId="7EDD12C0" w14:textId="77777777" w:rsidR="002F12C0" w:rsidRPr="003E6D14" w:rsidRDefault="002F12C0" w:rsidP="00F20237">
      <w:pPr>
        <w:spacing w:after="0" w:line="240" w:lineRule="auto"/>
        <w:ind w:left="0" w:right="0" w:firstLine="0"/>
        <w:rPr>
          <w:color w:val="000000" w:themeColor="text1"/>
          <w:sz w:val="22"/>
          <w:szCs w:val="20"/>
        </w:rPr>
      </w:pPr>
      <w:r w:rsidRPr="003E6D14">
        <w:rPr>
          <w:color w:val="000000" w:themeColor="text1"/>
          <w:sz w:val="18"/>
          <w:szCs w:val="20"/>
        </w:rPr>
        <w:t xml:space="preserve">Leipziger Platz 9 </w:t>
      </w:r>
    </w:p>
    <w:p w14:paraId="02255726" w14:textId="77777777" w:rsidR="002F12C0" w:rsidRPr="003E6D14" w:rsidRDefault="002F12C0" w:rsidP="00F20237">
      <w:pPr>
        <w:spacing w:after="0" w:line="240" w:lineRule="auto"/>
        <w:ind w:left="0" w:right="0" w:firstLine="0"/>
        <w:rPr>
          <w:color w:val="000000" w:themeColor="text1"/>
          <w:sz w:val="22"/>
          <w:szCs w:val="20"/>
        </w:rPr>
      </w:pPr>
      <w:r w:rsidRPr="003E6D14">
        <w:rPr>
          <w:color w:val="000000" w:themeColor="text1"/>
          <w:sz w:val="18"/>
          <w:szCs w:val="20"/>
        </w:rPr>
        <w:t xml:space="preserve">10117 Berlin </w:t>
      </w:r>
    </w:p>
    <w:p w14:paraId="6D8D08F8" w14:textId="5A509481" w:rsidR="002F12C0" w:rsidRPr="003E6D14" w:rsidRDefault="002F12C0" w:rsidP="00F20237">
      <w:pPr>
        <w:spacing w:after="0" w:line="240" w:lineRule="auto"/>
        <w:ind w:left="0" w:right="0" w:firstLine="0"/>
        <w:rPr>
          <w:color w:val="000000" w:themeColor="text1"/>
          <w:sz w:val="22"/>
          <w:szCs w:val="20"/>
        </w:rPr>
      </w:pPr>
      <w:r w:rsidRPr="003E6D14">
        <w:rPr>
          <w:color w:val="000000" w:themeColor="text1"/>
          <w:sz w:val="18"/>
          <w:szCs w:val="20"/>
        </w:rPr>
        <w:t xml:space="preserve">Tel.: 030/20 21 585 </w:t>
      </w:r>
      <w:r w:rsidR="00C50A2E" w:rsidRPr="003E6D14">
        <w:rPr>
          <w:color w:val="000000" w:themeColor="text1"/>
          <w:sz w:val="18"/>
          <w:szCs w:val="20"/>
        </w:rPr>
        <w:t>17</w:t>
      </w:r>
    </w:p>
    <w:p w14:paraId="2DB897A9" w14:textId="7AAE74F4" w:rsidR="004878C5" w:rsidRPr="00F20237" w:rsidRDefault="002F12C0" w:rsidP="00F20237">
      <w:pPr>
        <w:spacing w:after="0" w:line="240" w:lineRule="auto"/>
        <w:ind w:left="0" w:right="0" w:firstLine="0"/>
        <w:rPr>
          <w:color w:val="0000FF"/>
          <w:sz w:val="18"/>
          <w:szCs w:val="20"/>
          <w:u w:val="single" w:color="0000FF"/>
        </w:rPr>
      </w:pPr>
      <w:r w:rsidRPr="003E6D14">
        <w:rPr>
          <w:color w:val="000000" w:themeColor="text1"/>
          <w:sz w:val="18"/>
          <w:szCs w:val="20"/>
        </w:rPr>
        <w:t xml:space="preserve">E-Mail: </w:t>
      </w:r>
      <w:hyperlink r:id="rId10" w:history="1">
        <w:r w:rsidRPr="003E6D14">
          <w:rPr>
            <w:rStyle w:val="Hyperlink"/>
            <w:sz w:val="18"/>
            <w:szCs w:val="20"/>
          </w:rPr>
          <w:t>presse@zia-deutschland.de</w:t>
        </w:r>
      </w:hyperlink>
      <w:r w:rsidRPr="003E6D14">
        <w:rPr>
          <w:color w:val="000000" w:themeColor="text1"/>
          <w:sz w:val="18"/>
          <w:szCs w:val="20"/>
        </w:rPr>
        <w:t xml:space="preserve">  </w:t>
      </w:r>
      <w:r w:rsidRPr="003E6D14">
        <w:rPr>
          <w:sz w:val="18"/>
          <w:szCs w:val="20"/>
        </w:rPr>
        <w:t xml:space="preserve">Internet: </w:t>
      </w:r>
      <w:hyperlink r:id="rId11">
        <w:r w:rsidRPr="003E6D14">
          <w:rPr>
            <w:color w:val="0000FF"/>
            <w:sz w:val="18"/>
            <w:szCs w:val="20"/>
            <w:u w:val="single" w:color="0000FF"/>
          </w:rPr>
          <w:t>www.zia</w:t>
        </w:r>
      </w:hyperlink>
      <w:hyperlink r:id="rId12">
        <w:r w:rsidRPr="003E6D14">
          <w:rPr>
            <w:color w:val="0000FF"/>
            <w:sz w:val="18"/>
            <w:szCs w:val="20"/>
            <w:u w:val="single" w:color="0000FF"/>
          </w:rPr>
          <w:t>-</w:t>
        </w:r>
      </w:hyperlink>
      <w:r w:rsidRPr="003E6D14">
        <w:rPr>
          <w:rFonts w:eastAsia="Times New Roman"/>
          <w:snapToGrid w:val="0"/>
          <w:w w:val="0"/>
          <w:sz w:val="2"/>
          <w:szCs w:val="2"/>
          <w:u w:color="000000"/>
          <w:bdr w:val="none" w:sz="0" w:space="0" w:color="000000"/>
          <w:shd w:val="clear" w:color="000000" w:fill="000000"/>
          <w:lang w:val="x-none" w:eastAsia="x-none" w:bidi="x-none"/>
        </w:rPr>
        <w:t xml:space="preserve"> </w:t>
      </w:r>
      <w:r w:rsidRPr="003E6D14">
        <w:rPr>
          <w:color w:val="0000FF"/>
          <w:sz w:val="18"/>
          <w:szCs w:val="20"/>
          <w:u w:val="single" w:color="0000FF"/>
        </w:rPr>
        <w:t>deutschland.d</w:t>
      </w:r>
      <w:r w:rsidR="00366160" w:rsidRPr="003E6D14">
        <w:rPr>
          <w:color w:val="0000FF"/>
          <w:sz w:val="18"/>
          <w:szCs w:val="20"/>
          <w:u w:val="single" w:color="0000FF"/>
        </w:rPr>
        <w:t>e</w:t>
      </w:r>
    </w:p>
    <w:sectPr w:rsidR="004878C5" w:rsidRPr="00F20237" w:rsidSect="008A387F">
      <w:pgSz w:w="11906" w:h="16838"/>
      <w:pgMar w:top="1418" w:right="1304"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A2A28"/>
    <w:multiLevelType w:val="hybridMultilevel"/>
    <w:tmpl w:val="403A780C"/>
    <w:lvl w:ilvl="0" w:tplc="9B160D8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4685038"/>
    <w:multiLevelType w:val="hybridMultilevel"/>
    <w:tmpl w:val="15E8AEBC"/>
    <w:lvl w:ilvl="0" w:tplc="EAE016D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9812DB"/>
    <w:multiLevelType w:val="hybridMultilevel"/>
    <w:tmpl w:val="30C8B432"/>
    <w:lvl w:ilvl="0" w:tplc="6F4AD28A">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7440F3"/>
    <w:multiLevelType w:val="hybridMultilevel"/>
    <w:tmpl w:val="C1DA67D6"/>
    <w:lvl w:ilvl="0" w:tplc="72E424A8">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E350FA"/>
    <w:multiLevelType w:val="multilevel"/>
    <w:tmpl w:val="786066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ED4CC4"/>
    <w:multiLevelType w:val="hybridMultilevel"/>
    <w:tmpl w:val="73A88AF6"/>
    <w:lvl w:ilvl="0" w:tplc="CA34CDD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453450"/>
    <w:multiLevelType w:val="multilevel"/>
    <w:tmpl w:val="B882DBF4"/>
    <w:lvl w:ilvl="0">
      <w:numFmt w:val="bullet"/>
      <w:lvlText w:val="-"/>
      <w:lvlJc w:val="left"/>
      <w:pPr>
        <w:ind w:left="720" w:hanging="360"/>
      </w:pPr>
      <w:rPr>
        <w:rFonts w:ascii="Aptos" w:eastAsiaTheme="minorHAnsi" w:hAnsi="Aptos" w:cstheme="minorBid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2102868">
    <w:abstractNumId w:val="16"/>
  </w:num>
  <w:num w:numId="2" w16cid:durableId="4016651">
    <w:abstractNumId w:val="22"/>
  </w:num>
  <w:num w:numId="3" w16cid:durableId="1129282286">
    <w:abstractNumId w:val="13"/>
  </w:num>
  <w:num w:numId="4" w16cid:durableId="1325694855">
    <w:abstractNumId w:val="2"/>
  </w:num>
  <w:num w:numId="5" w16cid:durableId="2034383087">
    <w:abstractNumId w:val="9"/>
  </w:num>
  <w:num w:numId="6" w16cid:durableId="1175730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1900070">
    <w:abstractNumId w:val="19"/>
  </w:num>
  <w:num w:numId="8" w16cid:durableId="1408382989">
    <w:abstractNumId w:val="10"/>
  </w:num>
  <w:num w:numId="9" w16cid:durableId="244385258">
    <w:abstractNumId w:val="26"/>
  </w:num>
  <w:num w:numId="10" w16cid:durableId="1028721695">
    <w:abstractNumId w:val="23"/>
  </w:num>
  <w:num w:numId="11" w16cid:durableId="726611747">
    <w:abstractNumId w:val="3"/>
  </w:num>
  <w:num w:numId="12" w16cid:durableId="837503849">
    <w:abstractNumId w:val="1"/>
  </w:num>
  <w:num w:numId="13" w16cid:durableId="1543206849">
    <w:abstractNumId w:val="21"/>
  </w:num>
  <w:num w:numId="14" w16cid:durableId="248080977">
    <w:abstractNumId w:val="6"/>
  </w:num>
  <w:num w:numId="15" w16cid:durableId="1674525108">
    <w:abstractNumId w:val="8"/>
  </w:num>
  <w:num w:numId="16" w16cid:durableId="1709798369">
    <w:abstractNumId w:val="25"/>
  </w:num>
  <w:num w:numId="17" w16cid:durableId="742214413">
    <w:abstractNumId w:val="11"/>
  </w:num>
  <w:num w:numId="18" w16cid:durableId="1550073560">
    <w:abstractNumId w:val="24"/>
  </w:num>
  <w:num w:numId="19" w16cid:durableId="926815709">
    <w:abstractNumId w:val="5"/>
  </w:num>
  <w:num w:numId="20" w16cid:durableId="310061480">
    <w:abstractNumId w:val="14"/>
  </w:num>
  <w:num w:numId="21" w16cid:durableId="1551501824">
    <w:abstractNumId w:val="15"/>
  </w:num>
  <w:num w:numId="22" w16cid:durableId="739668952">
    <w:abstractNumId w:val="0"/>
  </w:num>
  <w:num w:numId="23" w16cid:durableId="1557231788">
    <w:abstractNumId w:val="18"/>
  </w:num>
  <w:num w:numId="24" w16cid:durableId="403259695">
    <w:abstractNumId w:val="4"/>
  </w:num>
  <w:num w:numId="25" w16cid:durableId="168719165">
    <w:abstractNumId w:val="7"/>
  </w:num>
  <w:num w:numId="26" w16cid:durableId="578715148">
    <w:abstractNumId w:val="27"/>
  </w:num>
  <w:num w:numId="27" w16cid:durableId="734399251">
    <w:abstractNumId w:val="17"/>
  </w:num>
  <w:num w:numId="28" w16cid:durableId="1667131616">
    <w:abstractNumId w:val="12"/>
  </w:num>
  <w:num w:numId="29" w16cid:durableId="349181632">
    <w:abstractNumId w:val="20"/>
  </w:num>
  <w:num w:numId="30" w16cid:durableId="3432829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20D0E"/>
    <w:rsid w:val="00022E29"/>
    <w:rsid w:val="0002440F"/>
    <w:rsid w:val="0002451D"/>
    <w:rsid w:val="000248A5"/>
    <w:rsid w:val="00027E8F"/>
    <w:rsid w:val="00030D62"/>
    <w:rsid w:val="000317F1"/>
    <w:rsid w:val="00033465"/>
    <w:rsid w:val="00033842"/>
    <w:rsid w:val="0003626A"/>
    <w:rsid w:val="000375FD"/>
    <w:rsid w:val="0004045E"/>
    <w:rsid w:val="00041037"/>
    <w:rsid w:val="000418D4"/>
    <w:rsid w:val="0004243A"/>
    <w:rsid w:val="00045DA2"/>
    <w:rsid w:val="000465AE"/>
    <w:rsid w:val="000506BE"/>
    <w:rsid w:val="000523B9"/>
    <w:rsid w:val="000530CB"/>
    <w:rsid w:val="00053967"/>
    <w:rsid w:val="00055406"/>
    <w:rsid w:val="000604AA"/>
    <w:rsid w:val="000613EB"/>
    <w:rsid w:val="000660C7"/>
    <w:rsid w:val="00067FD0"/>
    <w:rsid w:val="00070E55"/>
    <w:rsid w:val="000712CA"/>
    <w:rsid w:val="00071F26"/>
    <w:rsid w:val="000769BE"/>
    <w:rsid w:val="0007782E"/>
    <w:rsid w:val="00082A2B"/>
    <w:rsid w:val="00082A76"/>
    <w:rsid w:val="00082C51"/>
    <w:rsid w:val="00083459"/>
    <w:rsid w:val="00085465"/>
    <w:rsid w:val="0008576A"/>
    <w:rsid w:val="00086DC7"/>
    <w:rsid w:val="000906EF"/>
    <w:rsid w:val="00090A37"/>
    <w:rsid w:val="000950F1"/>
    <w:rsid w:val="000976B5"/>
    <w:rsid w:val="000A0B81"/>
    <w:rsid w:val="000A1AED"/>
    <w:rsid w:val="000A240F"/>
    <w:rsid w:val="000A3B97"/>
    <w:rsid w:val="000A78DE"/>
    <w:rsid w:val="000B010B"/>
    <w:rsid w:val="000B07B5"/>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4898"/>
    <w:rsid w:val="000F506B"/>
    <w:rsid w:val="000F5FF8"/>
    <w:rsid w:val="000F7CD1"/>
    <w:rsid w:val="001013E6"/>
    <w:rsid w:val="00101AB6"/>
    <w:rsid w:val="00102EFC"/>
    <w:rsid w:val="0010427B"/>
    <w:rsid w:val="001050EB"/>
    <w:rsid w:val="001056FE"/>
    <w:rsid w:val="001109DA"/>
    <w:rsid w:val="00111D9F"/>
    <w:rsid w:val="00113A6C"/>
    <w:rsid w:val="00114808"/>
    <w:rsid w:val="00114951"/>
    <w:rsid w:val="00114BB4"/>
    <w:rsid w:val="00115AD5"/>
    <w:rsid w:val="001179F9"/>
    <w:rsid w:val="00121927"/>
    <w:rsid w:val="0012316F"/>
    <w:rsid w:val="00123675"/>
    <w:rsid w:val="00124DB0"/>
    <w:rsid w:val="0012582E"/>
    <w:rsid w:val="00125CC4"/>
    <w:rsid w:val="00126AAC"/>
    <w:rsid w:val="001270E2"/>
    <w:rsid w:val="00131345"/>
    <w:rsid w:val="001316BA"/>
    <w:rsid w:val="00131F48"/>
    <w:rsid w:val="00132564"/>
    <w:rsid w:val="00135771"/>
    <w:rsid w:val="00135C38"/>
    <w:rsid w:val="00136256"/>
    <w:rsid w:val="00136B1F"/>
    <w:rsid w:val="00137641"/>
    <w:rsid w:val="00140999"/>
    <w:rsid w:val="00142ABE"/>
    <w:rsid w:val="00145B39"/>
    <w:rsid w:val="00150470"/>
    <w:rsid w:val="00151E60"/>
    <w:rsid w:val="00152B87"/>
    <w:rsid w:val="00153B3F"/>
    <w:rsid w:val="00155B20"/>
    <w:rsid w:val="001573E2"/>
    <w:rsid w:val="00157A6F"/>
    <w:rsid w:val="001606B4"/>
    <w:rsid w:val="00161A69"/>
    <w:rsid w:val="0016537A"/>
    <w:rsid w:val="001678C1"/>
    <w:rsid w:val="00170388"/>
    <w:rsid w:val="00172683"/>
    <w:rsid w:val="001726C7"/>
    <w:rsid w:val="00174687"/>
    <w:rsid w:val="001751CE"/>
    <w:rsid w:val="00175336"/>
    <w:rsid w:val="00175772"/>
    <w:rsid w:val="001758E7"/>
    <w:rsid w:val="0017754D"/>
    <w:rsid w:val="00181D06"/>
    <w:rsid w:val="00182AE1"/>
    <w:rsid w:val="00183801"/>
    <w:rsid w:val="00185AEB"/>
    <w:rsid w:val="001950EE"/>
    <w:rsid w:val="00195382"/>
    <w:rsid w:val="001954E7"/>
    <w:rsid w:val="00195CC9"/>
    <w:rsid w:val="001967F7"/>
    <w:rsid w:val="00196B02"/>
    <w:rsid w:val="00196D0F"/>
    <w:rsid w:val="001A2845"/>
    <w:rsid w:val="001A4BAB"/>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07E8"/>
    <w:rsid w:val="001D08C7"/>
    <w:rsid w:val="001D11DE"/>
    <w:rsid w:val="001D13E3"/>
    <w:rsid w:val="001D1FA4"/>
    <w:rsid w:val="001D45DD"/>
    <w:rsid w:val="001D4669"/>
    <w:rsid w:val="001D57E6"/>
    <w:rsid w:val="001D5E22"/>
    <w:rsid w:val="001E04F6"/>
    <w:rsid w:val="001E191D"/>
    <w:rsid w:val="001F0BBB"/>
    <w:rsid w:val="001F20A2"/>
    <w:rsid w:val="001F3839"/>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2B35"/>
    <w:rsid w:val="00222B82"/>
    <w:rsid w:val="00223280"/>
    <w:rsid w:val="00224E35"/>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51A2"/>
    <w:rsid w:val="002960B1"/>
    <w:rsid w:val="00296A50"/>
    <w:rsid w:val="00296FB8"/>
    <w:rsid w:val="00297923"/>
    <w:rsid w:val="00297BAF"/>
    <w:rsid w:val="002A18CF"/>
    <w:rsid w:val="002A3B9C"/>
    <w:rsid w:val="002A3BDA"/>
    <w:rsid w:val="002A4286"/>
    <w:rsid w:val="002A5334"/>
    <w:rsid w:val="002A5D5C"/>
    <w:rsid w:val="002B187E"/>
    <w:rsid w:val="002B3107"/>
    <w:rsid w:val="002B64C6"/>
    <w:rsid w:val="002C0544"/>
    <w:rsid w:val="002C4321"/>
    <w:rsid w:val="002C4B57"/>
    <w:rsid w:val="002C648A"/>
    <w:rsid w:val="002D0679"/>
    <w:rsid w:val="002D143A"/>
    <w:rsid w:val="002D2E07"/>
    <w:rsid w:val="002D6076"/>
    <w:rsid w:val="002E175B"/>
    <w:rsid w:val="002E237A"/>
    <w:rsid w:val="002E4690"/>
    <w:rsid w:val="002E538F"/>
    <w:rsid w:val="002E5C5A"/>
    <w:rsid w:val="002E5F21"/>
    <w:rsid w:val="002E706A"/>
    <w:rsid w:val="002E75AB"/>
    <w:rsid w:val="002E789F"/>
    <w:rsid w:val="002F12C0"/>
    <w:rsid w:val="002F35E1"/>
    <w:rsid w:val="002F3C95"/>
    <w:rsid w:val="002F62CF"/>
    <w:rsid w:val="00300421"/>
    <w:rsid w:val="00300656"/>
    <w:rsid w:val="003020BD"/>
    <w:rsid w:val="003022FC"/>
    <w:rsid w:val="0030240D"/>
    <w:rsid w:val="00305F69"/>
    <w:rsid w:val="0031245C"/>
    <w:rsid w:val="00312B92"/>
    <w:rsid w:val="00322F85"/>
    <w:rsid w:val="00323E70"/>
    <w:rsid w:val="00323EB8"/>
    <w:rsid w:val="003247C0"/>
    <w:rsid w:val="00332AEE"/>
    <w:rsid w:val="00336303"/>
    <w:rsid w:val="00340BCD"/>
    <w:rsid w:val="00341C63"/>
    <w:rsid w:val="003439CA"/>
    <w:rsid w:val="00344C9D"/>
    <w:rsid w:val="0034528F"/>
    <w:rsid w:val="00345E9A"/>
    <w:rsid w:val="00346E7A"/>
    <w:rsid w:val="00347919"/>
    <w:rsid w:val="003502F0"/>
    <w:rsid w:val="00350745"/>
    <w:rsid w:val="003531CF"/>
    <w:rsid w:val="00354F1A"/>
    <w:rsid w:val="0036036F"/>
    <w:rsid w:val="00361279"/>
    <w:rsid w:val="00364767"/>
    <w:rsid w:val="00365B77"/>
    <w:rsid w:val="00366160"/>
    <w:rsid w:val="00366AC1"/>
    <w:rsid w:val="0036749A"/>
    <w:rsid w:val="00370D4B"/>
    <w:rsid w:val="003712C3"/>
    <w:rsid w:val="0037305B"/>
    <w:rsid w:val="00373F65"/>
    <w:rsid w:val="00376CD1"/>
    <w:rsid w:val="00377B94"/>
    <w:rsid w:val="00381E95"/>
    <w:rsid w:val="00382023"/>
    <w:rsid w:val="003826AD"/>
    <w:rsid w:val="003831C4"/>
    <w:rsid w:val="00383D38"/>
    <w:rsid w:val="003867EC"/>
    <w:rsid w:val="00392320"/>
    <w:rsid w:val="0039365A"/>
    <w:rsid w:val="00393EDF"/>
    <w:rsid w:val="00396287"/>
    <w:rsid w:val="00397CB5"/>
    <w:rsid w:val="003A5034"/>
    <w:rsid w:val="003A60E9"/>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2C1"/>
    <w:rsid w:val="003E1946"/>
    <w:rsid w:val="003E45B8"/>
    <w:rsid w:val="003E6D14"/>
    <w:rsid w:val="003F0334"/>
    <w:rsid w:val="003F29F8"/>
    <w:rsid w:val="003F2CB1"/>
    <w:rsid w:val="003F4A17"/>
    <w:rsid w:val="003F5776"/>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0125"/>
    <w:rsid w:val="00451312"/>
    <w:rsid w:val="004516B0"/>
    <w:rsid w:val="004519DA"/>
    <w:rsid w:val="004534FB"/>
    <w:rsid w:val="004567C9"/>
    <w:rsid w:val="00456FDB"/>
    <w:rsid w:val="0046135D"/>
    <w:rsid w:val="004623F1"/>
    <w:rsid w:val="00462779"/>
    <w:rsid w:val="00466373"/>
    <w:rsid w:val="00470353"/>
    <w:rsid w:val="0047069C"/>
    <w:rsid w:val="0047284C"/>
    <w:rsid w:val="0047358C"/>
    <w:rsid w:val="00473B3F"/>
    <w:rsid w:val="004743C3"/>
    <w:rsid w:val="004774E4"/>
    <w:rsid w:val="004810FD"/>
    <w:rsid w:val="00482BB1"/>
    <w:rsid w:val="00485381"/>
    <w:rsid w:val="00486B60"/>
    <w:rsid w:val="00486DE6"/>
    <w:rsid w:val="004878C5"/>
    <w:rsid w:val="00487A71"/>
    <w:rsid w:val="004910BD"/>
    <w:rsid w:val="00491745"/>
    <w:rsid w:val="00491F6C"/>
    <w:rsid w:val="00491F7B"/>
    <w:rsid w:val="00492B9B"/>
    <w:rsid w:val="00492EA8"/>
    <w:rsid w:val="00492EF5"/>
    <w:rsid w:val="004957B3"/>
    <w:rsid w:val="00496CEB"/>
    <w:rsid w:val="00497756"/>
    <w:rsid w:val="004979C3"/>
    <w:rsid w:val="004A2CBB"/>
    <w:rsid w:val="004A3E97"/>
    <w:rsid w:val="004A4882"/>
    <w:rsid w:val="004A49C1"/>
    <w:rsid w:val="004A7310"/>
    <w:rsid w:val="004B1109"/>
    <w:rsid w:val="004B35C8"/>
    <w:rsid w:val="004B3F69"/>
    <w:rsid w:val="004B4BC7"/>
    <w:rsid w:val="004B7294"/>
    <w:rsid w:val="004C12D8"/>
    <w:rsid w:val="004C12DD"/>
    <w:rsid w:val="004C1490"/>
    <w:rsid w:val="004C51C3"/>
    <w:rsid w:val="004D16F0"/>
    <w:rsid w:val="004D4D2C"/>
    <w:rsid w:val="004D4ED2"/>
    <w:rsid w:val="004D5C89"/>
    <w:rsid w:val="004D5CE0"/>
    <w:rsid w:val="004D6166"/>
    <w:rsid w:val="004D6AC2"/>
    <w:rsid w:val="004E183F"/>
    <w:rsid w:val="004E44FD"/>
    <w:rsid w:val="004E6175"/>
    <w:rsid w:val="004F1053"/>
    <w:rsid w:val="004F25D3"/>
    <w:rsid w:val="004F298B"/>
    <w:rsid w:val="004F2A6D"/>
    <w:rsid w:val="004F4DAB"/>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400"/>
    <w:rsid w:val="00532907"/>
    <w:rsid w:val="0053445E"/>
    <w:rsid w:val="00535A79"/>
    <w:rsid w:val="00535F75"/>
    <w:rsid w:val="00536FFE"/>
    <w:rsid w:val="00542DEF"/>
    <w:rsid w:val="00543592"/>
    <w:rsid w:val="00543AE1"/>
    <w:rsid w:val="0054423C"/>
    <w:rsid w:val="0054567E"/>
    <w:rsid w:val="0054594E"/>
    <w:rsid w:val="005477BE"/>
    <w:rsid w:val="00550553"/>
    <w:rsid w:val="00551120"/>
    <w:rsid w:val="00552E46"/>
    <w:rsid w:val="00553358"/>
    <w:rsid w:val="005541E7"/>
    <w:rsid w:val="00554B10"/>
    <w:rsid w:val="00554BDD"/>
    <w:rsid w:val="005568EB"/>
    <w:rsid w:val="0056093B"/>
    <w:rsid w:val="0056345A"/>
    <w:rsid w:val="00563485"/>
    <w:rsid w:val="005655E1"/>
    <w:rsid w:val="0057296C"/>
    <w:rsid w:val="00572A23"/>
    <w:rsid w:val="00573119"/>
    <w:rsid w:val="00573CB0"/>
    <w:rsid w:val="00575CAE"/>
    <w:rsid w:val="00580055"/>
    <w:rsid w:val="00581A33"/>
    <w:rsid w:val="00582506"/>
    <w:rsid w:val="005840DF"/>
    <w:rsid w:val="00585110"/>
    <w:rsid w:val="00586D6B"/>
    <w:rsid w:val="0059000C"/>
    <w:rsid w:val="00590EA6"/>
    <w:rsid w:val="005917FD"/>
    <w:rsid w:val="00592E02"/>
    <w:rsid w:val="0059525A"/>
    <w:rsid w:val="005957F3"/>
    <w:rsid w:val="005A0FD1"/>
    <w:rsid w:val="005A20D5"/>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2F84"/>
    <w:rsid w:val="005F31C6"/>
    <w:rsid w:val="005F4A9B"/>
    <w:rsid w:val="005F583C"/>
    <w:rsid w:val="005F60A4"/>
    <w:rsid w:val="006023DA"/>
    <w:rsid w:val="00602B88"/>
    <w:rsid w:val="00603FD4"/>
    <w:rsid w:val="00604678"/>
    <w:rsid w:val="006046AE"/>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891"/>
    <w:rsid w:val="00635D01"/>
    <w:rsid w:val="00635D2B"/>
    <w:rsid w:val="0063667F"/>
    <w:rsid w:val="0063683E"/>
    <w:rsid w:val="006371C2"/>
    <w:rsid w:val="00642DFC"/>
    <w:rsid w:val="00644B4C"/>
    <w:rsid w:val="00645127"/>
    <w:rsid w:val="00645B5F"/>
    <w:rsid w:val="00646717"/>
    <w:rsid w:val="00647AC4"/>
    <w:rsid w:val="00647EB2"/>
    <w:rsid w:val="00650236"/>
    <w:rsid w:val="006509E5"/>
    <w:rsid w:val="00650CA0"/>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76BF1"/>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C3775"/>
    <w:rsid w:val="006C3CAB"/>
    <w:rsid w:val="006C44E9"/>
    <w:rsid w:val="006C476A"/>
    <w:rsid w:val="006C6101"/>
    <w:rsid w:val="006C646B"/>
    <w:rsid w:val="006C694F"/>
    <w:rsid w:val="006C7EBB"/>
    <w:rsid w:val="006D2488"/>
    <w:rsid w:val="006D29B2"/>
    <w:rsid w:val="006D3508"/>
    <w:rsid w:val="006D5C5E"/>
    <w:rsid w:val="006D6301"/>
    <w:rsid w:val="006E03FF"/>
    <w:rsid w:val="006E2FF1"/>
    <w:rsid w:val="006E4655"/>
    <w:rsid w:val="006E59F9"/>
    <w:rsid w:val="006E5D97"/>
    <w:rsid w:val="006E600C"/>
    <w:rsid w:val="006E6665"/>
    <w:rsid w:val="006E6D2D"/>
    <w:rsid w:val="006E6F06"/>
    <w:rsid w:val="006F2CF2"/>
    <w:rsid w:val="006F33E4"/>
    <w:rsid w:val="006F38D3"/>
    <w:rsid w:val="006F729C"/>
    <w:rsid w:val="006F7471"/>
    <w:rsid w:val="007000DA"/>
    <w:rsid w:val="00700212"/>
    <w:rsid w:val="007005FB"/>
    <w:rsid w:val="007054F3"/>
    <w:rsid w:val="00707D92"/>
    <w:rsid w:val="007106F1"/>
    <w:rsid w:val="00710E42"/>
    <w:rsid w:val="007117E2"/>
    <w:rsid w:val="0071319A"/>
    <w:rsid w:val="00714DC3"/>
    <w:rsid w:val="00715A24"/>
    <w:rsid w:val="00716FDF"/>
    <w:rsid w:val="007259EA"/>
    <w:rsid w:val="00725DFB"/>
    <w:rsid w:val="007306A1"/>
    <w:rsid w:val="00731CC5"/>
    <w:rsid w:val="00732B3A"/>
    <w:rsid w:val="007368ED"/>
    <w:rsid w:val="00742402"/>
    <w:rsid w:val="00743223"/>
    <w:rsid w:val="00744B78"/>
    <w:rsid w:val="00746F89"/>
    <w:rsid w:val="00750F03"/>
    <w:rsid w:val="007514CB"/>
    <w:rsid w:val="0075151B"/>
    <w:rsid w:val="00751A14"/>
    <w:rsid w:val="00752A8B"/>
    <w:rsid w:val="00752D1C"/>
    <w:rsid w:val="007535CE"/>
    <w:rsid w:val="00756FB7"/>
    <w:rsid w:val="00757DDC"/>
    <w:rsid w:val="00757F67"/>
    <w:rsid w:val="00761365"/>
    <w:rsid w:val="007620F5"/>
    <w:rsid w:val="00762896"/>
    <w:rsid w:val="007638B1"/>
    <w:rsid w:val="007640D7"/>
    <w:rsid w:val="007647DA"/>
    <w:rsid w:val="00765F9E"/>
    <w:rsid w:val="007703FC"/>
    <w:rsid w:val="007739DA"/>
    <w:rsid w:val="00774F27"/>
    <w:rsid w:val="00776856"/>
    <w:rsid w:val="00783273"/>
    <w:rsid w:val="00786666"/>
    <w:rsid w:val="007917FB"/>
    <w:rsid w:val="00792789"/>
    <w:rsid w:val="00795D27"/>
    <w:rsid w:val="007A1574"/>
    <w:rsid w:val="007A1B65"/>
    <w:rsid w:val="007A294C"/>
    <w:rsid w:val="007A3090"/>
    <w:rsid w:val="007A5B22"/>
    <w:rsid w:val="007A5D48"/>
    <w:rsid w:val="007A5DCD"/>
    <w:rsid w:val="007A6597"/>
    <w:rsid w:val="007A69F9"/>
    <w:rsid w:val="007A738A"/>
    <w:rsid w:val="007B1460"/>
    <w:rsid w:val="007B3DC7"/>
    <w:rsid w:val="007B4094"/>
    <w:rsid w:val="007B6371"/>
    <w:rsid w:val="007B6E0A"/>
    <w:rsid w:val="007C1BE2"/>
    <w:rsid w:val="007C1F33"/>
    <w:rsid w:val="007C234F"/>
    <w:rsid w:val="007C2B95"/>
    <w:rsid w:val="007C4204"/>
    <w:rsid w:val="007C5234"/>
    <w:rsid w:val="007C6968"/>
    <w:rsid w:val="007D173C"/>
    <w:rsid w:val="007D4289"/>
    <w:rsid w:val="007D55DD"/>
    <w:rsid w:val="007D585C"/>
    <w:rsid w:val="007E48A6"/>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1CD1"/>
    <w:rsid w:val="00842586"/>
    <w:rsid w:val="008436AE"/>
    <w:rsid w:val="00844996"/>
    <w:rsid w:val="00845131"/>
    <w:rsid w:val="00845C6A"/>
    <w:rsid w:val="008472FD"/>
    <w:rsid w:val="0084795C"/>
    <w:rsid w:val="0085493B"/>
    <w:rsid w:val="00854C09"/>
    <w:rsid w:val="00854D7D"/>
    <w:rsid w:val="00857239"/>
    <w:rsid w:val="008604BE"/>
    <w:rsid w:val="0086101E"/>
    <w:rsid w:val="00861B56"/>
    <w:rsid w:val="008627A5"/>
    <w:rsid w:val="00863EDB"/>
    <w:rsid w:val="00864E7D"/>
    <w:rsid w:val="00870104"/>
    <w:rsid w:val="00870731"/>
    <w:rsid w:val="00870E4C"/>
    <w:rsid w:val="00870EDB"/>
    <w:rsid w:val="008716DF"/>
    <w:rsid w:val="00871F71"/>
    <w:rsid w:val="00873ACD"/>
    <w:rsid w:val="00874E9F"/>
    <w:rsid w:val="00875CF4"/>
    <w:rsid w:val="00877F4C"/>
    <w:rsid w:val="008825F4"/>
    <w:rsid w:val="008827C4"/>
    <w:rsid w:val="00886599"/>
    <w:rsid w:val="008937C0"/>
    <w:rsid w:val="008951C2"/>
    <w:rsid w:val="00895F0A"/>
    <w:rsid w:val="00896BD2"/>
    <w:rsid w:val="00897C09"/>
    <w:rsid w:val="008A387F"/>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6AAA"/>
    <w:rsid w:val="008D027A"/>
    <w:rsid w:val="008D0B00"/>
    <w:rsid w:val="008D18A3"/>
    <w:rsid w:val="008D2174"/>
    <w:rsid w:val="008E73D8"/>
    <w:rsid w:val="008F05FC"/>
    <w:rsid w:val="008F0746"/>
    <w:rsid w:val="008F204B"/>
    <w:rsid w:val="008F2560"/>
    <w:rsid w:val="008F2B76"/>
    <w:rsid w:val="008F5374"/>
    <w:rsid w:val="008F6F32"/>
    <w:rsid w:val="008F7861"/>
    <w:rsid w:val="00900DAB"/>
    <w:rsid w:val="00904444"/>
    <w:rsid w:val="00905CD7"/>
    <w:rsid w:val="009066CE"/>
    <w:rsid w:val="009069FC"/>
    <w:rsid w:val="0091372A"/>
    <w:rsid w:val="009174D7"/>
    <w:rsid w:val="00921068"/>
    <w:rsid w:val="00922139"/>
    <w:rsid w:val="00930A28"/>
    <w:rsid w:val="00931DA1"/>
    <w:rsid w:val="00932860"/>
    <w:rsid w:val="00932A8C"/>
    <w:rsid w:val="0093357C"/>
    <w:rsid w:val="0093421B"/>
    <w:rsid w:val="00934251"/>
    <w:rsid w:val="009355A8"/>
    <w:rsid w:val="00935972"/>
    <w:rsid w:val="009373CF"/>
    <w:rsid w:val="00942588"/>
    <w:rsid w:val="009432A5"/>
    <w:rsid w:val="00943C9B"/>
    <w:rsid w:val="00944689"/>
    <w:rsid w:val="009465AD"/>
    <w:rsid w:val="00951666"/>
    <w:rsid w:val="00951E67"/>
    <w:rsid w:val="00952299"/>
    <w:rsid w:val="009553BA"/>
    <w:rsid w:val="00956A52"/>
    <w:rsid w:val="009576A2"/>
    <w:rsid w:val="00962789"/>
    <w:rsid w:val="009629CD"/>
    <w:rsid w:val="00962ABE"/>
    <w:rsid w:val="00962FCC"/>
    <w:rsid w:val="009729F8"/>
    <w:rsid w:val="00974619"/>
    <w:rsid w:val="00974A38"/>
    <w:rsid w:val="00976F5A"/>
    <w:rsid w:val="00981504"/>
    <w:rsid w:val="009816D2"/>
    <w:rsid w:val="009817A7"/>
    <w:rsid w:val="00982C3D"/>
    <w:rsid w:val="00982DDA"/>
    <w:rsid w:val="009856B7"/>
    <w:rsid w:val="009864EC"/>
    <w:rsid w:val="0098774A"/>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42F0"/>
    <w:rsid w:val="009C47D9"/>
    <w:rsid w:val="009C6A65"/>
    <w:rsid w:val="009C6EC4"/>
    <w:rsid w:val="009C77FC"/>
    <w:rsid w:val="009D03D8"/>
    <w:rsid w:val="009D2412"/>
    <w:rsid w:val="009D6DE3"/>
    <w:rsid w:val="009E01E2"/>
    <w:rsid w:val="009E11A3"/>
    <w:rsid w:val="009E30A5"/>
    <w:rsid w:val="009E6EB0"/>
    <w:rsid w:val="009F5008"/>
    <w:rsid w:val="009F6270"/>
    <w:rsid w:val="00A00993"/>
    <w:rsid w:val="00A03700"/>
    <w:rsid w:val="00A037BD"/>
    <w:rsid w:val="00A040D4"/>
    <w:rsid w:val="00A07D80"/>
    <w:rsid w:val="00A12D1E"/>
    <w:rsid w:val="00A17E5D"/>
    <w:rsid w:val="00A2101A"/>
    <w:rsid w:val="00A21727"/>
    <w:rsid w:val="00A23A97"/>
    <w:rsid w:val="00A23D7F"/>
    <w:rsid w:val="00A25D5D"/>
    <w:rsid w:val="00A25EF3"/>
    <w:rsid w:val="00A26D24"/>
    <w:rsid w:val="00A302DC"/>
    <w:rsid w:val="00A343BA"/>
    <w:rsid w:val="00A346CC"/>
    <w:rsid w:val="00A42290"/>
    <w:rsid w:val="00A442D4"/>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64E"/>
    <w:rsid w:val="00A84833"/>
    <w:rsid w:val="00A84DFB"/>
    <w:rsid w:val="00A911B9"/>
    <w:rsid w:val="00A918E4"/>
    <w:rsid w:val="00A925A6"/>
    <w:rsid w:val="00A92FC7"/>
    <w:rsid w:val="00A93D8E"/>
    <w:rsid w:val="00A94885"/>
    <w:rsid w:val="00A96114"/>
    <w:rsid w:val="00A96C31"/>
    <w:rsid w:val="00AA0129"/>
    <w:rsid w:val="00AA106E"/>
    <w:rsid w:val="00AA3E72"/>
    <w:rsid w:val="00AA4287"/>
    <w:rsid w:val="00AA4B4E"/>
    <w:rsid w:val="00AA577B"/>
    <w:rsid w:val="00AA6239"/>
    <w:rsid w:val="00AB0235"/>
    <w:rsid w:val="00AB336E"/>
    <w:rsid w:val="00AB39CD"/>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5468"/>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4E2F"/>
    <w:rsid w:val="00B15D79"/>
    <w:rsid w:val="00B22EA2"/>
    <w:rsid w:val="00B268AF"/>
    <w:rsid w:val="00B30EB2"/>
    <w:rsid w:val="00B35CB7"/>
    <w:rsid w:val="00B36575"/>
    <w:rsid w:val="00B41273"/>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4954"/>
    <w:rsid w:val="00B66415"/>
    <w:rsid w:val="00B66B01"/>
    <w:rsid w:val="00B724D3"/>
    <w:rsid w:val="00B74068"/>
    <w:rsid w:val="00B7406D"/>
    <w:rsid w:val="00B74431"/>
    <w:rsid w:val="00B74C15"/>
    <w:rsid w:val="00B7538E"/>
    <w:rsid w:val="00B76823"/>
    <w:rsid w:val="00B76A54"/>
    <w:rsid w:val="00B82623"/>
    <w:rsid w:val="00B83310"/>
    <w:rsid w:val="00B84FE7"/>
    <w:rsid w:val="00B85AF8"/>
    <w:rsid w:val="00B86FCD"/>
    <w:rsid w:val="00B876FB"/>
    <w:rsid w:val="00B91E78"/>
    <w:rsid w:val="00B942C5"/>
    <w:rsid w:val="00B96B50"/>
    <w:rsid w:val="00B96F6D"/>
    <w:rsid w:val="00BA0F0F"/>
    <w:rsid w:val="00BA1527"/>
    <w:rsid w:val="00BA18CC"/>
    <w:rsid w:val="00BA2ED0"/>
    <w:rsid w:val="00BA315D"/>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C0358"/>
    <w:rsid w:val="00BC0BB5"/>
    <w:rsid w:val="00BC197D"/>
    <w:rsid w:val="00BC368F"/>
    <w:rsid w:val="00BC422B"/>
    <w:rsid w:val="00BC4264"/>
    <w:rsid w:val="00BC4CA4"/>
    <w:rsid w:val="00BC50A3"/>
    <w:rsid w:val="00BC6109"/>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30102"/>
    <w:rsid w:val="00C303A6"/>
    <w:rsid w:val="00C31527"/>
    <w:rsid w:val="00C40DE7"/>
    <w:rsid w:val="00C4172D"/>
    <w:rsid w:val="00C41EB7"/>
    <w:rsid w:val="00C45E5A"/>
    <w:rsid w:val="00C4660E"/>
    <w:rsid w:val="00C46AF0"/>
    <w:rsid w:val="00C4712B"/>
    <w:rsid w:val="00C47E3C"/>
    <w:rsid w:val="00C50A2E"/>
    <w:rsid w:val="00C538F4"/>
    <w:rsid w:val="00C544B1"/>
    <w:rsid w:val="00C55775"/>
    <w:rsid w:val="00C56EFB"/>
    <w:rsid w:val="00C571BA"/>
    <w:rsid w:val="00C6199C"/>
    <w:rsid w:val="00C61D48"/>
    <w:rsid w:val="00C62251"/>
    <w:rsid w:val="00C648C1"/>
    <w:rsid w:val="00C65257"/>
    <w:rsid w:val="00C678C3"/>
    <w:rsid w:val="00C71D8B"/>
    <w:rsid w:val="00C7413E"/>
    <w:rsid w:val="00C76244"/>
    <w:rsid w:val="00C76967"/>
    <w:rsid w:val="00C77982"/>
    <w:rsid w:val="00C83735"/>
    <w:rsid w:val="00C84097"/>
    <w:rsid w:val="00C842B0"/>
    <w:rsid w:val="00C848DD"/>
    <w:rsid w:val="00C85136"/>
    <w:rsid w:val="00C85FC4"/>
    <w:rsid w:val="00C90EC3"/>
    <w:rsid w:val="00CA207D"/>
    <w:rsid w:val="00CA4AFA"/>
    <w:rsid w:val="00CA5BFC"/>
    <w:rsid w:val="00CB0519"/>
    <w:rsid w:val="00CB0E3D"/>
    <w:rsid w:val="00CB3472"/>
    <w:rsid w:val="00CB36BA"/>
    <w:rsid w:val="00CB4A64"/>
    <w:rsid w:val="00CB5174"/>
    <w:rsid w:val="00CB59E3"/>
    <w:rsid w:val="00CB6662"/>
    <w:rsid w:val="00CB67E1"/>
    <w:rsid w:val="00CB73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416B"/>
    <w:rsid w:val="00CE5DAB"/>
    <w:rsid w:val="00CE5E65"/>
    <w:rsid w:val="00CF19A5"/>
    <w:rsid w:val="00CF2DB2"/>
    <w:rsid w:val="00CF50DB"/>
    <w:rsid w:val="00CF5BDC"/>
    <w:rsid w:val="00CF6049"/>
    <w:rsid w:val="00D03D47"/>
    <w:rsid w:val="00D03FA0"/>
    <w:rsid w:val="00D049E9"/>
    <w:rsid w:val="00D06078"/>
    <w:rsid w:val="00D0786C"/>
    <w:rsid w:val="00D15955"/>
    <w:rsid w:val="00D17806"/>
    <w:rsid w:val="00D17D94"/>
    <w:rsid w:val="00D210CC"/>
    <w:rsid w:val="00D220CF"/>
    <w:rsid w:val="00D25A90"/>
    <w:rsid w:val="00D30460"/>
    <w:rsid w:val="00D327C5"/>
    <w:rsid w:val="00D32866"/>
    <w:rsid w:val="00D341C5"/>
    <w:rsid w:val="00D36418"/>
    <w:rsid w:val="00D40118"/>
    <w:rsid w:val="00D40D37"/>
    <w:rsid w:val="00D4262E"/>
    <w:rsid w:val="00D4273F"/>
    <w:rsid w:val="00D42D17"/>
    <w:rsid w:val="00D4501D"/>
    <w:rsid w:val="00D45995"/>
    <w:rsid w:val="00D45DD9"/>
    <w:rsid w:val="00D4638A"/>
    <w:rsid w:val="00D46BA8"/>
    <w:rsid w:val="00D46F47"/>
    <w:rsid w:val="00D47321"/>
    <w:rsid w:val="00D47708"/>
    <w:rsid w:val="00D50628"/>
    <w:rsid w:val="00D50733"/>
    <w:rsid w:val="00D525C2"/>
    <w:rsid w:val="00D52B25"/>
    <w:rsid w:val="00D52FAB"/>
    <w:rsid w:val="00D543C7"/>
    <w:rsid w:val="00D54C2E"/>
    <w:rsid w:val="00D621F7"/>
    <w:rsid w:val="00D6299B"/>
    <w:rsid w:val="00D6548F"/>
    <w:rsid w:val="00D657E1"/>
    <w:rsid w:val="00D67DEA"/>
    <w:rsid w:val="00D724E0"/>
    <w:rsid w:val="00D72FF3"/>
    <w:rsid w:val="00D73875"/>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3A1B"/>
    <w:rsid w:val="00DB44FC"/>
    <w:rsid w:val="00DB5025"/>
    <w:rsid w:val="00DC1734"/>
    <w:rsid w:val="00DC3676"/>
    <w:rsid w:val="00DC4149"/>
    <w:rsid w:val="00DC4F9B"/>
    <w:rsid w:val="00DC6E1B"/>
    <w:rsid w:val="00DC7468"/>
    <w:rsid w:val="00DD0ED4"/>
    <w:rsid w:val="00DD1621"/>
    <w:rsid w:val="00DD3167"/>
    <w:rsid w:val="00DD541E"/>
    <w:rsid w:val="00DD5FB3"/>
    <w:rsid w:val="00DD68A7"/>
    <w:rsid w:val="00DD77E5"/>
    <w:rsid w:val="00DD7A36"/>
    <w:rsid w:val="00DD7DEB"/>
    <w:rsid w:val="00DD7FAE"/>
    <w:rsid w:val="00DE2618"/>
    <w:rsid w:val="00DE3EB2"/>
    <w:rsid w:val="00DE4B35"/>
    <w:rsid w:val="00DF49E6"/>
    <w:rsid w:val="00E027C2"/>
    <w:rsid w:val="00E02F72"/>
    <w:rsid w:val="00E0326E"/>
    <w:rsid w:val="00E03D2D"/>
    <w:rsid w:val="00E044E1"/>
    <w:rsid w:val="00E04AFC"/>
    <w:rsid w:val="00E04EE8"/>
    <w:rsid w:val="00E11F6C"/>
    <w:rsid w:val="00E12304"/>
    <w:rsid w:val="00E12747"/>
    <w:rsid w:val="00E15CA4"/>
    <w:rsid w:val="00E15FE9"/>
    <w:rsid w:val="00E160F0"/>
    <w:rsid w:val="00E20585"/>
    <w:rsid w:val="00E234A6"/>
    <w:rsid w:val="00E26682"/>
    <w:rsid w:val="00E30190"/>
    <w:rsid w:val="00E31494"/>
    <w:rsid w:val="00E3223B"/>
    <w:rsid w:val="00E36FC3"/>
    <w:rsid w:val="00E414A1"/>
    <w:rsid w:val="00E414CB"/>
    <w:rsid w:val="00E41615"/>
    <w:rsid w:val="00E44CD2"/>
    <w:rsid w:val="00E450B7"/>
    <w:rsid w:val="00E46D2B"/>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53D"/>
    <w:rsid w:val="00E82B75"/>
    <w:rsid w:val="00E83184"/>
    <w:rsid w:val="00E85690"/>
    <w:rsid w:val="00E86098"/>
    <w:rsid w:val="00E879DE"/>
    <w:rsid w:val="00E87D10"/>
    <w:rsid w:val="00E901EA"/>
    <w:rsid w:val="00E941E7"/>
    <w:rsid w:val="00E955DD"/>
    <w:rsid w:val="00E97454"/>
    <w:rsid w:val="00E97E98"/>
    <w:rsid w:val="00EA1997"/>
    <w:rsid w:val="00EA1D44"/>
    <w:rsid w:val="00EA4283"/>
    <w:rsid w:val="00EA586D"/>
    <w:rsid w:val="00EA61B2"/>
    <w:rsid w:val="00EA6FE8"/>
    <w:rsid w:val="00EB0BC2"/>
    <w:rsid w:val="00EB26BC"/>
    <w:rsid w:val="00EB4562"/>
    <w:rsid w:val="00EB5047"/>
    <w:rsid w:val="00EB5E75"/>
    <w:rsid w:val="00EC0846"/>
    <w:rsid w:val="00EC310A"/>
    <w:rsid w:val="00ED0397"/>
    <w:rsid w:val="00ED0C9C"/>
    <w:rsid w:val="00ED4607"/>
    <w:rsid w:val="00ED4CDF"/>
    <w:rsid w:val="00ED540E"/>
    <w:rsid w:val="00ED54E4"/>
    <w:rsid w:val="00ED720A"/>
    <w:rsid w:val="00EE091F"/>
    <w:rsid w:val="00EE1B0A"/>
    <w:rsid w:val="00EE1F5F"/>
    <w:rsid w:val="00EE5C1C"/>
    <w:rsid w:val="00EE66BF"/>
    <w:rsid w:val="00EE7455"/>
    <w:rsid w:val="00EF10E5"/>
    <w:rsid w:val="00EF22B1"/>
    <w:rsid w:val="00EF4069"/>
    <w:rsid w:val="00EF5B81"/>
    <w:rsid w:val="00EF6992"/>
    <w:rsid w:val="00F00BE0"/>
    <w:rsid w:val="00F02711"/>
    <w:rsid w:val="00F04F68"/>
    <w:rsid w:val="00F0524B"/>
    <w:rsid w:val="00F0529F"/>
    <w:rsid w:val="00F05DC6"/>
    <w:rsid w:val="00F07C40"/>
    <w:rsid w:val="00F10973"/>
    <w:rsid w:val="00F113CC"/>
    <w:rsid w:val="00F122B9"/>
    <w:rsid w:val="00F1353A"/>
    <w:rsid w:val="00F1417C"/>
    <w:rsid w:val="00F14DFC"/>
    <w:rsid w:val="00F15008"/>
    <w:rsid w:val="00F17F8E"/>
    <w:rsid w:val="00F20237"/>
    <w:rsid w:val="00F2029C"/>
    <w:rsid w:val="00F20681"/>
    <w:rsid w:val="00F212FC"/>
    <w:rsid w:val="00F2399F"/>
    <w:rsid w:val="00F23D5A"/>
    <w:rsid w:val="00F2671C"/>
    <w:rsid w:val="00F313F4"/>
    <w:rsid w:val="00F319C0"/>
    <w:rsid w:val="00F35F14"/>
    <w:rsid w:val="00F41A74"/>
    <w:rsid w:val="00F41B69"/>
    <w:rsid w:val="00F42ABD"/>
    <w:rsid w:val="00F431A0"/>
    <w:rsid w:val="00F43549"/>
    <w:rsid w:val="00F43B5C"/>
    <w:rsid w:val="00F43BBC"/>
    <w:rsid w:val="00F45488"/>
    <w:rsid w:val="00F4719B"/>
    <w:rsid w:val="00F477AB"/>
    <w:rsid w:val="00F51118"/>
    <w:rsid w:val="00F5139D"/>
    <w:rsid w:val="00F561B5"/>
    <w:rsid w:val="00F601A9"/>
    <w:rsid w:val="00F64E91"/>
    <w:rsid w:val="00F663DE"/>
    <w:rsid w:val="00F66AEE"/>
    <w:rsid w:val="00F66C51"/>
    <w:rsid w:val="00F75472"/>
    <w:rsid w:val="00F75FA0"/>
    <w:rsid w:val="00F7638C"/>
    <w:rsid w:val="00F76A60"/>
    <w:rsid w:val="00F76FC2"/>
    <w:rsid w:val="00F77A8E"/>
    <w:rsid w:val="00F80EB5"/>
    <w:rsid w:val="00F81D50"/>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206E"/>
    <w:rsid w:val="00FB2E6F"/>
    <w:rsid w:val="00FB3A7E"/>
    <w:rsid w:val="00FB4FCF"/>
    <w:rsid w:val="00FB6440"/>
    <w:rsid w:val="00FC184D"/>
    <w:rsid w:val="00FC2522"/>
    <w:rsid w:val="00FC35DB"/>
    <w:rsid w:val="00FC581A"/>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Heading1">
    <w:name w:val="heading 1"/>
    <w:basedOn w:val="Normal"/>
    <w:next w:val="Normal"/>
    <w:link w:val="Heading1Char"/>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DefaultParagraphFont"/>
    <w:uiPriority w:val="99"/>
    <w:semiHidden/>
    <w:unhideWhenUsed/>
    <w:rsid w:val="00300656"/>
    <w:rPr>
      <w:color w:val="605E5C"/>
      <w:shd w:val="clear" w:color="auto" w:fill="E1DFDD"/>
    </w:rPr>
  </w:style>
  <w:style w:type="character" w:styleId="Emphasis">
    <w:name w:val="Emphasis"/>
    <w:basedOn w:val="DefaultParagraphFont"/>
    <w:uiPriority w:val="20"/>
    <w:qFormat/>
    <w:rsid w:val="00D40118"/>
    <w:rPr>
      <w:i/>
      <w:iCs/>
    </w:rPr>
  </w:style>
  <w:style w:type="character" w:customStyle="1" w:styleId="Heading1Char">
    <w:name w:val="Heading 1 Char"/>
    <w:basedOn w:val="DefaultParagraphFont"/>
    <w:link w:val="Heading1"/>
    <w:uiPriority w:val="99"/>
    <w:rsid w:val="004878C5"/>
    <w:rPr>
      <w:rFonts w:ascii="Cambria" w:eastAsia="Times New Roman" w:hAnsi="Cambria" w:cs="Times New Roman"/>
      <w:b/>
      <w:bCs/>
      <w:kern w:val="32"/>
      <w:sz w:val="32"/>
      <w:szCs w:val="32"/>
    </w:rPr>
  </w:style>
  <w:style w:type="character" w:customStyle="1" w:styleId="ui-provider">
    <w:name w:val="ui-provider"/>
    <w:basedOn w:val="DefaultParagraphFont"/>
    <w:rsid w:val="00554B10"/>
  </w:style>
  <w:style w:type="character" w:customStyle="1" w:styleId="normaltextrun">
    <w:name w:val="normaltextrun"/>
    <w:basedOn w:val="DefaultParagraphFont"/>
    <w:rsid w:val="0001244D"/>
  </w:style>
  <w:style w:type="character" w:customStyle="1" w:styleId="eop">
    <w:name w:val="eop"/>
    <w:basedOn w:val="DefaultParagraphFont"/>
    <w:rsid w:val="0001244D"/>
  </w:style>
  <w:style w:type="character" w:styleId="UnresolvedMention">
    <w:name w:val="Unresolved Mention"/>
    <w:basedOn w:val="DefaultParagraphFont"/>
    <w:uiPriority w:val="99"/>
    <w:semiHidden/>
    <w:unhideWhenUsed/>
    <w:rsid w:val="0002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307634712">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9DAF8F07-F89B-4F23-B5A6-0C784E8AF2A6}">
  <ds:schemaRefs>
    <ds:schemaRef ds:uri="http://schemas.openxmlformats.org/officeDocument/2006/bibliography"/>
  </ds:schemaRefs>
</ds:datastoreItem>
</file>

<file path=customXml/itemProps3.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6</cp:revision>
  <cp:lastPrinted>2024-04-26T10:04:00Z</cp:lastPrinted>
  <dcterms:created xsi:type="dcterms:W3CDTF">2024-04-26T09:41:00Z</dcterms:created>
  <dcterms:modified xsi:type="dcterms:W3CDTF">2024-04-26T10:07:00Z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