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40CE86D" w14:textId="2D69706F" w:rsidR="000E2F6E" w:rsidRPr="008B2A7D" w:rsidRDefault="00D87FB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3M </w:t>
      </w:r>
      <w:proofErr w:type="spellStart"/>
      <w:r>
        <w:rPr>
          <w:rFonts w:ascii="Arial Narrow" w:hAnsi="Arial Narrow"/>
          <w:b/>
          <w:lang w:val="de-DE"/>
        </w:rPr>
        <w:t>SecureFit</w:t>
      </w:r>
      <w:proofErr w:type="spellEnd"/>
      <w:r>
        <w:rPr>
          <w:rFonts w:ascii="Arial Narrow" w:hAnsi="Arial Narrow"/>
          <w:b/>
          <w:lang w:val="de-DE"/>
        </w:rPr>
        <w:t xml:space="preserve"> 100 Schutzbrillen</w:t>
      </w:r>
      <w:r w:rsidR="00455EDC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>Serie auf lange Tragedauer ausgelegt</w:t>
      </w:r>
    </w:p>
    <w:p w14:paraId="3E3D754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6C8791C" w14:textId="1D1B955D" w:rsidR="000E2F6E" w:rsidRPr="00A51545" w:rsidRDefault="00D87FB3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Schlanker Augenschutz zum attraktiven Preis</w:t>
      </w:r>
    </w:p>
    <w:p w14:paraId="63DB04FB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595C55E0" w14:textId="67967181" w:rsidR="00FF007B" w:rsidRDefault="00FF007B" w:rsidP="00FF007B">
      <w:pPr>
        <w:spacing w:line="360" w:lineRule="auto"/>
        <w:rPr>
          <w:rStyle w:val="pagetitle"/>
          <w:b/>
          <w:bCs/>
          <w:lang w:val="de-DE"/>
        </w:rPr>
      </w:pPr>
      <w:r w:rsidRPr="00FF007B">
        <w:rPr>
          <w:rStyle w:val="pagetitle"/>
          <w:b/>
          <w:lang w:val="de-DE"/>
        </w:rPr>
        <w:t>Einen zuverlässigen und preislich attraktiven Augenschutz</w:t>
      </w:r>
      <w:r>
        <w:rPr>
          <w:rStyle w:val="pagetitle"/>
          <w:b/>
          <w:lang w:val="de-DE"/>
        </w:rPr>
        <w:t xml:space="preserve"> </w:t>
      </w:r>
      <w:r w:rsidR="00E63925">
        <w:rPr>
          <w:rStyle w:val="pagetitle"/>
          <w:b/>
          <w:lang w:val="de-DE"/>
        </w:rPr>
        <w:t>bietet</w:t>
      </w:r>
      <w:r>
        <w:rPr>
          <w:rStyle w:val="pagetitle"/>
          <w:b/>
          <w:lang w:val="de-DE"/>
        </w:rPr>
        <w:t xml:space="preserve"> die neue </w:t>
      </w:r>
      <w:r w:rsidRPr="00FF007B">
        <w:rPr>
          <w:rStyle w:val="pagetitle"/>
          <w:b/>
          <w:bCs/>
          <w:lang w:val="de-DE"/>
        </w:rPr>
        <w:t xml:space="preserve">3M </w:t>
      </w:r>
      <w:proofErr w:type="spellStart"/>
      <w:r w:rsidRPr="00FF007B">
        <w:rPr>
          <w:rStyle w:val="pagetitle"/>
          <w:b/>
          <w:bCs/>
          <w:lang w:val="de-DE"/>
        </w:rPr>
        <w:t>SecureFit</w:t>
      </w:r>
      <w:proofErr w:type="spellEnd"/>
      <w:r>
        <w:rPr>
          <w:rStyle w:val="pagetitle"/>
          <w:b/>
          <w:bCs/>
          <w:lang w:val="de-DE"/>
        </w:rPr>
        <w:t xml:space="preserve"> </w:t>
      </w:r>
      <w:r w:rsidRPr="00FF007B">
        <w:rPr>
          <w:rStyle w:val="pagetitle"/>
          <w:b/>
          <w:bCs/>
          <w:lang w:val="de-DE"/>
        </w:rPr>
        <w:t>100 Schutzbrillen</w:t>
      </w:r>
      <w:r w:rsidR="00455EDC">
        <w:rPr>
          <w:rStyle w:val="pagetitle"/>
          <w:b/>
          <w:bCs/>
          <w:lang w:val="de-DE"/>
        </w:rPr>
        <w:t xml:space="preserve"> </w:t>
      </w:r>
      <w:r w:rsidRPr="00FF007B">
        <w:rPr>
          <w:rStyle w:val="pagetitle"/>
          <w:b/>
          <w:bCs/>
          <w:lang w:val="de-DE"/>
        </w:rPr>
        <w:t>Serie</w:t>
      </w:r>
      <w:r>
        <w:rPr>
          <w:rStyle w:val="pagetitle"/>
          <w:b/>
          <w:bCs/>
          <w:lang w:val="de-DE"/>
        </w:rPr>
        <w:t xml:space="preserve">. Mit ihrem sportlichen Design ist sie auf hohen Komfort und </w:t>
      </w:r>
      <w:r w:rsidR="00455EDC">
        <w:rPr>
          <w:rStyle w:val="pagetitle"/>
          <w:b/>
          <w:bCs/>
          <w:lang w:val="de-DE"/>
        </w:rPr>
        <w:t xml:space="preserve">für </w:t>
      </w:r>
      <w:r>
        <w:rPr>
          <w:rStyle w:val="pagetitle"/>
          <w:b/>
          <w:bCs/>
          <w:lang w:val="de-DE"/>
        </w:rPr>
        <w:t>eine lange Tragedauer ausgelegt.</w:t>
      </w:r>
    </w:p>
    <w:p w14:paraId="4573C8A1" w14:textId="77777777" w:rsidR="00FF007B" w:rsidRDefault="00FF007B" w:rsidP="00FF007B">
      <w:pPr>
        <w:spacing w:line="360" w:lineRule="auto"/>
        <w:rPr>
          <w:rStyle w:val="pagetitle"/>
          <w:lang w:val="de-DE"/>
        </w:rPr>
      </w:pPr>
    </w:p>
    <w:p w14:paraId="66479B93" w14:textId="5CAA880D" w:rsidR="00FF007B" w:rsidRDefault="00FF007B" w:rsidP="00FF007B">
      <w:pPr>
        <w:spacing w:line="360" w:lineRule="auto"/>
        <w:rPr>
          <w:rStyle w:val="pagetitle"/>
          <w:lang w:val="de-DE"/>
        </w:rPr>
      </w:pPr>
      <w:r w:rsidRPr="00FF007B">
        <w:rPr>
          <w:rStyle w:val="pagetitle"/>
          <w:lang w:val="de-DE"/>
        </w:rPr>
        <w:t xml:space="preserve">3M </w:t>
      </w:r>
      <w:proofErr w:type="spellStart"/>
      <w:r w:rsidRPr="00FF007B">
        <w:rPr>
          <w:rStyle w:val="pagetitle"/>
          <w:lang w:val="de-DE"/>
        </w:rPr>
        <w:t>SecureFit</w:t>
      </w:r>
      <w:proofErr w:type="spellEnd"/>
      <w:r w:rsidRPr="00FF007B">
        <w:rPr>
          <w:rStyle w:val="pagetitle"/>
          <w:lang w:val="de-DE"/>
        </w:rPr>
        <w:t xml:space="preserve"> Schutzbrillen der Serie 100 </w:t>
      </w:r>
      <w:r w:rsidR="00270711">
        <w:rPr>
          <w:rStyle w:val="pagetitle"/>
          <w:lang w:val="de-DE"/>
        </w:rPr>
        <w:t>weisen</w:t>
      </w:r>
      <w:r w:rsidRPr="00FF007B">
        <w:rPr>
          <w:rStyle w:val="pagetitle"/>
          <w:lang w:val="de-DE"/>
        </w:rPr>
        <w:t xml:space="preserve"> eine schlanke, sportliche Scheibenform </w:t>
      </w:r>
      <w:r w:rsidR="00270711">
        <w:rPr>
          <w:rStyle w:val="pagetitle"/>
          <w:lang w:val="de-DE"/>
        </w:rPr>
        <w:t xml:space="preserve">auf </w:t>
      </w:r>
      <w:r w:rsidRPr="00FF007B">
        <w:rPr>
          <w:rStyle w:val="pagetitle"/>
          <w:lang w:val="de-DE"/>
        </w:rPr>
        <w:t>und verfügen über ein patentiertes Bügeldesign, das sich an unterschiedliche Kopfgrößen und -formen optimal anpasst</w:t>
      </w:r>
      <w:r>
        <w:rPr>
          <w:rStyle w:val="pagetitle"/>
          <w:lang w:val="de-DE"/>
        </w:rPr>
        <w:t xml:space="preserve">. Die </w:t>
      </w:r>
      <w:r w:rsidRPr="00FF007B">
        <w:rPr>
          <w:rStyle w:val="pagetitle"/>
          <w:lang w:val="de-DE"/>
        </w:rPr>
        <w:t>innovative Bügeldruckverteilungs-Technologie von 3M</w:t>
      </w:r>
      <w:r>
        <w:rPr>
          <w:rStyle w:val="pagetitle"/>
          <w:lang w:val="de-DE"/>
        </w:rPr>
        <w:t xml:space="preserve"> gewährleistet </w:t>
      </w:r>
      <w:r w:rsidR="00455EDC">
        <w:rPr>
          <w:rStyle w:val="pagetitle"/>
          <w:lang w:val="de-DE"/>
        </w:rPr>
        <w:t xml:space="preserve">jederzeit </w:t>
      </w:r>
      <w:r>
        <w:rPr>
          <w:rStyle w:val="pagetitle"/>
          <w:lang w:val="de-DE"/>
        </w:rPr>
        <w:t xml:space="preserve">einen </w:t>
      </w:r>
      <w:r w:rsidRPr="00FF007B">
        <w:rPr>
          <w:rStyle w:val="pagetitle"/>
          <w:lang w:val="de-DE"/>
        </w:rPr>
        <w:t xml:space="preserve">sicheren Sitz. </w:t>
      </w:r>
      <w:r>
        <w:rPr>
          <w:rStyle w:val="pagetitle"/>
          <w:lang w:val="de-DE"/>
        </w:rPr>
        <w:t>Dabei</w:t>
      </w:r>
      <w:r w:rsidRPr="00FF007B">
        <w:rPr>
          <w:rStyle w:val="pagetitle"/>
          <w:lang w:val="de-DE"/>
        </w:rPr>
        <w:t xml:space="preserve"> wird der Druck nicht auf die Schläfen, sondern auf den weniger empfindlichen Hinterkopf ausgeübt. </w:t>
      </w:r>
      <w:r w:rsidR="00455EDC">
        <w:rPr>
          <w:rStyle w:val="pagetitle"/>
          <w:lang w:val="de-DE"/>
        </w:rPr>
        <w:t>So</w:t>
      </w:r>
      <w:r w:rsidRPr="00FF007B">
        <w:rPr>
          <w:rStyle w:val="pagetitle"/>
          <w:lang w:val="de-DE"/>
        </w:rPr>
        <w:t xml:space="preserve"> lässt sich die Schutzbrille leicht und angenehm tragen und bietet auch bei schnellen Kopfbewegungen einen </w:t>
      </w:r>
      <w:r>
        <w:rPr>
          <w:rStyle w:val="pagetitle"/>
          <w:lang w:val="de-DE"/>
        </w:rPr>
        <w:t>zuverlässigen</w:t>
      </w:r>
      <w:r w:rsidRPr="00FF007B">
        <w:rPr>
          <w:rStyle w:val="pagetitle"/>
          <w:lang w:val="de-DE"/>
        </w:rPr>
        <w:t xml:space="preserve"> Sitz. </w:t>
      </w:r>
    </w:p>
    <w:p w14:paraId="7986D5E0" w14:textId="77777777" w:rsidR="00FF007B" w:rsidRDefault="00FF007B" w:rsidP="00FF007B">
      <w:pPr>
        <w:spacing w:line="360" w:lineRule="auto"/>
        <w:rPr>
          <w:rStyle w:val="pagetitle"/>
          <w:lang w:val="de-DE"/>
        </w:rPr>
      </w:pPr>
    </w:p>
    <w:p w14:paraId="1A81EA64" w14:textId="1D3330D6" w:rsidR="00FF007B" w:rsidRPr="00FF007B" w:rsidRDefault="00FF007B" w:rsidP="00FF007B">
      <w:pPr>
        <w:spacing w:line="360" w:lineRule="auto"/>
        <w:rPr>
          <w:rStyle w:val="pagetitle"/>
          <w:b/>
          <w:bCs/>
          <w:lang w:val="de-DE"/>
        </w:rPr>
      </w:pPr>
      <w:r w:rsidRPr="00FF007B">
        <w:rPr>
          <w:rStyle w:val="pagetitle"/>
          <w:b/>
          <w:bCs/>
          <w:lang w:val="de-DE"/>
        </w:rPr>
        <w:t xml:space="preserve">Sicherer </w:t>
      </w:r>
      <w:r>
        <w:rPr>
          <w:rStyle w:val="pagetitle"/>
          <w:b/>
          <w:bCs/>
          <w:lang w:val="de-DE"/>
        </w:rPr>
        <w:t>Sitz</w:t>
      </w:r>
      <w:r w:rsidRPr="00FF007B">
        <w:rPr>
          <w:rStyle w:val="pagetitle"/>
          <w:b/>
          <w:bCs/>
          <w:lang w:val="de-DE"/>
        </w:rPr>
        <w:t xml:space="preserve"> und umfassender Schutz</w:t>
      </w:r>
    </w:p>
    <w:p w14:paraId="5617D6EE" w14:textId="0AD1E609" w:rsidR="00455EDC" w:rsidRPr="0009665C" w:rsidRDefault="00FF007B" w:rsidP="00455EDC">
      <w:pPr>
        <w:spacing w:line="360" w:lineRule="auto"/>
        <w:rPr>
          <w:szCs w:val="24"/>
          <w:lang w:val="de-DE" w:eastAsia="de-DE"/>
        </w:rPr>
      </w:pPr>
      <w:r w:rsidRPr="00455EDC">
        <w:rPr>
          <w:rStyle w:val="pagetitle"/>
          <w:szCs w:val="24"/>
          <w:lang w:val="de-DE"/>
        </w:rPr>
        <w:t>Die Scheibe</w:t>
      </w:r>
      <w:r w:rsidR="00E63925">
        <w:rPr>
          <w:rStyle w:val="pagetitle"/>
          <w:szCs w:val="24"/>
          <w:lang w:val="de-DE"/>
        </w:rPr>
        <w:t>n</w:t>
      </w:r>
      <w:r w:rsidRPr="00455EDC">
        <w:rPr>
          <w:rStyle w:val="pagetitle"/>
          <w:szCs w:val="24"/>
          <w:lang w:val="de-DE"/>
        </w:rPr>
        <w:t xml:space="preserve"> aus Polycarbonat absorbieren 99,9 % der UVA- und UVB-Strahlung</w:t>
      </w:r>
      <w:r w:rsidR="00455EDC" w:rsidRPr="00455EDC">
        <w:rPr>
          <w:rStyle w:val="pagetitle"/>
          <w:szCs w:val="24"/>
          <w:lang w:val="de-DE"/>
        </w:rPr>
        <w:t>. D</w:t>
      </w:r>
      <w:r w:rsidRPr="00455EDC">
        <w:rPr>
          <w:rStyle w:val="pagetitle"/>
          <w:szCs w:val="24"/>
          <w:lang w:val="de-DE"/>
        </w:rPr>
        <w:t xml:space="preserve">ie Schutzbrillen erfüllen alle Anforderungen der Norm EN 166:2001. Aufgrund ihrer flachen und flexiblen Bügel lässt sich die </w:t>
      </w:r>
      <w:proofErr w:type="spellStart"/>
      <w:r w:rsidRPr="00455EDC">
        <w:rPr>
          <w:rStyle w:val="pagetitle"/>
          <w:szCs w:val="24"/>
          <w:lang w:val="de-DE"/>
        </w:rPr>
        <w:t>SecureFi</w:t>
      </w:r>
      <w:r w:rsidR="00270711" w:rsidRPr="00455EDC">
        <w:rPr>
          <w:rStyle w:val="pagetitle"/>
          <w:szCs w:val="24"/>
          <w:lang w:val="de-DE"/>
        </w:rPr>
        <w:t>t</w:t>
      </w:r>
      <w:proofErr w:type="spellEnd"/>
      <w:r w:rsidRPr="00455EDC">
        <w:rPr>
          <w:rStyle w:val="pagetitle"/>
          <w:szCs w:val="24"/>
          <w:lang w:val="de-DE"/>
        </w:rPr>
        <w:t xml:space="preserve"> 100 Serie sehr gut mit 3M Kapselgehörschützern kombinieren. Erhältlich ist die Augenschutz-Neuhe</w:t>
      </w:r>
      <w:r w:rsidR="00455EDC" w:rsidRPr="00455EDC">
        <w:rPr>
          <w:rStyle w:val="pagetitle"/>
          <w:szCs w:val="24"/>
          <w:lang w:val="de-DE"/>
        </w:rPr>
        <w:t>i</w:t>
      </w:r>
      <w:r w:rsidRPr="00455EDC">
        <w:rPr>
          <w:rStyle w:val="pagetitle"/>
          <w:szCs w:val="24"/>
          <w:lang w:val="de-DE"/>
        </w:rPr>
        <w:t xml:space="preserve">t in verschiedenen </w:t>
      </w:r>
      <w:proofErr w:type="spellStart"/>
      <w:r w:rsidRPr="00455EDC">
        <w:rPr>
          <w:rStyle w:val="pagetitle"/>
          <w:szCs w:val="24"/>
          <w:lang w:val="de-DE"/>
        </w:rPr>
        <w:t>Gestellfar</w:t>
      </w:r>
      <w:r w:rsidR="00E63925">
        <w:rPr>
          <w:rStyle w:val="pagetitle"/>
          <w:szCs w:val="24"/>
          <w:lang w:val="de-DE"/>
        </w:rPr>
        <w:t>b</w:t>
      </w:r>
      <w:r w:rsidRPr="00455EDC">
        <w:rPr>
          <w:rStyle w:val="pagetitle"/>
          <w:szCs w:val="24"/>
          <w:lang w:val="de-DE"/>
        </w:rPr>
        <w:t>en</w:t>
      </w:r>
      <w:proofErr w:type="spellEnd"/>
      <w:r w:rsidRPr="00455EDC">
        <w:rPr>
          <w:rStyle w:val="pagetitle"/>
          <w:szCs w:val="24"/>
          <w:lang w:val="de-DE"/>
        </w:rPr>
        <w:t xml:space="preserve"> </w:t>
      </w:r>
      <w:r w:rsidRPr="00455EDC">
        <w:rPr>
          <w:rStyle w:val="pagetitle"/>
          <w:color w:val="000000" w:themeColor="text1"/>
          <w:szCs w:val="24"/>
          <w:lang w:val="de-DE"/>
        </w:rPr>
        <w:t>sowie nach Bedarf mit Scheiben in den Ausführungen klar, grau, gelb oder grau für</w:t>
      </w:r>
      <w:r w:rsidR="00455EDC" w:rsidRPr="00455EDC">
        <w:rPr>
          <w:rStyle w:val="pagetitle"/>
          <w:color w:val="000000" w:themeColor="text1"/>
          <w:szCs w:val="24"/>
          <w:lang w:val="de-DE"/>
        </w:rPr>
        <w:t xml:space="preserve"> Tätigkeiten mit ständigem Wechsel zwischen innen und außen. Die Versionen mit klarer Scheibe sind auch </w:t>
      </w:r>
      <w:r w:rsidR="00455EDC" w:rsidRPr="00455EDC">
        <w:rPr>
          <w:rStyle w:val="pagetitle"/>
          <w:color w:val="000000" w:themeColor="text1"/>
          <w:szCs w:val="24"/>
          <w:lang w:val="de-DE"/>
        </w:rPr>
        <w:lastRenderedPageBreak/>
        <w:t xml:space="preserve">in preislich attraktiven Großpackungen erhältlich. Bei den Beschichtungen kann, abhängig von der Scheibentönung, zwischen einer Antikratz-Beschichtung und einer Antikratz-/Antibeschlag-Beschichtung gewählt werden. Hilfestellung bei der Auswahl des passenden Augenschutzes bietet auch </w:t>
      </w:r>
      <w:r w:rsidR="007820EC">
        <w:rPr>
          <w:rStyle w:val="pagetitle"/>
          <w:color w:val="000000" w:themeColor="text1"/>
          <w:szCs w:val="24"/>
          <w:lang w:val="de-DE"/>
        </w:rPr>
        <w:t>der</w:t>
      </w:r>
      <w:r w:rsidR="00455EDC" w:rsidRPr="00455EDC">
        <w:rPr>
          <w:rStyle w:val="pagetitle"/>
          <w:color w:val="000000" w:themeColor="text1"/>
          <w:szCs w:val="24"/>
          <w:lang w:val="de-DE"/>
        </w:rPr>
        <w:t xml:space="preserve"> interaktive </w:t>
      </w:r>
      <w:proofErr w:type="spellStart"/>
      <w:r w:rsidR="007820EC">
        <w:rPr>
          <w:rStyle w:val="pagetitle"/>
          <w:color w:val="000000" w:themeColor="text1"/>
          <w:szCs w:val="24"/>
          <w:lang w:val="de-DE"/>
        </w:rPr>
        <w:t>Selektor</w:t>
      </w:r>
      <w:proofErr w:type="spellEnd"/>
      <w:r w:rsidR="00455EDC" w:rsidRPr="00455EDC">
        <w:rPr>
          <w:rStyle w:val="pagetitle"/>
          <w:color w:val="000000" w:themeColor="text1"/>
          <w:szCs w:val="24"/>
          <w:lang w:val="de-DE"/>
        </w:rPr>
        <w:t xml:space="preserve"> unter:</w:t>
      </w:r>
      <w:r w:rsidR="00455EDC" w:rsidRPr="0009665C">
        <w:rPr>
          <w:szCs w:val="24"/>
          <w:lang w:val="de-DE" w:eastAsia="de-DE"/>
        </w:rPr>
        <w:t> </w:t>
      </w:r>
      <w:hyperlink r:id="rId9" w:history="1">
        <w:r w:rsidR="00455EDC" w:rsidRPr="0009665C">
          <w:rPr>
            <w:szCs w:val="24"/>
            <w:u w:val="single"/>
            <w:shd w:val="clear" w:color="auto" w:fill="FFFFFF"/>
            <w:lang w:val="de-DE" w:eastAsia="de-DE"/>
          </w:rPr>
          <w:t>http://go.3m.com/augenschutz-selektor</w:t>
        </w:r>
      </w:hyperlink>
    </w:p>
    <w:p w14:paraId="0FD5FB65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4708347B" w14:textId="7C1B10D5" w:rsidR="00294EAE" w:rsidRPr="00270711" w:rsidRDefault="00294EAE" w:rsidP="006B601F">
      <w:pPr>
        <w:spacing w:line="360" w:lineRule="auto"/>
        <w:rPr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</w:p>
    <w:p w14:paraId="3561B9C9" w14:textId="2957CCA8" w:rsidR="00D87FB3" w:rsidRPr="007820EC" w:rsidRDefault="00455EDC" w:rsidP="006B601F">
      <w:pPr>
        <w:spacing w:line="360" w:lineRule="auto"/>
        <w:rPr>
          <w:lang w:val="de-DE"/>
        </w:rPr>
      </w:pPr>
      <w:r w:rsidRPr="007820EC">
        <w:rPr>
          <w:lang w:val="de-DE"/>
        </w:rPr>
        <w:t>D</w:t>
      </w:r>
      <w:r w:rsidR="00B87CE6">
        <w:rPr>
          <w:lang w:val="de-DE"/>
        </w:rPr>
        <w:t>eutschland</w:t>
      </w:r>
      <w:r w:rsidRPr="007820EC">
        <w:rPr>
          <w:lang w:val="de-DE"/>
        </w:rPr>
        <w:t xml:space="preserve"> – </w:t>
      </w:r>
      <w:r w:rsidR="00E63925">
        <w:rPr>
          <w:lang w:val="de-DE"/>
        </w:rPr>
        <w:t>Österreich</w:t>
      </w:r>
      <w:r w:rsidRPr="007820EC">
        <w:rPr>
          <w:lang w:val="de-DE"/>
        </w:rPr>
        <w:t xml:space="preserve"> </w:t>
      </w:r>
      <w:r w:rsidR="00E63925">
        <w:rPr>
          <w:lang w:val="de-DE"/>
        </w:rPr>
        <w:t>–</w:t>
      </w:r>
      <w:r w:rsidRPr="007820EC">
        <w:rPr>
          <w:lang w:val="de-DE"/>
        </w:rPr>
        <w:t xml:space="preserve"> </w:t>
      </w:r>
      <w:r w:rsidR="00E63925">
        <w:rPr>
          <w:lang w:val="de-DE"/>
        </w:rPr>
        <w:t>Schweiz</w:t>
      </w:r>
      <w:r w:rsidR="00D87FB3" w:rsidRPr="007820EC">
        <w:rPr>
          <w:lang w:val="de-DE"/>
        </w:rPr>
        <w:t xml:space="preserve">: </w:t>
      </w:r>
      <w:hyperlink r:id="rId10" w:history="1">
        <w:r w:rsidR="00A82EC3" w:rsidRPr="007417F4">
          <w:rPr>
            <w:rStyle w:val="Hyperlink"/>
            <w:lang w:val="de-DE"/>
          </w:rPr>
          <w:t>www.3Mdeutschland.de/SecureFitEyewear</w:t>
        </w:r>
      </w:hyperlink>
    </w:p>
    <w:p w14:paraId="2CD22CDC" w14:textId="77777777" w:rsidR="00D87FB3" w:rsidRPr="00D87FB3" w:rsidRDefault="00D87FB3" w:rsidP="006B601F">
      <w:pPr>
        <w:spacing w:line="360" w:lineRule="auto"/>
        <w:rPr>
          <w:rStyle w:val="pagetitle"/>
          <w:lang w:val="de-DE"/>
        </w:rPr>
      </w:pPr>
    </w:p>
    <w:p w14:paraId="20D21BBE" w14:textId="77B665EB" w:rsidR="00E10163" w:rsidRPr="007301D1" w:rsidRDefault="00E10163" w:rsidP="00E10163">
      <w:pPr>
        <w:rPr>
          <w:lang w:val="de-DE"/>
        </w:rPr>
      </w:pPr>
      <w:r w:rsidRPr="00E63925">
        <w:rPr>
          <w:lang w:val="de-DE"/>
        </w:rPr>
        <w:t xml:space="preserve">Neuss, den </w:t>
      </w:r>
      <w:r w:rsidR="00E63925" w:rsidRPr="00E63925">
        <w:rPr>
          <w:lang w:val="de-DE"/>
        </w:rPr>
        <w:t>4</w:t>
      </w:r>
      <w:r w:rsidRPr="00E63925">
        <w:rPr>
          <w:lang w:val="de-DE"/>
        </w:rPr>
        <w:t xml:space="preserve">. </w:t>
      </w:r>
      <w:r w:rsidR="00E63925" w:rsidRPr="00E63925">
        <w:rPr>
          <w:lang w:val="de-DE"/>
        </w:rPr>
        <w:t>Mai</w:t>
      </w:r>
      <w:r w:rsidRPr="00E63925">
        <w:rPr>
          <w:lang w:val="de-DE"/>
        </w:rPr>
        <w:t xml:space="preserve"> 20</w:t>
      </w:r>
      <w:r w:rsidR="00307751" w:rsidRPr="00E63925">
        <w:rPr>
          <w:lang w:val="de-DE"/>
        </w:rPr>
        <w:t>2</w:t>
      </w:r>
      <w:r w:rsidR="00D67CD5" w:rsidRPr="00E6392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78FB3F11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70711">
        <w:t>1.</w:t>
      </w:r>
      <w:r w:rsidR="00455EDC">
        <w:t>783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</w:t>
      </w:r>
      <w:proofErr w:type="gramStart"/>
      <w:r w:rsidRPr="009B1B30">
        <w:rPr>
          <w:rStyle w:val="pagetitle"/>
          <w:bCs/>
          <w:lang w:val="de-DE"/>
        </w:rPr>
        <w:t>die</w:t>
      </w:r>
      <w:proofErr w:type="gramEnd"/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6B9B381E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D87FB3">
        <w:rPr>
          <w:b w:val="0"/>
          <w:bCs w:val="0"/>
          <w:i/>
          <w:iCs/>
          <w:color w:val="000000"/>
          <w:lang w:val="de-DE"/>
        </w:rPr>
        <w:t>SecureFit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31CB7B0" w14:textId="309B81B1" w:rsidR="00E10163" w:rsidRDefault="00E10163" w:rsidP="00E10163">
      <w:pPr>
        <w:rPr>
          <w:lang w:val="de-DE"/>
        </w:rPr>
      </w:pPr>
    </w:p>
    <w:p w14:paraId="6175211E" w14:textId="77777777" w:rsidR="00E63925" w:rsidRPr="007301D1" w:rsidRDefault="00E63925" w:rsidP="00E10163">
      <w:pPr>
        <w:rPr>
          <w:lang w:val="de-DE"/>
        </w:rPr>
      </w:pPr>
    </w:p>
    <w:p w14:paraId="3FBFBE4B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52EC851F" w14:textId="77777777" w:rsidR="00D87FB3" w:rsidRDefault="00D87FB3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451C26E0" wp14:editId="5EA1CB7B">
            <wp:extent cx="1862919" cy="1862919"/>
            <wp:effectExtent l="0" t="0" r="4445" b="4445"/>
            <wp:docPr id="2" name="Grafik 2" descr="Ein Bild, das Sonnenbrille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onnenbrille, Bri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5" cy="187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178B" w14:textId="4DEA79BB" w:rsidR="00E10163" w:rsidRDefault="00D87FB3" w:rsidP="00E10163">
      <w:pPr>
        <w:rPr>
          <w:lang w:val="de-DE"/>
        </w:rPr>
      </w:pPr>
      <w:r>
        <w:rPr>
          <w:i/>
          <w:lang w:val="de-DE"/>
        </w:rPr>
        <w:lastRenderedPageBreak/>
        <w:t>SF100-Produktbild.jpg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 xml:space="preserve">Das sportliche Design der </w:t>
      </w:r>
      <w:proofErr w:type="spellStart"/>
      <w:r>
        <w:rPr>
          <w:lang w:val="de-DE"/>
        </w:rPr>
        <w:t>Glasform</w:t>
      </w:r>
      <w:proofErr w:type="spellEnd"/>
      <w:r>
        <w:rPr>
          <w:lang w:val="de-DE"/>
        </w:rPr>
        <w:t xml:space="preserve"> verleiht der Schutzbrillenserie 3M </w:t>
      </w:r>
      <w:proofErr w:type="spellStart"/>
      <w:r>
        <w:rPr>
          <w:lang w:val="de-DE"/>
        </w:rPr>
        <w:t>SecureFit</w:t>
      </w:r>
      <w:proofErr w:type="spellEnd"/>
      <w:r>
        <w:rPr>
          <w:lang w:val="de-DE"/>
        </w:rPr>
        <w:t xml:space="preserve"> 100 ein modernes Aussehen. Foto: 3M</w:t>
      </w:r>
    </w:p>
    <w:p w14:paraId="374CD9CB" w14:textId="77777777" w:rsidR="00D87FB3" w:rsidRDefault="00D87FB3" w:rsidP="00E10163">
      <w:pPr>
        <w:rPr>
          <w:lang w:val="de-DE"/>
        </w:rPr>
      </w:pPr>
    </w:p>
    <w:p w14:paraId="2CCDEC6A" w14:textId="1A48B160" w:rsidR="00D87FB3" w:rsidRDefault="00D87FB3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1C9758E" wp14:editId="1A64443E">
            <wp:extent cx="1967085" cy="1337480"/>
            <wp:effectExtent l="0" t="0" r="1905" b="0"/>
            <wp:docPr id="3" name="Grafik 3" descr="Ein Bild, das Person, Mann, Kopfbedeckung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Mann, Kopfbedeckung, stehen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16" cy="135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84EC" w14:textId="52643987" w:rsidR="00D87FB3" w:rsidRDefault="00D87FB3" w:rsidP="00E10163">
      <w:pPr>
        <w:rPr>
          <w:lang w:val="de-DE"/>
        </w:rPr>
      </w:pPr>
      <w:r>
        <w:rPr>
          <w:lang w:val="de-DE"/>
        </w:rPr>
        <w:t>SF100-Anwendungsbild.jpg: Die neue Schutzbrillenserie bietet viel Komfort für lange Tragezeiten. Foto: 3M</w:t>
      </w:r>
    </w:p>
    <w:p w14:paraId="69FFD305" w14:textId="77777777" w:rsidR="00D87FB3" w:rsidRPr="007301D1" w:rsidRDefault="00D87FB3" w:rsidP="00E10163">
      <w:pPr>
        <w:rPr>
          <w:lang w:val="de-DE"/>
        </w:rPr>
      </w:pPr>
    </w:p>
    <w:p w14:paraId="6437F03B" w14:textId="77777777" w:rsidR="00E50908" w:rsidRPr="007301D1" w:rsidRDefault="00E50908" w:rsidP="00E50908">
      <w:pPr>
        <w:rPr>
          <w:lang w:val="de-DE"/>
        </w:rPr>
      </w:pPr>
    </w:p>
    <w:p w14:paraId="5108053D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BBDCE07" w14:textId="7CF59DC0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D87FB3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D87FB3">
        <w:rPr>
          <w:sz w:val="20"/>
          <w:lang w:val="fr-FR"/>
        </w:rPr>
        <w:t>534 645-8877</w:t>
      </w:r>
    </w:p>
    <w:p w14:paraId="7B95A65A" w14:textId="1AEE02A6" w:rsidR="00E50908" w:rsidRPr="00D87FB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D87FB3">
        <w:rPr>
          <w:sz w:val="20"/>
          <w:lang w:val="fr-FR"/>
        </w:rPr>
        <w:t>E-Mail:</w:t>
      </w:r>
      <w:proofErr w:type="gramEnd"/>
      <w:r w:rsidRPr="00D87FB3">
        <w:rPr>
          <w:sz w:val="20"/>
          <w:lang w:val="fr-FR"/>
        </w:rPr>
        <w:t xml:space="preserve"> </w:t>
      </w:r>
      <w:r w:rsidR="00D87FB3" w:rsidRPr="00D87FB3">
        <w:rPr>
          <w:sz w:val="20"/>
          <w:lang w:val="de-DE"/>
        </w:rPr>
        <w:t>os@schoenfeld-pr.de</w:t>
      </w:r>
    </w:p>
    <w:p w14:paraId="371BB34C" w14:textId="77777777" w:rsidR="00E50908" w:rsidRPr="00D87FB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D87FB3"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397606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8420" w14:textId="77777777" w:rsidR="00F945CE" w:rsidRDefault="00F945CE">
      <w:r>
        <w:separator/>
      </w:r>
    </w:p>
  </w:endnote>
  <w:endnote w:type="continuationSeparator" w:id="0">
    <w:p w14:paraId="0989CBE3" w14:textId="77777777" w:rsidR="00F945CE" w:rsidRDefault="00F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825E" w14:textId="77777777" w:rsidR="00F945CE" w:rsidRDefault="00F945CE">
      <w:r>
        <w:separator/>
      </w:r>
    </w:p>
  </w:footnote>
  <w:footnote w:type="continuationSeparator" w:id="0">
    <w:p w14:paraId="4A9A817D" w14:textId="77777777" w:rsidR="00F945CE" w:rsidRDefault="00F9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A6CC1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70711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55EDC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E6EE1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20EC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C79FE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82EC3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1F4A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87CE6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9500B"/>
    <w:rsid w:val="00CA225D"/>
    <w:rsid w:val="00CA25F1"/>
    <w:rsid w:val="00CC2FFE"/>
    <w:rsid w:val="00CC71CF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67CD5"/>
    <w:rsid w:val="00D75E8C"/>
    <w:rsid w:val="00D75F80"/>
    <w:rsid w:val="00D84EB3"/>
    <w:rsid w:val="00D84ED4"/>
    <w:rsid w:val="00D85C99"/>
    <w:rsid w:val="00D87FB3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170B"/>
    <w:rsid w:val="00E447CA"/>
    <w:rsid w:val="00E50908"/>
    <w:rsid w:val="00E563C8"/>
    <w:rsid w:val="00E60F42"/>
    <w:rsid w:val="00E63925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945CE"/>
    <w:rsid w:val="00FA76A7"/>
    <w:rsid w:val="00FC4AFC"/>
    <w:rsid w:val="00FD1904"/>
    <w:rsid w:val="00FD4E6A"/>
    <w:rsid w:val="00FF007B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3Mdeutschland.de/SecureFitEyewear" TargetMode="External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3m.com/augenschutz-selektor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3668</Characters>
  <Application>Microsoft Office Word</Application>
  <DocSecurity>0</DocSecurity>
  <Lines>59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4191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10</cp:revision>
  <cp:lastPrinted>2007-02-27T13:03:00Z</cp:lastPrinted>
  <dcterms:created xsi:type="dcterms:W3CDTF">2021-04-15T07:48:00Z</dcterms:created>
  <dcterms:modified xsi:type="dcterms:W3CDTF">2021-05-04T05:31:00Z</dcterms:modified>
</cp:coreProperties>
</file>