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3E132CB1" w14:textId="0888A9FF" w:rsidR="000E158B" w:rsidRDefault="007F1E5D" w:rsidP="000E158B">
      <w:pPr>
        <w:spacing w:after="105" w:line="259" w:lineRule="auto"/>
        <w:ind w:left="0" w:right="0" w:firstLine="0"/>
        <w:jc w:val="left"/>
        <w:rPr>
          <w:b/>
          <w:sz w:val="22"/>
        </w:rPr>
      </w:pPr>
      <w:r>
        <w:rPr>
          <w:b/>
          <w:sz w:val="22"/>
        </w:rPr>
        <w:t xml:space="preserve">Pressemitteilung </w:t>
      </w:r>
    </w:p>
    <w:p w14:paraId="7DEE4F43" w14:textId="77777777" w:rsidR="000E158B" w:rsidRDefault="000E158B" w:rsidP="000E158B">
      <w:pPr>
        <w:spacing w:after="105" w:line="259" w:lineRule="auto"/>
        <w:ind w:left="0" w:right="0" w:firstLine="0"/>
        <w:jc w:val="left"/>
        <w:rPr>
          <w:color w:val="000000" w:themeColor="text1"/>
          <w:sz w:val="32"/>
          <w:szCs w:val="32"/>
        </w:rPr>
      </w:pPr>
    </w:p>
    <w:p w14:paraId="67ED62DB" w14:textId="55544FFB" w:rsidR="00FE3BF6" w:rsidRDefault="007046B0" w:rsidP="00AD313B">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Umsetzung der Basel III-Regelungen führt zu erschwerten Finanzierungsbedingungen für die Branche</w:t>
      </w:r>
      <w:r w:rsidR="00C31552">
        <w:rPr>
          <w:rFonts w:ascii="Arial" w:hAnsi="Arial" w:cs="Arial"/>
          <w:color w:val="000000" w:themeColor="text1"/>
          <w:sz w:val="32"/>
          <w:szCs w:val="32"/>
        </w:rPr>
        <w:t xml:space="preserve"> </w:t>
      </w:r>
    </w:p>
    <w:p w14:paraId="425A5091" w14:textId="1CA7E9CE" w:rsidR="00911877" w:rsidRDefault="007F1E5D" w:rsidP="00A01CFD">
      <w:r w:rsidRPr="004A51D7">
        <w:rPr>
          <w:b/>
          <w:szCs w:val="24"/>
        </w:rPr>
        <w:t xml:space="preserve">Berlin, </w:t>
      </w:r>
      <w:r w:rsidR="00C31552">
        <w:rPr>
          <w:b/>
          <w:szCs w:val="24"/>
        </w:rPr>
        <w:t>27.10.2021</w:t>
      </w:r>
      <w:r w:rsidRPr="004A51D7">
        <w:rPr>
          <w:b/>
          <w:szCs w:val="24"/>
        </w:rPr>
        <w:t xml:space="preserve"> </w:t>
      </w:r>
      <w:r w:rsidRPr="003C7AEF">
        <w:rPr>
          <w:bCs/>
          <w:szCs w:val="24"/>
        </w:rPr>
        <w:t>–</w:t>
      </w:r>
      <w:r w:rsidR="00AB2245">
        <w:rPr>
          <w:b/>
          <w:szCs w:val="24"/>
        </w:rPr>
        <w:t xml:space="preserve"> </w:t>
      </w:r>
      <w:r w:rsidR="00C31552">
        <w:t xml:space="preserve">Der heute von der Europäischen Kommission </w:t>
      </w:r>
      <w:r w:rsidR="009655F8">
        <w:t>v</w:t>
      </w:r>
      <w:r w:rsidR="00911877">
        <w:t>eröffentlichte</w:t>
      </w:r>
      <w:r w:rsidR="009655F8">
        <w:t xml:space="preserve"> V</w:t>
      </w:r>
      <w:r w:rsidR="00C31552">
        <w:t xml:space="preserve">orschlag </w:t>
      </w:r>
      <w:r w:rsidR="00911877">
        <w:t>zur</w:t>
      </w:r>
      <w:r w:rsidR="009655F8">
        <w:t xml:space="preserve"> Umsetzung der</w:t>
      </w:r>
      <w:r w:rsidR="00BD296E">
        <w:t xml:space="preserve"> Basel III</w:t>
      </w:r>
      <w:r w:rsidR="00BF3282">
        <w:t>-</w:t>
      </w:r>
      <w:r w:rsidR="009655F8">
        <w:t xml:space="preserve">Regelungen für Kreditinstitute könnte </w:t>
      </w:r>
      <w:r w:rsidR="00911877">
        <w:t xml:space="preserve">nach Ansicht des Zentralen Immobilien Ausschusses ZIA, Spitzenverband der Immobilienwirtschaft, </w:t>
      </w:r>
      <w:r w:rsidR="009655F8">
        <w:t>Immobilienfinanzierungen in Zukunft deutlich erschweren.</w:t>
      </w:r>
      <w:r w:rsidR="00A01CFD">
        <w:t xml:space="preserve"> </w:t>
      </w:r>
      <w:r w:rsidR="00DE4BF4">
        <w:t xml:space="preserve">Zwar </w:t>
      </w:r>
      <w:r w:rsidR="00C31552">
        <w:t>enthält</w:t>
      </w:r>
      <w:r w:rsidR="00DE4BF4">
        <w:t xml:space="preserve"> der Vorschlag</w:t>
      </w:r>
      <w:r w:rsidR="00C31552">
        <w:t xml:space="preserve"> </w:t>
      </w:r>
      <w:r w:rsidR="00911877">
        <w:t>vereinzelt</w:t>
      </w:r>
      <w:r w:rsidR="00C31552">
        <w:t xml:space="preserve"> Nachbesserungen gegenüber dem ursprünglichen Paket des Baseler Ausschusses, diese sind aber </w:t>
      </w:r>
      <w:r w:rsidR="00911877">
        <w:t>unzureichend,</w:t>
      </w:r>
      <w:r w:rsidR="00C31552">
        <w:t xml:space="preserve"> um die negativen Folgen für die Realwirtschaft abzufedern.</w:t>
      </w:r>
      <w:r w:rsidR="00BD296E">
        <w:t xml:space="preserve"> </w:t>
      </w:r>
      <w:r w:rsidR="00911877">
        <w:t>Nach Meinung</w:t>
      </w:r>
      <w:r w:rsidR="00BD296E" w:rsidRPr="00BD296E">
        <w:t xml:space="preserve"> des ZIA </w:t>
      </w:r>
      <w:r w:rsidR="00911877">
        <w:t xml:space="preserve">führt </w:t>
      </w:r>
      <w:r w:rsidR="00BD296E" w:rsidRPr="00BD296E">
        <w:t>das vorliegende Paket</w:t>
      </w:r>
      <w:r w:rsidR="00BD296E">
        <w:t xml:space="preserve"> </w:t>
      </w:r>
      <w:r w:rsidR="00BD296E" w:rsidRPr="00BD296E">
        <w:t xml:space="preserve">zu starken Konsolidierungseffekten im Bankensektor und zu </w:t>
      </w:r>
      <w:r w:rsidR="00BD296E">
        <w:t xml:space="preserve">Belastungen </w:t>
      </w:r>
      <w:r w:rsidR="00906553">
        <w:t>für bestimmte</w:t>
      </w:r>
      <w:r w:rsidR="00BD296E">
        <w:t xml:space="preserve"> </w:t>
      </w:r>
      <w:r w:rsidR="00A01CFD">
        <w:t>Segmente</w:t>
      </w:r>
      <w:r w:rsidR="00BD296E">
        <w:t xml:space="preserve"> wie </w:t>
      </w:r>
      <w:r w:rsidR="00911877">
        <w:t>beispielsweise</w:t>
      </w:r>
      <w:r w:rsidR="00BD296E">
        <w:t xml:space="preserve"> der Finanzierung von Projektentwicklungen</w:t>
      </w:r>
      <w:r w:rsidR="00911877">
        <w:t>.</w:t>
      </w:r>
    </w:p>
    <w:p w14:paraId="103F1B01" w14:textId="77777777" w:rsidR="00911877" w:rsidRDefault="00911877" w:rsidP="00A01CFD"/>
    <w:p w14:paraId="541EE0B1" w14:textId="6E7F0B1B" w:rsidR="000A7F8D" w:rsidRDefault="00BD296E" w:rsidP="000A7F8D">
      <w:r>
        <w:t>„</w:t>
      </w:r>
      <w:r w:rsidR="00C31552" w:rsidRPr="00C31552">
        <w:t xml:space="preserve">In Zeiten der Diskussion um </w:t>
      </w:r>
      <w:r w:rsidR="00911877">
        <w:t xml:space="preserve">das bezahlbare Bauen und Wohnen </w:t>
      </w:r>
      <w:r w:rsidR="000A7F8D">
        <w:t>wirken s</w:t>
      </w:r>
      <w:r w:rsidR="00C31552" w:rsidRPr="00C31552">
        <w:t>olche Maßnahmen kontraprod</w:t>
      </w:r>
      <w:r w:rsidR="00C31552">
        <w:t>uktiv</w:t>
      </w:r>
      <w:r w:rsidR="000A7F8D">
        <w:t xml:space="preserve"> und verschärfen </w:t>
      </w:r>
      <w:r w:rsidR="00C31552">
        <w:t>die bereits pre</w:t>
      </w:r>
      <w:r w:rsidR="00C31552" w:rsidRPr="00C31552">
        <w:t xml:space="preserve">käre Situation in den Ballungsgebieten noch </w:t>
      </w:r>
      <w:r w:rsidR="000A7F8D">
        <w:t xml:space="preserve">weiter“, </w:t>
      </w:r>
      <w:r w:rsidR="00C31552">
        <w:t>sagt ZIA-Präsident Dr. Andreas Mattner</w:t>
      </w:r>
      <w:r w:rsidR="00C31552" w:rsidRPr="00C31552">
        <w:t xml:space="preserve">. </w:t>
      </w:r>
      <w:r w:rsidR="000A7F8D">
        <w:t>„</w:t>
      </w:r>
      <w:r w:rsidR="00C31552" w:rsidRPr="00C31552">
        <w:t>Die Immobilienwirtschaft ist langfristig auf ein stabiles und planbares Finanzierungsumfeld angewiesen, um die Herausforderungen der Zukunft zu meistern</w:t>
      </w:r>
      <w:r w:rsidR="000A7F8D">
        <w:t>. Das gilt umso mehr angesichts der immensen finanziellen Herausforderungen, die der Green Deal mit sich bringen wird und dessen Einzelmaßnahmen heute noch gar nicht vollumfänglich absehbar sind.“</w:t>
      </w:r>
    </w:p>
    <w:p w14:paraId="1ADA0A1D" w14:textId="39C2C564" w:rsidR="000A7F8D" w:rsidRDefault="000A7F8D" w:rsidP="000A7F8D"/>
    <w:p w14:paraId="5B8890CF" w14:textId="77777777" w:rsidR="000A7F8D" w:rsidRDefault="000A7F8D" w:rsidP="000A7F8D">
      <w:pPr>
        <w:rPr>
          <w:szCs w:val="24"/>
        </w:rPr>
      </w:pPr>
      <w:r>
        <w:t xml:space="preserve">Positiv dagegen bewertet der ZIA beispielsweise die Möglichkeit, </w:t>
      </w:r>
      <w:r w:rsidR="00EF320F">
        <w:rPr>
          <w:szCs w:val="24"/>
        </w:rPr>
        <w:t>nationalen Immobilienmärkten in der EU durch sog</w:t>
      </w:r>
      <w:r>
        <w:rPr>
          <w:szCs w:val="24"/>
        </w:rPr>
        <w:t xml:space="preserve">enannte </w:t>
      </w:r>
      <w:r w:rsidR="00624293">
        <w:rPr>
          <w:szCs w:val="24"/>
        </w:rPr>
        <w:t>„Ha</w:t>
      </w:r>
      <w:r w:rsidR="00EF320F">
        <w:rPr>
          <w:szCs w:val="24"/>
        </w:rPr>
        <w:t xml:space="preserve">rd-Tests“ präferentielle Risikogewichte zuzuweisen. </w:t>
      </w:r>
    </w:p>
    <w:p w14:paraId="1E92D972" w14:textId="77777777" w:rsidR="000A7F8D" w:rsidRDefault="000A7F8D" w:rsidP="000A7F8D">
      <w:pPr>
        <w:rPr>
          <w:szCs w:val="24"/>
        </w:rPr>
      </w:pPr>
    </w:p>
    <w:p w14:paraId="1B02048B" w14:textId="7B0D1633" w:rsidR="00624293" w:rsidRPr="000A7F8D" w:rsidRDefault="000A7F8D" w:rsidP="000A7F8D">
      <w:r>
        <w:rPr>
          <w:szCs w:val="24"/>
        </w:rPr>
        <w:lastRenderedPageBreak/>
        <w:t>„</w:t>
      </w:r>
      <w:r w:rsidR="00EF320F">
        <w:rPr>
          <w:szCs w:val="24"/>
        </w:rPr>
        <w:t>Aufgrund der historisch geringen Ausfallraten im deutschen Immobilienmarkt war dieser Schritt mehr als erforderlich</w:t>
      </w:r>
      <w:r>
        <w:rPr>
          <w:szCs w:val="24"/>
        </w:rPr>
        <w:t xml:space="preserve">“, so Sabine Barthauer, stellvertretende Vorsitzende des ZIA-Ausschusses Finanzierung. Darüber hinaus unterstützt der ZIA auch die </w:t>
      </w:r>
      <w:r w:rsidR="00DE4BF4">
        <w:rPr>
          <w:szCs w:val="24"/>
        </w:rPr>
        <w:t>stärkere Berüc</w:t>
      </w:r>
      <w:r w:rsidR="0071786B">
        <w:rPr>
          <w:szCs w:val="24"/>
        </w:rPr>
        <w:t xml:space="preserve">ksichtigung aktueller </w:t>
      </w:r>
      <w:r w:rsidR="00EF320F">
        <w:rPr>
          <w:szCs w:val="24"/>
        </w:rPr>
        <w:t xml:space="preserve">Marktwerte bei der Berechnung der Risikogewichte </w:t>
      </w:r>
      <w:r>
        <w:rPr>
          <w:szCs w:val="24"/>
        </w:rPr>
        <w:t>sowie</w:t>
      </w:r>
      <w:r w:rsidR="00DE4BF4">
        <w:rPr>
          <w:szCs w:val="24"/>
        </w:rPr>
        <w:t xml:space="preserve"> Übergang</w:t>
      </w:r>
      <w:r w:rsidR="00624293">
        <w:rPr>
          <w:szCs w:val="24"/>
        </w:rPr>
        <w:t>serleichterungen</w:t>
      </w:r>
      <w:r w:rsidR="00DE4BF4">
        <w:rPr>
          <w:szCs w:val="24"/>
        </w:rPr>
        <w:t xml:space="preserve"> </w:t>
      </w:r>
      <w:r w:rsidR="00624293">
        <w:rPr>
          <w:szCs w:val="24"/>
        </w:rPr>
        <w:t>bei W</w:t>
      </w:r>
      <w:r w:rsidR="005C7A94">
        <w:rPr>
          <w:szCs w:val="24"/>
        </w:rPr>
        <w:t>ohnimmobilienfinanzierungen und</w:t>
      </w:r>
      <w:r w:rsidR="00DE4BF4">
        <w:rPr>
          <w:szCs w:val="24"/>
        </w:rPr>
        <w:t xml:space="preserve"> </w:t>
      </w:r>
      <w:r w:rsidR="00624293">
        <w:rPr>
          <w:szCs w:val="24"/>
        </w:rPr>
        <w:t>Unternehmen ohne externe</w:t>
      </w:r>
      <w:r w:rsidR="00DE4BF4">
        <w:rPr>
          <w:szCs w:val="24"/>
        </w:rPr>
        <w:t xml:space="preserve"> Ratings</w:t>
      </w:r>
      <w:r w:rsidR="0071786B">
        <w:rPr>
          <w:szCs w:val="24"/>
        </w:rPr>
        <w:t xml:space="preserve">. „Diese </w:t>
      </w:r>
      <w:r w:rsidR="00624293">
        <w:rPr>
          <w:szCs w:val="24"/>
        </w:rPr>
        <w:t xml:space="preserve">größtenteils temporären </w:t>
      </w:r>
      <w:r w:rsidR="0071786B">
        <w:rPr>
          <w:szCs w:val="24"/>
        </w:rPr>
        <w:t>Erleichterungen</w:t>
      </w:r>
      <w:r w:rsidR="00DE4BF4">
        <w:rPr>
          <w:szCs w:val="24"/>
        </w:rPr>
        <w:t xml:space="preserve"> gehen in die richtige Richtung</w:t>
      </w:r>
      <w:r w:rsidR="0071786B">
        <w:rPr>
          <w:szCs w:val="24"/>
        </w:rPr>
        <w:t>, sind aber nicht konsequent zu Ende gedacht“,</w:t>
      </w:r>
      <w:r>
        <w:rPr>
          <w:szCs w:val="24"/>
        </w:rPr>
        <w:t xml:space="preserve"> erklärt Barthauer. „</w:t>
      </w:r>
      <w:r w:rsidR="0071786B">
        <w:rPr>
          <w:szCs w:val="24"/>
        </w:rPr>
        <w:t xml:space="preserve">In </w:t>
      </w:r>
      <w:r w:rsidR="00DE4BF4">
        <w:rPr>
          <w:szCs w:val="24"/>
        </w:rPr>
        <w:t xml:space="preserve">Kombination mit anderen Elementen aus dem Umsetzungsvorschlag </w:t>
      </w:r>
      <w:r w:rsidR="00A01CFD">
        <w:rPr>
          <w:szCs w:val="24"/>
        </w:rPr>
        <w:t xml:space="preserve">fallen die angestrebten Erleichterungen durch die Europäische Kommission </w:t>
      </w:r>
      <w:r w:rsidR="00624293">
        <w:rPr>
          <w:szCs w:val="24"/>
        </w:rPr>
        <w:t xml:space="preserve">deshalb </w:t>
      </w:r>
      <w:r w:rsidR="00A01CFD">
        <w:rPr>
          <w:szCs w:val="24"/>
        </w:rPr>
        <w:t>bescheiden aus</w:t>
      </w:r>
      <w:r w:rsidR="0071786B">
        <w:rPr>
          <w:szCs w:val="24"/>
        </w:rPr>
        <w:t>.</w:t>
      </w:r>
      <w:r>
        <w:rPr>
          <w:szCs w:val="24"/>
        </w:rPr>
        <w:t>“</w:t>
      </w:r>
    </w:p>
    <w:p w14:paraId="214ECA76" w14:textId="77777777" w:rsidR="00624293" w:rsidRDefault="00624293" w:rsidP="00EF320F">
      <w:pPr>
        <w:ind w:left="0" w:firstLine="0"/>
        <w:rPr>
          <w:szCs w:val="24"/>
        </w:rPr>
      </w:pPr>
    </w:p>
    <w:p w14:paraId="69F8AA58" w14:textId="1CB4BAEE" w:rsidR="007E58F7" w:rsidRDefault="0071786B" w:rsidP="004A12B3">
      <w:r w:rsidRPr="00CA6D54">
        <w:rPr>
          <w:szCs w:val="24"/>
        </w:rPr>
        <w:t xml:space="preserve">Insbesondere </w:t>
      </w:r>
      <w:r w:rsidR="000A7F8D" w:rsidRPr="00CA6D54">
        <w:rPr>
          <w:szCs w:val="24"/>
        </w:rPr>
        <w:t xml:space="preserve">die konsequente Umsetzung des sogenannten Output Floors wird zusätzliche </w:t>
      </w:r>
      <w:r w:rsidR="00624293" w:rsidRPr="00CA6D54">
        <w:rPr>
          <w:szCs w:val="24"/>
        </w:rPr>
        <w:t>Eigenkapitalerfordernisse</w:t>
      </w:r>
      <w:r w:rsidR="00A01CFD" w:rsidRPr="00CA6D54">
        <w:rPr>
          <w:szCs w:val="24"/>
        </w:rPr>
        <w:t xml:space="preserve"> für die Banken verursachen. </w:t>
      </w:r>
      <w:r w:rsidR="00CA6D54" w:rsidRPr="00CA6D54">
        <w:rPr>
          <w:szCs w:val="24"/>
        </w:rPr>
        <w:t xml:space="preserve">Der frühzeitige Vorschlag der Immobilienwirtschaft, einen „Parallel Stacks Approach“ anzuwenden, </w:t>
      </w:r>
      <w:r w:rsidR="00CA6D54">
        <w:t>um ein Gold-</w:t>
      </w:r>
      <w:proofErr w:type="spellStart"/>
      <w:r w:rsidR="00CA6D54">
        <w:t>Plating</w:t>
      </w:r>
      <w:proofErr w:type="spellEnd"/>
      <w:r w:rsidR="00CA6D54">
        <w:t xml:space="preserve"> durch die Berücksichtigung zusätzlicher europäischer Kapitalpuffer zu verhindern, wurde nicht angenommen. </w:t>
      </w:r>
      <w:r w:rsidR="00BF3282">
        <w:t>Zwar hat d</w:t>
      </w:r>
      <w:r w:rsidR="00624293">
        <w:t xml:space="preserve">ie Europäische Kommission zugesagt, einzelne Kapitalpuffer wie </w:t>
      </w:r>
      <w:r w:rsidR="007046B0">
        <w:t xml:space="preserve">etwa </w:t>
      </w:r>
      <w:r w:rsidR="005C7A94">
        <w:t>die Säule 2</w:t>
      </w:r>
      <w:r w:rsidR="007046B0">
        <w:t>-</w:t>
      </w:r>
      <w:r w:rsidR="005C7A94">
        <w:t xml:space="preserve">Anforderungen vorübergehend „einzufrieren“ und grundsätzlich zu überprüfen. </w:t>
      </w:r>
      <w:r w:rsidR="00303C51">
        <w:t>„</w:t>
      </w:r>
      <w:r w:rsidR="005C7A94">
        <w:t>Ob diese Maßnahme die negativen Auswirkungen des Output-Floors kompensieren kann, ist allerdings mehr als fraglich</w:t>
      </w:r>
      <w:r w:rsidR="00303C51">
        <w:t>“, so Barthauer</w:t>
      </w:r>
      <w:r w:rsidR="007046B0">
        <w:t>.</w:t>
      </w:r>
    </w:p>
    <w:p w14:paraId="65B8E536" w14:textId="013E477A" w:rsidR="007046B0" w:rsidRDefault="007046B0" w:rsidP="00EF320F">
      <w:pPr>
        <w:ind w:left="0" w:firstLine="0"/>
      </w:pPr>
    </w:p>
    <w:p w14:paraId="520CB9DF" w14:textId="7476A066" w:rsidR="004D76EE" w:rsidRDefault="00BF3282" w:rsidP="007046B0">
      <w:pPr>
        <w:ind w:left="0" w:firstLine="0"/>
        <w:rPr>
          <w:szCs w:val="24"/>
        </w:rPr>
      </w:pPr>
      <w:r>
        <w:rPr>
          <w:szCs w:val="24"/>
        </w:rPr>
        <w:t xml:space="preserve">Der ZIA wird den Legislativprozess intensiv verfolgen und </w:t>
      </w:r>
      <w:r w:rsidR="00280EED">
        <w:rPr>
          <w:szCs w:val="24"/>
        </w:rPr>
        <w:t xml:space="preserve">steht dabei </w:t>
      </w:r>
      <w:r>
        <w:rPr>
          <w:szCs w:val="24"/>
        </w:rPr>
        <w:t xml:space="preserve">den europäischen Institutionen mit </w:t>
      </w:r>
      <w:r w:rsidR="00280EED">
        <w:rPr>
          <w:szCs w:val="24"/>
        </w:rPr>
        <w:t xml:space="preserve">seiner und </w:t>
      </w:r>
      <w:r>
        <w:rPr>
          <w:szCs w:val="24"/>
        </w:rPr>
        <w:t xml:space="preserve">der Expertise seiner Mitglieder </w:t>
      </w:r>
      <w:r w:rsidR="00280EED">
        <w:rPr>
          <w:szCs w:val="24"/>
        </w:rPr>
        <w:t>jederzeit zur Verfügung.</w:t>
      </w:r>
      <w:r w:rsidR="007046B0">
        <w:rPr>
          <w:szCs w:val="24"/>
        </w:rPr>
        <w:t xml:space="preserve"> </w:t>
      </w:r>
    </w:p>
    <w:p w14:paraId="20A99801" w14:textId="77777777" w:rsidR="007E58F7" w:rsidRDefault="007E58F7" w:rsidP="007556C0">
      <w:pPr>
        <w:rPr>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107871D3"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6B699A9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Roboto Condensed Light">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0.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736A99"/>
    <w:multiLevelType w:val="hybridMultilevel"/>
    <w:tmpl w:val="5D2838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44481"/>
    <w:rsid w:val="00073419"/>
    <w:rsid w:val="00080831"/>
    <w:rsid w:val="000A7F8D"/>
    <w:rsid w:val="000E158B"/>
    <w:rsid w:val="000F2C77"/>
    <w:rsid w:val="00105699"/>
    <w:rsid w:val="00143BEE"/>
    <w:rsid w:val="0016793E"/>
    <w:rsid w:val="00180359"/>
    <w:rsid w:val="001942D2"/>
    <w:rsid w:val="001A0CB7"/>
    <w:rsid w:val="001A0F22"/>
    <w:rsid w:val="001B1C50"/>
    <w:rsid w:val="00236521"/>
    <w:rsid w:val="00241864"/>
    <w:rsid w:val="002543B0"/>
    <w:rsid w:val="00254873"/>
    <w:rsid w:val="002678FA"/>
    <w:rsid w:val="00280EED"/>
    <w:rsid w:val="002A6F7A"/>
    <w:rsid w:val="002E4E16"/>
    <w:rsid w:val="00303C51"/>
    <w:rsid w:val="00321F13"/>
    <w:rsid w:val="00323BEB"/>
    <w:rsid w:val="00332BA3"/>
    <w:rsid w:val="003C31CC"/>
    <w:rsid w:val="003C7AEF"/>
    <w:rsid w:val="003F65B6"/>
    <w:rsid w:val="00436252"/>
    <w:rsid w:val="00444AC9"/>
    <w:rsid w:val="0044546C"/>
    <w:rsid w:val="00456641"/>
    <w:rsid w:val="00456660"/>
    <w:rsid w:val="00470D6F"/>
    <w:rsid w:val="00486184"/>
    <w:rsid w:val="004A12B3"/>
    <w:rsid w:val="004A5143"/>
    <w:rsid w:val="004A51D7"/>
    <w:rsid w:val="004B4062"/>
    <w:rsid w:val="004D76EE"/>
    <w:rsid w:val="00500497"/>
    <w:rsid w:val="00503AAC"/>
    <w:rsid w:val="00521D3A"/>
    <w:rsid w:val="005233FD"/>
    <w:rsid w:val="005420A7"/>
    <w:rsid w:val="00583A59"/>
    <w:rsid w:val="005861F9"/>
    <w:rsid w:val="0058634B"/>
    <w:rsid w:val="00590AE0"/>
    <w:rsid w:val="00594C9A"/>
    <w:rsid w:val="00594D64"/>
    <w:rsid w:val="005C56EB"/>
    <w:rsid w:val="005C7A94"/>
    <w:rsid w:val="005F2AAA"/>
    <w:rsid w:val="0061461C"/>
    <w:rsid w:val="00624293"/>
    <w:rsid w:val="006322D2"/>
    <w:rsid w:val="00645EA8"/>
    <w:rsid w:val="0068422C"/>
    <w:rsid w:val="00690F2C"/>
    <w:rsid w:val="0069212B"/>
    <w:rsid w:val="006B72B5"/>
    <w:rsid w:val="006F0D5B"/>
    <w:rsid w:val="007046B0"/>
    <w:rsid w:val="00706020"/>
    <w:rsid w:val="0071786B"/>
    <w:rsid w:val="00735FF6"/>
    <w:rsid w:val="007362DE"/>
    <w:rsid w:val="007556C0"/>
    <w:rsid w:val="007773B5"/>
    <w:rsid w:val="00781DFC"/>
    <w:rsid w:val="00782C67"/>
    <w:rsid w:val="007A4F48"/>
    <w:rsid w:val="007E58F7"/>
    <w:rsid w:val="007F19FF"/>
    <w:rsid w:val="007F1E5D"/>
    <w:rsid w:val="007F3DC8"/>
    <w:rsid w:val="00850309"/>
    <w:rsid w:val="00851B89"/>
    <w:rsid w:val="008647C4"/>
    <w:rsid w:val="00870E71"/>
    <w:rsid w:val="008875C8"/>
    <w:rsid w:val="00894D00"/>
    <w:rsid w:val="0089748E"/>
    <w:rsid w:val="008C0ADF"/>
    <w:rsid w:val="008F0713"/>
    <w:rsid w:val="0090107A"/>
    <w:rsid w:val="00906553"/>
    <w:rsid w:val="00911877"/>
    <w:rsid w:val="0094512A"/>
    <w:rsid w:val="0096233C"/>
    <w:rsid w:val="009655F8"/>
    <w:rsid w:val="009703D5"/>
    <w:rsid w:val="00983DD2"/>
    <w:rsid w:val="00996A9D"/>
    <w:rsid w:val="009A2B1E"/>
    <w:rsid w:val="009D20F9"/>
    <w:rsid w:val="009E6C20"/>
    <w:rsid w:val="00A00150"/>
    <w:rsid w:val="00A01CFD"/>
    <w:rsid w:val="00A248A2"/>
    <w:rsid w:val="00A25245"/>
    <w:rsid w:val="00A57D3A"/>
    <w:rsid w:val="00A63326"/>
    <w:rsid w:val="00A93200"/>
    <w:rsid w:val="00AB2245"/>
    <w:rsid w:val="00AB6394"/>
    <w:rsid w:val="00AD313B"/>
    <w:rsid w:val="00B00B82"/>
    <w:rsid w:val="00B0271E"/>
    <w:rsid w:val="00B23A3C"/>
    <w:rsid w:val="00B3166B"/>
    <w:rsid w:val="00B53DD7"/>
    <w:rsid w:val="00B615CC"/>
    <w:rsid w:val="00BB1A35"/>
    <w:rsid w:val="00BD296E"/>
    <w:rsid w:val="00BE390D"/>
    <w:rsid w:val="00BF3282"/>
    <w:rsid w:val="00BF447C"/>
    <w:rsid w:val="00C06E02"/>
    <w:rsid w:val="00C31552"/>
    <w:rsid w:val="00C50E38"/>
    <w:rsid w:val="00C657CC"/>
    <w:rsid w:val="00C70574"/>
    <w:rsid w:val="00C84DFA"/>
    <w:rsid w:val="00CA6D54"/>
    <w:rsid w:val="00CD5D4A"/>
    <w:rsid w:val="00D005A5"/>
    <w:rsid w:val="00D2268E"/>
    <w:rsid w:val="00D420F5"/>
    <w:rsid w:val="00D65149"/>
    <w:rsid w:val="00D6702D"/>
    <w:rsid w:val="00D734AF"/>
    <w:rsid w:val="00DC7468"/>
    <w:rsid w:val="00DE4BF4"/>
    <w:rsid w:val="00DF0E4D"/>
    <w:rsid w:val="00E1132A"/>
    <w:rsid w:val="00E51CFF"/>
    <w:rsid w:val="00E56364"/>
    <w:rsid w:val="00E61445"/>
    <w:rsid w:val="00E64515"/>
    <w:rsid w:val="00E83261"/>
    <w:rsid w:val="00E96997"/>
    <w:rsid w:val="00EA1B1A"/>
    <w:rsid w:val="00EB5262"/>
    <w:rsid w:val="00EF320F"/>
    <w:rsid w:val="00F00E65"/>
    <w:rsid w:val="00F1096A"/>
    <w:rsid w:val="00F23BA7"/>
    <w:rsid w:val="00F40A03"/>
    <w:rsid w:val="00F93925"/>
    <w:rsid w:val="00FA3DA2"/>
    <w:rsid w:val="00FA65F9"/>
    <w:rsid w:val="00FB2115"/>
    <w:rsid w:val="00FB2595"/>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paragraph" w:styleId="Listenabsatz">
    <w:name w:val="List Paragraph"/>
    <w:basedOn w:val="Standard"/>
    <w:uiPriority w:val="34"/>
    <w:qFormat/>
    <w:rsid w:val="00CA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0BAE-CFB7-4263-A36E-6568D87A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2019-11-20T07:57:00Z</cp:lastPrinted>
  <dcterms:created xsi:type="dcterms:W3CDTF">2021-10-26T14:40:00Z</dcterms:created>
  <dcterms:modified xsi:type="dcterms:W3CDTF">2021-10-26T14:40:00Z</dcterms:modified>
</cp:coreProperties>
</file>