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2B7F3" w14:textId="77777777" w:rsidR="002D1159" w:rsidRDefault="002D1159" w:rsidP="00A81237">
      <w:pPr>
        <w:pStyle w:val="DachzeilePressemitteilung"/>
      </w:pPr>
      <w:r>
        <w:t>Pressemitteilung</w:t>
      </w:r>
    </w:p>
    <w:p w14:paraId="4465AE3A" w14:textId="754C9106" w:rsidR="002C315B" w:rsidRDefault="002C315B" w:rsidP="00993EA1">
      <w:pPr>
        <w:pStyle w:val="TitelPressemitteilung"/>
        <w:spacing w:line="360" w:lineRule="auto"/>
        <w:rPr>
          <w:sz w:val="40"/>
          <w:szCs w:val="48"/>
        </w:rPr>
      </w:pPr>
      <w:r w:rsidRPr="002C315B">
        <w:rPr>
          <w:sz w:val="40"/>
          <w:szCs w:val="48"/>
        </w:rPr>
        <w:t xml:space="preserve">VDI </w:t>
      </w:r>
      <w:r w:rsidR="008237F7">
        <w:rPr>
          <w:sz w:val="40"/>
          <w:szCs w:val="48"/>
        </w:rPr>
        <w:t xml:space="preserve">fordert Innovationsschub </w:t>
      </w:r>
      <w:r w:rsidR="00736800">
        <w:rPr>
          <w:sz w:val="40"/>
          <w:szCs w:val="48"/>
        </w:rPr>
        <w:t xml:space="preserve">von </w:t>
      </w:r>
      <w:r w:rsidR="00F91820">
        <w:rPr>
          <w:sz w:val="40"/>
          <w:szCs w:val="48"/>
        </w:rPr>
        <w:t xml:space="preserve">der </w:t>
      </w:r>
      <w:r w:rsidR="00966D32">
        <w:rPr>
          <w:sz w:val="40"/>
          <w:szCs w:val="48"/>
        </w:rPr>
        <w:t xml:space="preserve">zukünftigen </w:t>
      </w:r>
      <w:r w:rsidR="00F91820">
        <w:rPr>
          <w:sz w:val="40"/>
          <w:szCs w:val="48"/>
        </w:rPr>
        <w:t>Bundesregierung</w:t>
      </w:r>
    </w:p>
    <w:p w14:paraId="690DC631" w14:textId="43EE40FD" w:rsidR="00BA06FB" w:rsidRPr="004C2BE9" w:rsidRDefault="00F91820" w:rsidP="004C2BE9">
      <w:pPr>
        <w:pStyle w:val="TitelPressemitteilung"/>
        <w:spacing w:line="360" w:lineRule="auto"/>
        <w:rPr>
          <w:rFonts w:ascii="Nunito Sans Light" w:hAnsi="Nunito Sans Light"/>
          <w:color w:val="80C3F2" w:themeColor="accent4"/>
          <w:sz w:val="28"/>
        </w:rPr>
      </w:pPr>
      <w:r w:rsidRPr="00F91820">
        <w:rPr>
          <w:rFonts w:ascii="Nunito Sans Light" w:hAnsi="Nunito Sans Light"/>
          <w:color w:val="80C3F2" w:themeColor="accent4"/>
          <w:sz w:val="28"/>
        </w:rPr>
        <w:t>Handlungsempfehlungen zur 21. Legislaturperiode</w:t>
      </w:r>
    </w:p>
    <w:p w14:paraId="50793152" w14:textId="77777777" w:rsidR="00F20096" w:rsidRDefault="00F20096" w:rsidP="00317ACD"/>
    <w:p w14:paraId="280E3DE4" w14:textId="7AF058AC" w:rsidR="002C315B" w:rsidRDefault="005E2E03" w:rsidP="002C315B">
      <w:r>
        <w:rPr>
          <w:noProof/>
        </w:rPr>
        <mc:AlternateContent>
          <mc:Choice Requires="wps">
            <w:drawing>
              <wp:anchor distT="0" distB="0" distL="114300" distR="114300" simplePos="0" relativeHeight="251663360" behindDoc="0" locked="0" layoutInCell="1" allowOverlap="1" wp14:anchorId="4F5235EF" wp14:editId="342A3085">
                <wp:simplePos x="0" y="0"/>
                <wp:positionH relativeFrom="column">
                  <wp:posOffset>116205</wp:posOffset>
                </wp:positionH>
                <wp:positionV relativeFrom="paragraph">
                  <wp:posOffset>1722755</wp:posOffset>
                </wp:positionV>
                <wp:extent cx="2392045" cy="635"/>
                <wp:effectExtent l="0" t="0" r="0" b="0"/>
                <wp:wrapSquare wrapText="bothSides"/>
                <wp:docPr id="1590088178" name="Textfeld 1"/>
                <wp:cNvGraphicFramePr/>
                <a:graphic xmlns:a="http://schemas.openxmlformats.org/drawingml/2006/main">
                  <a:graphicData uri="http://schemas.microsoft.com/office/word/2010/wordprocessingShape">
                    <wps:wsp>
                      <wps:cNvSpPr txBox="1"/>
                      <wps:spPr>
                        <a:xfrm>
                          <a:off x="0" y="0"/>
                          <a:ext cx="2392045" cy="635"/>
                        </a:xfrm>
                        <a:prstGeom prst="rect">
                          <a:avLst/>
                        </a:prstGeom>
                        <a:solidFill>
                          <a:prstClr val="white"/>
                        </a:solidFill>
                        <a:ln>
                          <a:noFill/>
                        </a:ln>
                      </wps:spPr>
                      <wps:txbx>
                        <w:txbxContent>
                          <w:p w14:paraId="128DCFEB" w14:textId="1DE59581" w:rsidR="005E2E03" w:rsidRPr="00C421E0" w:rsidRDefault="00DE137A" w:rsidP="005E2E03">
                            <w:pPr>
                              <w:pStyle w:val="Beschriftung"/>
                              <w:rPr>
                                <w:b/>
                                <w:bCs/>
                                <w:noProof/>
                                <w:color w:val="000C19" w:themeColor="text1"/>
                                <w:sz w:val="20"/>
                              </w:rPr>
                            </w:pPr>
                            <w:r>
                              <w:t xml:space="preserve">VDI gibt Handlungsempfehlungen für die 21. Legislaturperiode heraus. </w:t>
                            </w:r>
                            <w:r w:rsidR="005E2E03">
                              <w:t xml:space="preserve">Foto: </w:t>
                            </w:r>
                            <w:r w:rsidR="005E2E03" w:rsidRPr="005E2E03">
                              <w:t>Shutterstock, Perekotypole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F5235EF" id="_x0000_t202" coordsize="21600,21600" o:spt="202" path="m,l,21600r21600,l21600,xe">
                <v:stroke joinstyle="miter"/>
                <v:path gradientshapeok="t" o:connecttype="rect"/>
              </v:shapetype>
              <v:shape id="Textfeld 1" o:spid="_x0000_s1026" type="#_x0000_t202" style="position:absolute;margin-left:9.15pt;margin-top:135.65pt;width:188.3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" stroked="f">
                <v:textbox style="mso-fit-shape-to-text:t" inset="0,0,0,0">
                  <w:txbxContent>
                    <w:p w14:paraId="128DCFEB" w14:textId="1DE59581" w:rsidR="005E2E03" w:rsidRPr="00C421E0" w:rsidRDefault="00DE137A" w:rsidP="005E2E03">
                      <w:pPr>
                        <w:pStyle w:val="Beschriftung"/>
                        <w:rPr>
                          <w:b/>
                          <w:bCs/>
                          <w:noProof/>
                          <w:color w:val="000C19" w:themeColor="text1"/>
                          <w:sz w:val="20"/>
                        </w:rPr>
                      </w:pPr>
                      <w:r>
                        <w:t xml:space="preserve">VDI gibt Handlungsempfehlungen für die 21. Legislaturperiode heraus. </w:t>
                      </w:r>
                      <w:r w:rsidR="005E2E03">
                        <w:t xml:space="preserve">Foto: </w:t>
                      </w:r>
                      <w:r w:rsidR="005E2E03" w:rsidRPr="005E2E03">
                        <w:t xml:space="preserve">Shutterstock, </w:t>
                      </w:r>
                      <w:proofErr w:type="spellStart"/>
                      <w:r w:rsidR="005E2E03" w:rsidRPr="005E2E03">
                        <w:t>Perekotypole</w:t>
                      </w:r>
                      <w:proofErr w:type="spellEnd"/>
                    </w:p>
                  </w:txbxContent>
                </v:textbox>
                <w10:wrap type="square"/>
              </v:shape>
            </w:pict>
          </mc:Fallback>
        </mc:AlternateContent>
      </w:r>
      <w:r w:rsidR="0074631E" w:rsidRPr="0074631E">
        <w:rPr>
          <w:b/>
          <w:bCs/>
          <w:noProof/>
        </w:rPr>
        <w:drawing>
          <wp:anchor distT="0" distB="0" distL="114300" distR="114300" simplePos="0" relativeHeight="251658240" behindDoc="1" locked="0" layoutInCell="1" allowOverlap="0" wp14:anchorId="5EAD259E" wp14:editId="129226BC">
            <wp:simplePos x="0" y="0"/>
            <wp:positionH relativeFrom="column">
              <wp:posOffset>116205</wp:posOffset>
            </wp:positionH>
            <wp:positionV relativeFrom="paragraph">
              <wp:posOffset>71120</wp:posOffset>
            </wp:positionV>
            <wp:extent cx="2392045" cy="1594485"/>
            <wp:effectExtent l="0" t="0" r="8255"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92045" cy="1594485"/>
                    </a:xfrm>
                    <a:prstGeom prst="rect">
                      <a:avLst/>
                    </a:prstGeom>
                  </pic:spPr>
                </pic:pic>
              </a:graphicData>
            </a:graphic>
            <wp14:sizeRelH relativeFrom="margin">
              <wp14:pctWidth>0</wp14:pctWidth>
            </wp14:sizeRelH>
            <wp14:sizeRelV relativeFrom="margin">
              <wp14:pctHeight>0</wp14:pctHeight>
            </wp14:sizeRelV>
          </wp:anchor>
        </w:drawing>
      </w:r>
      <w:r w:rsidR="0074631E" w:rsidRPr="0074631E">
        <w:rPr>
          <w:b/>
          <w:bCs/>
        </w:rPr>
        <w:t xml:space="preserve">(Düsseldorf, </w:t>
      </w:r>
      <w:r w:rsidR="002C315B">
        <w:rPr>
          <w:b/>
          <w:bCs/>
        </w:rPr>
        <w:t>25</w:t>
      </w:r>
      <w:r w:rsidR="0074631E" w:rsidRPr="0074631E">
        <w:rPr>
          <w:b/>
          <w:bCs/>
        </w:rPr>
        <w:t>.0</w:t>
      </w:r>
      <w:r w:rsidR="002C315B">
        <w:rPr>
          <w:b/>
          <w:bCs/>
        </w:rPr>
        <w:t>2</w:t>
      </w:r>
      <w:r w:rsidR="0074631E" w:rsidRPr="0074631E">
        <w:rPr>
          <w:b/>
          <w:bCs/>
        </w:rPr>
        <w:t>.202</w:t>
      </w:r>
      <w:r w:rsidR="002C315B">
        <w:rPr>
          <w:b/>
          <w:bCs/>
        </w:rPr>
        <w:t>5</w:t>
      </w:r>
      <w:r w:rsidR="0074631E" w:rsidRPr="0074631E">
        <w:rPr>
          <w:b/>
          <w:bCs/>
        </w:rPr>
        <w:t>)</w:t>
      </w:r>
      <w:r w:rsidR="002C315B" w:rsidRPr="00CB11BA">
        <w:rPr>
          <w:b/>
          <w:bCs/>
        </w:rPr>
        <w:t xml:space="preserve"> Deutschland hat gewählt. </w:t>
      </w:r>
      <w:r w:rsidR="002C315B" w:rsidRPr="002C315B">
        <w:rPr>
          <w:b/>
          <w:bCs/>
        </w:rPr>
        <w:t xml:space="preserve">Nach der Bundestagswahl gilt es, zügig eine handlungsfähige Regierung zu formen. Der VDI gibt </w:t>
      </w:r>
      <w:r w:rsidR="00DC2046">
        <w:rPr>
          <w:b/>
          <w:bCs/>
        </w:rPr>
        <w:t>gezielte</w:t>
      </w:r>
      <w:r w:rsidR="00DC2046" w:rsidRPr="002C315B">
        <w:rPr>
          <w:b/>
          <w:bCs/>
        </w:rPr>
        <w:t xml:space="preserve"> </w:t>
      </w:r>
      <w:r w:rsidR="002C315B" w:rsidRPr="002C315B">
        <w:rPr>
          <w:b/>
          <w:bCs/>
        </w:rPr>
        <w:t>Handlungsempfehlungen für die 21. Legislaturperiode, um den Wirtschafts- und Technologiestandort zu stärken.</w:t>
      </w:r>
      <w:r w:rsidR="0033488F">
        <w:rPr>
          <w:b/>
          <w:bCs/>
        </w:rPr>
        <w:t xml:space="preserve"> „</w:t>
      </w:r>
      <w:r w:rsidR="000B1940">
        <w:rPr>
          <w:b/>
          <w:bCs/>
        </w:rPr>
        <w:t>Deutschland braucht jetzt einen Innovationsschub, wenn wir unsere technologische Spitzenposition wiedererlangen wollen</w:t>
      </w:r>
      <w:r w:rsidR="0033488F" w:rsidRPr="0033488F">
        <w:rPr>
          <w:b/>
          <w:bCs/>
        </w:rPr>
        <w:t xml:space="preserve">“, betont </w:t>
      </w:r>
      <w:r w:rsidR="0033488F">
        <w:rPr>
          <w:b/>
          <w:bCs/>
        </w:rPr>
        <w:t>VDI-Direktor Adrian Willig.</w:t>
      </w:r>
    </w:p>
    <w:p w14:paraId="6BAB7197" w14:textId="77777777" w:rsidR="002C315B" w:rsidRDefault="002C315B" w:rsidP="002C315B"/>
    <w:p w14:paraId="19CFEEE3" w14:textId="72084DAE" w:rsidR="000B1940" w:rsidRDefault="002C315B" w:rsidP="002C315B">
      <w:r w:rsidRPr="002C315B">
        <w:t>Investitionsrückstand bei Zukunftstechnologien</w:t>
      </w:r>
      <w:r>
        <w:t>, übermäßige Bürokratie und demografischer Wandel auf dem Arbeitsmarkt sind nur einige Punkte, mit denen sich die neue Bundesregierung dringend befassen sollte.</w:t>
      </w:r>
      <w:r w:rsidR="002A2A7B">
        <w:t xml:space="preserve"> </w:t>
      </w:r>
      <w:r w:rsidR="000B1940" w:rsidRPr="000B1940">
        <w:t>„</w:t>
      </w:r>
      <w:r w:rsidR="000B1940">
        <w:t>Für d</w:t>
      </w:r>
      <w:r w:rsidR="000B1940" w:rsidRPr="000B1940">
        <w:t xml:space="preserve">ie nächste Bundesregierung </w:t>
      </w:r>
      <w:r w:rsidR="000B1940">
        <w:t xml:space="preserve">bricht die Zeit des mutigen Handelns an. Investitionen in zentrale Transformationsfelder machen uns und den Standort Europa resilienter und wettbewerbsfähiger. Innovationen dürfen nicht länger durch überbordende Bürokratie ausgebremst werden“, so Willig. </w:t>
      </w:r>
    </w:p>
    <w:p w14:paraId="29C18E75" w14:textId="77777777" w:rsidR="000B1940" w:rsidRDefault="000B1940" w:rsidP="002C315B">
      <w:pPr>
        <w:rPr>
          <w:b/>
          <w:bCs/>
        </w:rPr>
      </w:pPr>
    </w:p>
    <w:p w14:paraId="184D3BD8" w14:textId="65FD79D3" w:rsidR="000B1940" w:rsidRDefault="000B1940" w:rsidP="002C315B">
      <w:r w:rsidRPr="002C315B">
        <w:t xml:space="preserve">Der VDI fordert entschlossenes politisches Handeln in </w:t>
      </w:r>
      <w:r w:rsidRPr="00F8269F">
        <w:rPr>
          <w:b/>
          <w:bCs/>
        </w:rPr>
        <w:t>fünf zentralen Transformationsfeldern</w:t>
      </w:r>
      <w:r w:rsidRPr="002C315B">
        <w:t>:</w:t>
      </w:r>
    </w:p>
    <w:p w14:paraId="7B96D2FD" w14:textId="77777777" w:rsidR="002C315B" w:rsidRPr="002C315B" w:rsidRDefault="002C315B" w:rsidP="002C315B"/>
    <w:p w14:paraId="5F66A41F" w14:textId="51952FF6" w:rsidR="002C315B" w:rsidRPr="00F91820" w:rsidRDefault="002C315B" w:rsidP="002C315B">
      <w:pPr>
        <w:numPr>
          <w:ilvl w:val="0"/>
          <w:numId w:val="7"/>
        </w:numPr>
        <w:rPr>
          <w:b/>
          <w:bCs/>
        </w:rPr>
      </w:pPr>
      <w:r w:rsidRPr="002C315B">
        <w:rPr>
          <w:b/>
          <w:bCs/>
        </w:rPr>
        <w:t>Energie</w:t>
      </w:r>
      <w:r w:rsidRPr="002C315B">
        <w:t xml:space="preserve"> </w:t>
      </w:r>
      <w:r w:rsidRPr="002C315B">
        <w:rPr>
          <w:b/>
          <w:bCs/>
        </w:rPr>
        <w:t>–</w:t>
      </w:r>
      <w:r w:rsidRPr="002C315B">
        <w:t xml:space="preserve"> </w:t>
      </w:r>
      <w:r w:rsidR="004F4AF6">
        <w:rPr>
          <w:b/>
          <w:bCs/>
        </w:rPr>
        <w:t>Transformation de</w:t>
      </w:r>
      <w:r w:rsidR="00286557">
        <w:rPr>
          <w:b/>
          <w:bCs/>
        </w:rPr>
        <w:t>s Energiesystems</w:t>
      </w:r>
      <w:r w:rsidR="00661E98">
        <w:rPr>
          <w:b/>
          <w:bCs/>
        </w:rPr>
        <w:t xml:space="preserve"> mit technologieoffener Strategie</w:t>
      </w:r>
    </w:p>
    <w:p w14:paraId="42AD4DAC" w14:textId="2BDF38CF" w:rsidR="00F91820" w:rsidRPr="002C315B" w:rsidRDefault="00F91820" w:rsidP="00F91820">
      <w:pPr>
        <w:ind w:left="720"/>
      </w:pPr>
      <w:r w:rsidRPr="00F91820">
        <w:t xml:space="preserve">Deutschland muss eine sichere, bezahlbare und klimafreundliche Energieversorgung gewährleisten. Dazu sind der beschleunigte Ausbau erneuerbarer Energien, Investitionen in Speichertechnologien sowie eine technologieoffene Strategie erforderlich, die </w:t>
      </w:r>
      <w:r w:rsidR="004F4AF6">
        <w:t xml:space="preserve">beispielsweise </w:t>
      </w:r>
      <w:r w:rsidRPr="00F91820">
        <w:t>auch Wasserstoff</w:t>
      </w:r>
      <w:r w:rsidR="00AA7F76">
        <w:t xml:space="preserve">, Biogas und Wärmepumpen </w:t>
      </w:r>
      <w:r w:rsidRPr="00F91820">
        <w:t>einbezieht.</w:t>
      </w:r>
    </w:p>
    <w:p w14:paraId="7FB3247B" w14:textId="6C6198A6" w:rsidR="002C315B" w:rsidRPr="002C315B" w:rsidRDefault="002C315B" w:rsidP="002C315B">
      <w:pPr>
        <w:numPr>
          <w:ilvl w:val="0"/>
          <w:numId w:val="7"/>
        </w:numPr>
      </w:pPr>
      <w:r w:rsidRPr="002C315B">
        <w:rPr>
          <w:b/>
          <w:bCs/>
        </w:rPr>
        <w:t>Mobilität</w:t>
      </w:r>
      <w:r w:rsidRPr="002C315B">
        <w:t xml:space="preserve"> </w:t>
      </w:r>
      <w:r w:rsidRPr="002C315B">
        <w:rPr>
          <w:b/>
          <w:bCs/>
        </w:rPr>
        <w:t xml:space="preserve">– Zukunftsfähige Verkehrskonzepte </w:t>
      </w:r>
      <w:r w:rsidR="00F91820">
        <w:rPr>
          <w:b/>
          <w:bCs/>
        </w:rPr>
        <w:br/>
      </w:r>
      <w:r w:rsidR="00F91820">
        <w:t xml:space="preserve">Autonomes Fahren kann einer der Gamechanger </w:t>
      </w:r>
      <w:r w:rsidR="00611356">
        <w:t xml:space="preserve">für die Mobilität der Zukunft </w:t>
      </w:r>
      <w:r w:rsidR="00F91820">
        <w:t>sein</w:t>
      </w:r>
      <w:r w:rsidR="00611356">
        <w:t xml:space="preserve">, wenn </w:t>
      </w:r>
      <w:r w:rsidR="00611356" w:rsidRPr="00611356">
        <w:t>die Bundespolitik</w:t>
      </w:r>
      <w:r w:rsidR="00611356">
        <w:t xml:space="preserve"> einen Fokus darauf setzt</w:t>
      </w:r>
      <w:r w:rsidR="00611356" w:rsidRPr="00611356">
        <w:t xml:space="preserve">. </w:t>
      </w:r>
      <w:r w:rsidR="00F91820" w:rsidRPr="00611356">
        <w:t>Deutschland braucht ein moderne</w:t>
      </w:r>
      <w:r w:rsidR="00BC6223">
        <w:t xml:space="preserve">s </w:t>
      </w:r>
      <w:r w:rsidR="00BC6223">
        <w:lastRenderedPageBreak/>
        <w:t>Kartell- und Wettbewerbsrecht und ein vereinfachtes Zulassungsverfahren für Forschungsfahrzeuge, um die</w:t>
      </w:r>
      <w:r w:rsidR="007F031D">
        <w:t>se</w:t>
      </w:r>
      <w:r w:rsidR="00BC6223">
        <w:t xml:space="preserve"> Potenziale zu nutzen.</w:t>
      </w:r>
    </w:p>
    <w:p w14:paraId="168B801E" w14:textId="0AF86185" w:rsidR="002C315B" w:rsidRPr="002C315B" w:rsidRDefault="002C315B" w:rsidP="002C315B">
      <w:pPr>
        <w:numPr>
          <w:ilvl w:val="0"/>
          <w:numId w:val="7"/>
        </w:numPr>
      </w:pPr>
      <w:r w:rsidRPr="002C315B">
        <w:rPr>
          <w:b/>
          <w:bCs/>
        </w:rPr>
        <w:t>Künstliche Intelligenz</w:t>
      </w:r>
      <w:r w:rsidR="00F91820">
        <w:rPr>
          <w:b/>
          <w:bCs/>
        </w:rPr>
        <w:t xml:space="preserve"> (KI)</w:t>
      </w:r>
      <w:r w:rsidRPr="002C315B">
        <w:t xml:space="preserve"> </w:t>
      </w:r>
      <w:r w:rsidRPr="002C315B">
        <w:rPr>
          <w:b/>
          <w:bCs/>
        </w:rPr>
        <w:t>– Stärkere Förderung von Forschung und Anwendungen</w:t>
      </w:r>
      <w:r w:rsidR="00F91820">
        <w:rPr>
          <w:b/>
          <w:bCs/>
        </w:rPr>
        <w:br/>
      </w:r>
      <w:r w:rsidR="00F91820" w:rsidRPr="00F91820">
        <w:t xml:space="preserve">In der Forschung und Anwendung von Künstlicher Intelligenz droht Deutschland international ins Hintertreffen zu geraten. Es braucht gezielte </w:t>
      </w:r>
      <w:r w:rsidR="00DC2046">
        <w:t>Fö</w:t>
      </w:r>
      <w:r w:rsidR="00BC6223">
        <w:t>r</w:t>
      </w:r>
      <w:r w:rsidR="00DC2046">
        <w:t>derung</w:t>
      </w:r>
      <w:r w:rsidR="00DC2046" w:rsidRPr="00F91820">
        <w:t xml:space="preserve"> </w:t>
      </w:r>
      <w:r w:rsidR="00BC6223">
        <w:t>von</w:t>
      </w:r>
      <w:r w:rsidR="00BC6223" w:rsidRPr="00F91820">
        <w:t xml:space="preserve"> </w:t>
      </w:r>
      <w:r w:rsidR="00F91820" w:rsidRPr="00F91820">
        <w:t>KI-</w:t>
      </w:r>
      <w:r w:rsidR="00DC2046">
        <w:t>Kompetenzen</w:t>
      </w:r>
      <w:r w:rsidR="00F91820" w:rsidRPr="00F91820">
        <w:t xml:space="preserve">, eine </w:t>
      </w:r>
      <w:r w:rsidR="00BC6223">
        <w:t>Stärkung der Standortfaktoren</w:t>
      </w:r>
      <w:r w:rsidR="00F91820" w:rsidRPr="00F91820">
        <w:t xml:space="preserve"> sowie </w:t>
      </w:r>
      <w:r w:rsidR="00DC2046">
        <w:t>die unbürokratische Umsetzung des EU AI-Acts</w:t>
      </w:r>
      <w:r w:rsidR="00F91820" w:rsidRPr="00F91820">
        <w:t xml:space="preserve">. </w:t>
      </w:r>
    </w:p>
    <w:p w14:paraId="00BEB513" w14:textId="4E4EAB03" w:rsidR="002C315B" w:rsidRPr="002C315B" w:rsidRDefault="002C315B" w:rsidP="002C315B">
      <w:pPr>
        <w:numPr>
          <w:ilvl w:val="0"/>
          <w:numId w:val="7"/>
        </w:numPr>
        <w:rPr>
          <w:b/>
          <w:bCs/>
        </w:rPr>
      </w:pPr>
      <w:r w:rsidRPr="002C315B">
        <w:rPr>
          <w:b/>
          <w:bCs/>
        </w:rPr>
        <w:t>Circular Economy</w:t>
      </w:r>
      <w:r w:rsidRPr="002C315B">
        <w:t xml:space="preserve"> </w:t>
      </w:r>
      <w:r w:rsidRPr="002C315B">
        <w:rPr>
          <w:b/>
          <w:bCs/>
        </w:rPr>
        <w:t>– Ressourceneffizienz als Innovationsmotor</w:t>
      </w:r>
      <w:r w:rsidR="00F91820">
        <w:rPr>
          <w:b/>
          <w:bCs/>
        </w:rPr>
        <w:br/>
      </w:r>
      <w:r w:rsidR="00BC6223">
        <w:t xml:space="preserve">Geschlossene Kreisläufe stärken die Resilienz der Wirtschaft und deren Nachhaltigkeit. </w:t>
      </w:r>
      <w:r w:rsidR="00F91820" w:rsidRPr="00F91820">
        <w:t xml:space="preserve">Notwendig </w:t>
      </w:r>
      <w:r w:rsidR="00BC6223">
        <w:t xml:space="preserve">ist eine nationale Plattform, das Einbeziehen der Zukunftsbranche Gesundheitswesen und das Nutzen der Chancen durch Digitalisierung. </w:t>
      </w:r>
    </w:p>
    <w:p w14:paraId="2F3559E4" w14:textId="0E2D2965" w:rsidR="002C315B" w:rsidRPr="002C315B" w:rsidRDefault="002C315B" w:rsidP="002C315B">
      <w:pPr>
        <w:numPr>
          <w:ilvl w:val="0"/>
          <w:numId w:val="7"/>
        </w:numPr>
        <w:rPr>
          <w:b/>
          <w:bCs/>
        </w:rPr>
      </w:pPr>
      <w:r w:rsidRPr="002C315B">
        <w:rPr>
          <w:b/>
          <w:bCs/>
        </w:rPr>
        <w:t xml:space="preserve">Technische Bildung </w:t>
      </w:r>
      <w:r w:rsidR="0013197B">
        <w:rPr>
          <w:b/>
          <w:bCs/>
        </w:rPr>
        <w:t>und</w:t>
      </w:r>
      <w:r w:rsidRPr="002C315B">
        <w:rPr>
          <w:b/>
          <w:bCs/>
        </w:rPr>
        <w:t xml:space="preserve"> Arbeitsmarkt</w:t>
      </w:r>
      <w:r w:rsidRPr="002C315B">
        <w:t xml:space="preserve"> </w:t>
      </w:r>
      <w:r w:rsidRPr="002C315B">
        <w:rPr>
          <w:b/>
          <w:bCs/>
        </w:rPr>
        <w:t>– Fachkräfte sichern, Innovationskraft stärken</w:t>
      </w:r>
      <w:r w:rsidR="00F91820">
        <w:rPr>
          <w:b/>
          <w:bCs/>
        </w:rPr>
        <w:br/>
      </w:r>
      <w:r w:rsidR="00F91820" w:rsidRPr="00F91820">
        <w:t xml:space="preserve">Der wachsende Fachkräftemangel ist eine der größten Bedrohungen für den Wirtschaftsstandort Deutschland. </w:t>
      </w:r>
      <w:hyperlink r:id="rId12" w:history="1">
        <w:r w:rsidR="00F91820" w:rsidRPr="00302F5C">
          <w:rPr>
            <w:rStyle w:val="Hyperlink"/>
          </w:rPr>
          <w:t>Bis 2035 werden laut Erhebungen bis zu 340.000 Mint-Akademiker und -Akademikerinnen in Rente gehen</w:t>
        </w:r>
      </w:hyperlink>
      <w:r w:rsidR="00F91820">
        <w:t xml:space="preserve">. </w:t>
      </w:r>
      <w:r w:rsidR="00302F5C">
        <w:t xml:space="preserve">Aus Sicht des VDI sollte </w:t>
      </w:r>
      <w:r w:rsidR="00F91820" w:rsidRPr="00F91820">
        <w:t>technische Bildung gestärkt werden – von der schulischen Ausbildung bis zur Förderung lebenslangen Lernens. Zudem braucht es gezielte Anreize zur Fachkräftezuwanderung und eine bessere Integration ausländischer Fachkräfte in den Arbeitsmarkt.</w:t>
      </w:r>
    </w:p>
    <w:p w14:paraId="1BD80D40" w14:textId="77777777" w:rsidR="002C315B" w:rsidRDefault="002C315B" w:rsidP="002C315B"/>
    <w:p w14:paraId="2CC65E51" w14:textId="4CB123AD" w:rsidR="002C315B" w:rsidRDefault="002C315B" w:rsidP="002C315B">
      <w:r w:rsidRPr="002C315B">
        <w:t xml:space="preserve">„Deutschland braucht eine rasche Regierungsbildung und eine technologieorientierte Politik, um in einem herausfordernden internationalen Umfeld zukunftsfähig zu bleiben. </w:t>
      </w:r>
      <w:r w:rsidR="00900678">
        <w:t>Mir fehlt bislang e</w:t>
      </w:r>
      <w:r w:rsidR="00900678" w:rsidRPr="00900678">
        <w:t>ine echte Langfriststrategie</w:t>
      </w:r>
      <w:r w:rsidR="00900678">
        <w:t>.</w:t>
      </w:r>
      <w:r w:rsidR="00900678" w:rsidRPr="00900678">
        <w:t xml:space="preserve"> In welchen </w:t>
      </w:r>
      <w:r w:rsidR="00900678">
        <w:t xml:space="preserve">Technologien </w:t>
      </w:r>
      <w:r w:rsidR="00900678" w:rsidRPr="00900678">
        <w:t>wollen wir in Deutschland und Europa künftig führend sein? Und was müssen wir dafür alles tun? Ohne diese langfristige Perspektive bleibt Industriepolitik Stückwerk</w:t>
      </w:r>
      <w:r w:rsidR="00900678">
        <w:t xml:space="preserve">“, betont </w:t>
      </w:r>
      <w:r>
        <w:t xml:space="preserve">Adrian Willig. </w:t>
      </w:r>
    </w:p>
    <w:p w14:paraId="0300E337" w14:textId="77777777" w:rsidR="002C315B" w:rsidRPr="002C315B" w:rsidRDefault="002C315B" w:rsidP="002C315B"/>
    <w:p w14:paraId="511D0A47" w14:textId="565158FA" w:rsidR="002C315B" w:rsidRDefault="002C315B" w:rsidP="002C315B">
      <w:r w:rsidRPr="002C315B">
        <w:t xml:space="preserve">Mit der Initiative </w:t>
      </w:r>
      <w:hyperlink r:id="rId13" w:history="1">
        <w:r w:rsidRPr="002C315B">
          <w:rPr>
            <w:rStyle w:val="Hyperlink"/>
            <w:b/>
            <w:bCs/>
          </w:rPr>
          <w:t>„Zukunft Deutschland 2050“</w:t>
        </w:r>
      </w:hyperlink>
      <w:r w:rsidRPr="002C315B">
        <w:t xml:space="preserve"> setzt der </w:t>
      </w:r>
      <w:r>
        <w:t xml:space="preserve">Verein </w:t>
      </w:r>
      <w:r w:rsidR="007D477F">
        <w:t xml:space="preserve">dort an und setzt </w:t>
      </w:r>
      <w:r w:rsidR="00077489">
        <w:t>klare Impulse</w:t>
      </w:r>
      <w:r w:rsidRPr="002C315B">
        <w:t xml:space="preserve"> für </w:t>
      </w:r>
      <w:r w:rsidR="007D477F">
        <w:t xml:space="preserve">eine </w:t>
      </w:r>
      <w:r w:rsidRPr="002C315B">
        <w:t>nachhaltige wirtschaftliche Entwicklung</w:t>
      </w:r>
      <w:r w:rsidR="00077489">
        <w:t xml:space="preserve"> durch technisch-wissenschaftliche Sachlagen.</w:t>
      </w:r>
      <w:r w:rsidRPr="002C315B">
        <w:t xml:space="preserve"> </w:t>
      </w:r>
    </w:p>
    <w:p w14:paraId="47BC650D" w14:textId="77777777" w:rsidR="001A26F0" w:rsidRDefault="001A26F0" w:rsidP="002C315B"/>
    <w:p w14:paraId="65DF53A3" w14:textId="022C6F40" w:rsidR="001A26F0" w:rsidRPr="002C315B" w:rsidRDefault="00000000" w:rsidP="002C315B">
      <w:pPr>
        <w:rPr>
          <w:b/>
          <w:bCs/>
          <w:i/>
          <w:iCs/>
        </w:rPr>
      </w:pPr>
      <w:hyperlink r:id="rId14" w:history="1">
        <w:r w:rsidR="001A26F0" w:rsidRPr="007D477F">
          <w:rPr>
            <w:rStyle w:val="Hyperlink"/>
            <w:b/>
            <w:bCs/>
            <w:i/>
            <w:iCs/>
          </w:rPr>
          <w:t>Die VDI-Handlungsempfehlungen zur 21. Legislaturperiode können Sie hier downloaden</w:t>
        </w:r>
      </w:hyperlink>
      <w:r w:rsidR="001A26F0" w:rsidRPr="001A26F0">
        <w:rPr>
          <w:b/>
          <w:bCs/>
          <w:i/>
          <w:iCs/>
        </w:rPr>
        <w:t>.</w:t>
      </w:r>
    </w:p>
    <w:p w14:paraId="3DA0822F" w14:textId="77777777" w:rsidR="003E28E2" w:rsidRPr="00B0164A" w:rsidRDefault="00993EA1" w:rsidP="00DD6ED4">
      <w:pPr>
        <w:pStyle w:val="EinfAbs"/>
      </w:pPr>
      <w:r>
        <w:rPr>
          <w:noProof/>
          <w:lang w:val="en-US"/>
        </w:rPr>
        <mc:AlternateContent>
          <mc:Choice Requires="wps">
            <w:drawing>
              <wp:anchor distT="0" distB="0" distL="114300" distR="114300" simplePos="0" relativeHeight="251661312" behindDoc="0" locked="0" layoutInCell="1" allowOverlap="1" wp14:anchorId="34175A07" wp14:editId="7EE594EF">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48F1D"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51AF2A60" w14:textId="77777777" w:rsidR="00A81237" w:rsidRPr="00B0164A" w:rsidRDefault="00A81237" w:rsidP="002D1159">
      <w:pPr>
        <w:pStyle w:val="EinfAbs"/>
        <w:rPr>
          <w:b/>
          <w:bCs/>
        </w:rPr>
      </w:pPr>
    </w:p>
    <w:p w14:paraId="47F994E5" w14:textId="77777777" w:rsidR="002D1159" w:rsidRPr="002D1159" w:rsidRDefault="002D1159" w:rsidP="002D1159">
      <w:pPr>
        <w:pStyle w:val="EinfAbs"/>
        <w:rPr>
          <w:b/>
          <w:bCs/>
        </w:rPr>
      </w:pPr>
      <w:r w:rsidRPr="002D1159">
        <w:rPr>
          <w:b/>
          <w:bCs/>
        </w:rPr>
        <w:t>Fachlicher Ansprechpartner:</w:t>
      </w:r>
    </w:p>
    <w:p w14:paraId="4CD1DDDF" w14:textId="1E3297E1" w:rsidR="002D1159" w:rsidRDefault="00D1246D" w:rsidP="002D1159">
      <w:pPr>
        <w:pStyle w:val="EinfAbs"/>
      </w:pPr>
      <w:r>
        <w:t>Christian Krause</w:t>
      </w:r>
    </w:p>
    <w:p w14:paraId="7E1D6931" w14:textId="45E9EDFD" w:rsidR="002D1159" w:rsidRDefault="00D1246D" w:rsidP="002D1159">
      <w:pPr>
        <w:pStyle w:val="EinfAbs"/>
      </w:pPr>
      <w:r>
        <w:t>Leiter Politik Büro Berlin</w:t>
      </w:r>
    </w:p>
    <w:p w14:paraId="49596853" w14:textId="6DEEC3E7" w:rsidR="002D1159" w:rsidRDefault="002D1159" w:rsidP="002D1159">
      <w:pPr>
        <w:pStyle w:val="EinfAbs"/>
      </w:pPr>
      <w:r>
        <w:t xml:space="preserve">Telefon: +49 </w:t>
      </w:r>
      <w:r w:rsidR="00B25928">
        <w:t>30</w:t>
      </w:r>
      <w:r>
        <w:t xml:space="preserve"> </w:t>
      </w:r>
      <w:r w:rsidR="00B25928">
        <w:t>275957</w:t>
      </w:r>
      <w:r>
        <w:t>-</w:t>
      </w:r>
      <w:r w:rsidR="00B25928">
        <w:t>13</w:t>
      </w:r>
    </w:p>
    <w:p w14:paraId="060404CF" w14:textId="463E147F" w:rsidR="002D1159" w:rsidRDefault="002D1159" w:rsidP="002D1159">
      <w:pPr>
        <w:pStyle w:val="EinfAbs"/>
      </w:pPr>
      <w:r>
        <w:t xml:space="preserve">E-Mail: </w:t>
      </w:r>
      <w:r w:rsidR="00D1246D">
        <w:t>krause</w:t>
      </w:r>
      <w:r w:rsidR="00B25928">
        <w:t>_C</w:t>
      </w:r>
      <w:r>
        <w:t>@vdi.de</w:t>
      </w:r>
    </w:p>
    <w:p w14:paraId="633925B4" w14:textId="77777777" w:rsidR="002D1159" w:rsidRDefault="002D1159" w:rsidP="002D1159">
      <w:pPr>
        <w:pStyle w:val="EinfAbs"/>
      </w:pPr>
    </w:p>
    <w:p w14:paraId="2268668D" w14:textId="77777777" w:rsidR="002D1159" w:rsidRDefault="002D1159" w:rsidP="002D1159">
      <w:pPr>
        <w:pStyle w:val="EinfAbs"/>
      </w:pPr>
    </w:p>
    <w:p w14:paraId="1A32E1E0" w14:textId="77777777" w:rsidR="002D1159" w:rsidRPr="002D1159" w:rsidRDefault="002D1159" w:rsidP="002D1159">
      <w:pPr>
        <w:pStyle w:val="EinfAbs"/>
        <w:rPr>
          <w:b/>
          <w:bCs/>
          <w:sz w:val="24"/>
          <w:szCs w:val="24"/>
        </w:rPr>
      </w:pPr>
      <w:r w:rsidRPr="002D1159">
        <w:rPr>
          <w:b/>
          <w:bCs/>
          <w:sz w:val="24"/>
          <w:szCs w:val="24"/>
        </w:rPr>
        <w:t>VDI als Gestalter der Zukunft</w:t>
      </w:r>
    </w:p>
    <w:p w14:paraId="2D102020" w14:textId="0357B6EB" w:rsidR="00F34607" w:rsidRDefault="00D1246D" w:rsidP="002D1159">
      <w:pPr>
        <w:pStyle w:val="EinfAbs"/>
      </w:pPr>
      <w:r w:rsidRPr="00D1246D">
        <w:t xml:space="preserve">Mit unserer Community und unseren rund 130.000 Mitgliedern setzen wir, der VDI e.V., Impulse für die Zukunft und bilden ein einzigartiges multidisziplinäres Netzwerk, das </w:t>
      </w:r>
      <w:r w:rsidRPr="00D1246D">
        <w:lastRenderedPageBreak/>
        <w:t>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15993040" w14:textId="77777777" w:rsidR="00D1246D" w:rsidRDefault="00D1246D" w:rsidP="002D1159">
      <w:pPr>
        <w:pStyle w:val="EinfAbs"/>
      </w:pPr>
    </w:p>
    <w:p w14:paraId="4279A0BB" w14:textId="674EFBE3" w:rsidR="00D1246D" w:rsidRDefault="00D1246D" w:rsidP="00D1246D">
      <w:pPr>
        <w:pStyle w:val="EinfAbs"/>
        <w:jc w:val="both"/>
      </w:pPr>
      <w:r w:rsidRPr="00D1246D">
        <w:rPr>
          <w:b/>
          <w:bCs/>
        </w:rPr>
        <w:t>Hinweis an die Redaktion:</w:t>
      </w:r>
    </w:p>
    <w:p w14:paraId="56BA1B2B" w14:textId="30353ADC" w:rsidR="00D1246D" w:rsidRPr="002D1159" w:rsidRDefault="00D1246D" w:rsidP="002D1159">
      <w:pPr>
        <w:pStyle w:val="EinfAbs"/>
      </w:pPr>
      <w:r w:rsidRPr="00D1246D">
        <w:rPr>
          <w:i/>
          <w:iCs/>
        </w:rPr>
        <w:t>Ihre Ansprechpartnerin in der VDI-Pressestelle: Sarah Janczura, Telefon: +49 211 62 14- 641 × E-Mail: </w:t>
      </w:r>
      <w:hyperlink r:id="rId15" w:tgtFrame="_blank" w:history="1">
        <w:r w:rsidRPr="00D1246D">
          <w:rPr>
            <w:rStyle w:val="Hyperlink"/>
            <w:i/>
            <w:iCs/>
          </w:rPr>
          <w:t>presse@vdi.de</w:t>
        </w:r>
      </w:hyperlink>
    </w:p>
    <w:sectPr w:rsidR="00D1246D" w:rsidRPr="002D1159" w:rsidSect="00CC3F44">
      <w:headerReference w:type="even" r:id="rId16"/>
      <w:headerReference w:type="default" r:id="rId17"/>
      <w:headerReference w:type="first" r:id="rId18"/>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36A5" w14:textId="77777777" w:rsidR="00AA4CBE" w:rsidRDefault="00AA4CBE" w:rsidP="000154AE">
      <w:pPr>
        <w:spacing w:line="240" w:lineRule="auto"/>
      </w:pPr>
      <w:r>
        <w:separator/>
      </w:r>
    </w:p>
  </w:endnote>
  <w:endnote w:type="continuationSeparator" w:id="0">
    <w:p w14:paraId="01B3BCC4" w14:textId="77777777" w:rsidR="00AA4CBE" w:rsidRDefault="00AA4CBE"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8D3B" w14:textId="77777777" w:rsidR="00AA4CBE" w:rsidRDefault="00AA4CBE" w:rsidP="000154AE">
      <w:pPr>
        <w:spacing w:line="240" w:lineRule="auto"/>
      </w:pPr>
      <w:r>
        <w:separator/>
      </w:r>
    </w:p>
  </w:footnote>
  <w:footnote w:type="continuationSeparator" w:id="0">
    <w:p w14:paraId="685DC861" w14:textId="77777777" w:rsidR="00AA4CBE" w:rsidRDefault="00AA4CBE"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5569E9D4"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3C3B16"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77751D9D"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2FDFF27"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28810A2E" wp14:editId="79704DE4">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E692"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64691318" wp14:editId="2E0E75E2">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7BCD23BC" wp14:editId="07E0CBD3">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DD0AFC"/>
    <w:multiLevelType w:val="multilevel"/>
    <w:tmpl w:val="1A4A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5"/>
  </w:num>
  <w:num w:numId="5" w16cid:durableId="862939454">
    <w:abstractNumId w:val="2"/>
  </w:num>
  <w:num w:numId="6" w16cid:durableId="1931422204">
    <w:abstractNumId w:val="6"/>
  </w:num>
  <w:num w:numId="7" w16cid:durableId="764496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5B"/>
    <w:rsid w:val="0000758A"/>
    <w:rsid w:val="00007BAA"/>
    <w:rsid w:val="000154AE"/>
    <w:rsid w:val="00024104"/>
    <w:rsid w:val="00031036"/>
    <w:rsid w:val="00036ED2"/>
    <w:rsid w:val="00044EB1"/>
    <w:rsid w:val="000468D5"/>
    <w:rsid w:val="00077489"/>
    <w:rsid w:val="00094B13"/>
    <w:rsid w:val="000B1940"/>
    <w:rsid w:val="000C6435"/>
    <w:rsid w:val="000C7EA3"/>
    <w:rsid w:val="000E7A69"/>
    <w:rsid w:val="00102189"/>
    <w:rsid w:val="00112B8B"/>
    <w:rsid w:val="00124ECD"/>
    <w:rsid w:val="001268CA"/>
    <w:rsid w:val="0013197B"/>
    <w:rsid w:val="0015630E"/>
    <w:rsid w:val="001578A8"/>
    <w:rsid w:val="001642D2"/>
    <w:rsid w:val="001769D7"/>
    <w:rsid w:val="0019726A"/>
    <w:rsid w:val="001A26F0"/>
    <w:rsid w:val="001B236A"/>
    <w:rsid w:val="001E00CE"/>
    <w:rsid w:val="001E1C1C"/>
    <w:rsid w:val="001E4E1F"/>
    <w:rsid w:val="001F7107"/>
    <w:rsid w:val="0020587F"/>
    <w:rsid w:val="0027036C"/>
    <w:rsid w:val="00277786"/>
    <w:rsid w:val="00286557"/>
    <w:rsid w:val="00287C8C"/>
    <w:rsid w:val="002909F5"/>
    <w:rsid w:val="002A2A7B"/>
    <w:rsid w:val="002A597C"/>
    <w:rsid w:val="002A67AF"/>
    <w:rsid w:val="002B5449"/>
    <w:rsid w:val="002C315B"/>
    <w:rsid w:val="002D1159"/>
    <w:rsid w:val="002E5EAA"/>
    <w:rsid w:val="00302F5C"/>
    <w:rsid w:val="00307ECD"/>
    <w:rsid w:val="00317ACD"/>
    <w:rsid w:val="003212E0"/>
    <w:rsid w:val="0033319A"/>
    <w:rsid w:val="0033488F"/>
    <w:rsid w:val="003358D5"/>
    <w:rsid w:val="00336851"/>
    <w:rsid w:val="00392785"/>
    <w:rsid w:val="003B0A27"/>
    <w:rsid w:val="003E28E2"/>
    <w:rsid w:val="003F03D9"/>
    <w:rsid w:val="00406901"/>
    <w:rsid w:val="004112E6"/>
    <w:rsid w:val="004254B5"/>
    <w:rsid w:val="004420E3"/>
    <w:rsid w:val="00457824"/>
    <w:rsid w:val="00473461"/>
    <w:rsid w:val="00487F00"/>
    <w:rsid w:val="004C2BE9"/>
    <w:rsid w:val="004E6246"/>
    <w:rsid w:val="004F08A3"/>
    <w:rsid w:val="004F0C93"/>
    <w:rsid w:val="004F4AF6"/>
    <w:rsid w:val="00535184"/>
    <w:rsid w:val="00545348"/>
    <w:rsid w:val="00553ADB"/>
    <w:rsid w:val="005574E3"/>
    <w:rsid w:val="00560BB7"/>
    <w:rsid w:val="005C2B07"/>
    <w:rsid w:val="005E2E03"/>
    <w:rsid w:val="00611356"/>
    <w:rsid w:val="00626989"/>
    <w:rsid w:val="00661D46"/>
    <w:rsid w:val="00661E98"/>
    <w:rsid w:val="00665362"/>
    <w:rsid w:val="006868F2"/>
    <w:rsid w:val="006C1253"/>
    <w:rsid w:val="006C628B"/>
    <w:rsid w:val="006C780C"/>
    <w:rsid w:val="006D0817"/>
    <w:rsid w:val="006D358A"/>
    <w:rsid w:val="007219AD"/>
    <w:rsid w:val="00736800"/>
    <w:rsid w:val="00742C94"/>
    <w:rsid w:val="0074631E"/>
    <w:rsid w:val="007629BE"/>
    <w:rsid w:val="007719E1"/>
    <w:rsid w:val="007B4F2C"/>
    <w:rsid w:val="007C704E"/>
    <w:rsid w:val="007D477F"/>
    <w:rsid w:val="007E1A1A"/>
    <w:rsid w:val="007F031D"/>
    <w:rsid w:val="008237F7"/>
    <w:rsid w:val="00841004"/>
    <w:rsid w:val="008605DB"/>
    <w:rsid w:val="008B1EFE"/>
    <w:rsid w:val="008D3543"/>
    <w:rsid w:val="008E18DD"/>
    <w:rsid w:val="00900678"/>
    <w:rsid w:val="00910F6D"/>
    <w:rsid w:val="00920E92"/>
    <w:rsid w:val="009341FD"/>
    <w:rsid w:val="00946809"/>
    <w:rsid w:val="00952DED"/>
    <w:rsid w:val="00966D32"/>
    <w:rsid w:val="00977999"/>
    <w:rsid w:val="00993EA1"/>
    <w:rsid w:val="009B3EB7"/>
    <w:rsid w:val="009D6D69"/>
    <w:rsid w:val="009E7CB9"/>
    <w:rsid w:val="00A10191"/>
    <w:rsid w:val="00A11C5C"/>
    <w:rsid w:val="00A64359"/>
    <w:rsid w:val="00A81237"/>
    <w:rsid w:val="00A92980"/>
    <w:rsid w:val="00AA4CBE"/>
    <w:rsid w:val="00AA7F76"/>
    <w:rsid w:val="00AF3522"/>
    <w:rsid w:val="00B0164A"/>
    <w:rsid w:val="00B232BD"/>
    <w:rsid w:val="00B25928"/>
    <w:rsid w:val="00B80D3F"/>
    <w:rsid w:val="00B810DE"/>
    <w:rsid w:val="00BA06FB"/>
    <w:rsid w:val="00BC6223"/>
    <w:rsid w:val="00BD23A3"/>
    <w:rsid w:val="00BE25A9"/>
    <w:rsid w:val="00BF2D1E"/>
    <w:rsid w:val="00C27A88"/>
    <w:rsid w:val="00C31798"/>
    <w:rsid w:val="00C433C8"/>
    <w:rsid w:val="00C54CAD"/>
    <w:rsid w:val="00C63F18"/>
    <w:rsid w:val="00C8355B"/>
    <w:rsid w:val="00CA21DC"/>
    <w:rsid w:val="00CA3242"/>
    <w:rsid w:val="00CA6514"/>
    <w:rsid w:val="00CB11BA"/>
    <w:rsid w:val="00CC3F44"/>
    <w:rsid w:val="00D02919"/>
    <w:rsid w:val="00D1246D"/>
    <w:rsid w:val="00D1309E"/>
    <w:rsid w:val="00D47C7C"/>
    <w:rsid w:val="00D638C7"/>
    <w:rsid w:val="00D64D5B"/>
    <w:rsid w:val="00D75FE7"/>
    <w:rsid w:val="00D7613F"/>
    <w:rsid w:val="00D92225"/>
    <w:rsid w:val="00DC0179"/>
    <w:rsid w:val="00DC2046"/>
    <w:rsid w:val="00DD6ED4"/>
    <w:rsid w:val="00DE137A"/>
    <w:rsid w:val="00DE69E1"/>
    <w:rsid w:val="00E10445"/>
    <w:rsid w:val="00E75B81"/>
    <w:rsid w:val="00E820FA"/>
    <w:rsid w:val="00E96CEB"/>
    <w:rsid w:val="00ED1C94"/>
    <w:rsid w:val="00F03762"/>
    <w:rsid w:val="00F06752"/>
    <w:rsid w:val="00F20096"/>
    <w:rsid w:val="00F34607"/>
    <w:rsid w:val="00F4614D"/>
    <w:rsid w:val="00F8269F"/>
    <w:rsid w:val="00F86072"/>
    <w:rsid w:val="00F91820"/>
    <w:rsid w:val="00F921BE"/>
    <w:rsid w:val="00FB6DD6"/>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6D371"/>
  <w15:chartTrackingRefBased/>
  <w15:docId w15:val="{39E945CE-6B8C-40F0-A10E-20E0E5E6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tabs>
        <w:tab w:val="num" w:pos="360"/>
      </w:tabs>
      <w:ind w:left="0" w:firstLine="0"/>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unhideWhenUsed/>
    <w:rsid w:val="00D1246D"/>
    <w:rPr>
      <w:color w:val="FE5000" w:themeColor="hyperlink"/>
      <w:u w:val="single"/>
    </w:rPr>
  </w:style>
  <w:style w:type="character" w:styleId="NichtaufgelsteErwhnung">
    <w:name w:val="Unresolved Mention"/>
    <w:basedOn w:val="Absatz-Standardschriftart"/>
    <w:uiPriority w:val="99"/>
    <w:semiHidden/>
    <w:unhideWhenUsed/>
    <w:rsid w:val="00D1246D"/>
    <w:rPr>
      <w:color w:val="605E5C"/>
      <w:shd w:val="clear" w:color="auto" w:fill="E1DFDD"/>
    </w:rPr>
  </w:style>
  <w:style w:type="paragraph" w:styleId="berarbeitung">
    <w:name w:val="Revision"/>
    <w:hidden/>
    <w:uiPriority w:val="99"/>
    <w:semiHidden/>
    <w:rsid w:val="00DC2046"/>
    <w:rPr>
      <w:rFonts w:ascii="Nunito Sans Light" w:hAnsi="Nunito Sans Light" w:cs="Times New Roman (Textkörper CS)"/>
      <w:color w:val="000C19" w:themeColor="text1"/>
      <w:spacing w:val="4"/>
      <w:sz w:val="20"/>
    </w:rPr>
  </w:style>
  <w:style w:type="character" w:styleId="Kommentarzeichen">
    <w:name w:val="annotation reference"/>
    <w:basedOn w:val="Absatz-Standardschriftart"/>
    <w:uiPriority w:val="99"/>
    <w:semiHidden/>
    <w:unhideWhenUsed/>
    <w:rsid w:val="00DC2046"/>
    <w:rPr>
      <w:sz w:val="16"/>
      <w:szCs w:val="16"/>
    </w:rPr>
  </w:style>
  <w:style w:type="paragraph" w:styleId="Kommentartext">
    <w:name w:val="annotation text"/>
    <w:basedOn w:val="Standard"/>
    <w:link w:val="KommentartextZchn"/>
    <w:uiPriority w:val="99"/>
    <w:unhideWhenUsed/>
    <w:rsid w:val="00DC2046"/>
    <w:pPr>
      <w:spacing w:line="240" w:lineRule="auto"/>
    </w:pPr>
    <w:rPr>
      <w:szCs w:val="20"/>
    </w:rPr>
  </w:style>
  <w:style w:type="character" w:customStyle="1" w:styleId="KommentartextZchn">
    <w:name w:val="Kommentartext Zchn"/>
    <w:basedOn w:val="Absatz-Standardschriftart"/>
    <w:link w:val="Kommentartext"/>
    <w:uiPriority w:val="99"/>
    <w:rsid w:val="00DC2046"/>
    <w:rPr>
      <w:rFonts w:ascii="Nunito Sans Light" w:hAnsi="Nunito Sans Light" w:cs="Times New Roman (Textkörper CS)"/>
      <w:color w:val="000C19"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DC2046"/>
    <w:rPr>
      <w:b/>
      <w:bCs/>
    </w:rPr>
  </w:style>
  <w:style w:type="character" w:customStyle="1" w:styleId="KommentarthemaZchn">
    <w:name w:val="Kommentarthema Zchn"/>
    <w:basedOn w:val="KommentartextZchn"/>
    <w:link w:val="Kommentarthema"/>
    <w:uiPriority w:val="99"/>
    <w:semiHidden/>
    <w:rsid w:val="00DC2046"/>
    <w:rPr>
      <w:rFonts w:ascii="Nunito Sans Light" w:hAnsi="Nunito Sans Light" w:cs="Times New Roman (Textkörper CS)"/>
      <w:b/>
      <w:bCs/>
      <w:color w:val="000C19" w:themeColor="text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1588">
      <w:bodyDiv w:val="1"/>
      <w:marLeft w:val="0"/>
      <w:marRight w:val="0"/>
      <w:marTop w:val="0"/>
      <w:marBottom w:val="0"/>
      <w:divBdr>
        <w:top w:val="none" w:sz="0" w:space="0" w:color="auto"/>
        <w:left w:val="none" w:sz="0" w:space="0" w:color="auto"/>
        <w:bottom w:val="none" w:sz="0" w:space="0" w:color="auto"/>
        <w:right w:val="none" w:sz="0" w:space="0" w:color="auto"/>
      </w:divBdr>
    </w:div>
    <w:div w:id="85048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di.de/themen/zukunft-deutschland-2050"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i.de/news/detail/babyboomer-in-ingenieur-und-it-berufen-als-wirtschaftsfaktor-72-milliarden-euro-zusaetzliche-wertschoepfung-im-jahr-2037-moegli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esse@vdi.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di.de/fileadmin/pages/mein_vdi/redakteure/publikationen/VDI-Handlungsempfehlungen_Impulse-fuer-den-Technologiestandort-Deutsch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3.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4.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21</cp:revision>
  <cp:lastPrinted>2022-05-31T16:46:00Z</cp:lastPrinted>
  <dcterms:created xsi:type="dcterms:W3CDTF">2025-02-21T10:24:00Z</dcterms:created>
  <dcterms:modified xsi:type="dcterms:W3CDTF">2025-02-25T07:58:00Z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