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mmerDatum"/>
        <w:rPr>
          <w:rFonts w:cs="Arial"/>
        </w:rPr>
      </w:pPr>
      <w:r>
        <w:rPr>
          <w:rFonts w:cs="Arial"/>
        </w:rPr>
        <w:t>96</w:t>
      </w:r>
      <w:bookmarkStart w:id="0" w:name="_GoBack"/>
      <w:bookmarkEnd w:id="0"/>
      <w:r>
        <w:rPr>
          <w:rFonts w:cs="Arial"/>
        </w:rPr>
        <w:t>/2025</w:t>
      </w:r>
      <w:r>
        <w:rPr>
          <w:rFonts w:cs="Arial"/>
        </w:rPr>
        <w:tab/>
        <w:t>23.9.2025</w:t>
      </w:r>
    </w:p>
    <w:p>
      <w:pPr>
        <w:spacing w:line="240" w:lineRule="auto"/>
        <w:rPr>
          <w:b/>
          <w:sz w:val="32"/>
          <w:szCs w:val="32"/>
        </w:rPr>
      </w:pPr>
      <w:bookmarkStart w:id="1" w:name="_Ref249518438"/>
      <w:bookmarkStart w:id="2" w:name="_Hlk250322"/>
      <w:bookmarkEnd w:id="1"/>
      <w:bookmarkEnd w:id="2"/>
      <w:r>
        <w:rPr>
          <w:b/>
          <w:sz w:val="32"/>
          <w:szCs w:val="32"/>
        </w:rPr>
        <w:t xml:space="preserve">Wege in eine nachhaltige Zukunft </w:t>
      </w:r>
    </w:p>
    <w:p>
      <w:pPr>
        <w:spacing w:line="240" w:lineRule="auto"/>
        <w:rPr>
          <w:b/>
        </w:rPr>
      </w:pPr>
      <w:r>
        <w:rPr>
          <w:b/>
        </w:rPr>
        <w:t xml:space="preserve">13. Vortragsreihe der </w:t>
      </w:r>
      <w:proofErr w:type="spellStart"/>
      <w:r>
        <w:rPr>
          <w:b/>
        </w:rPr>
        <w:t>Scientists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Future Osnabrück 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Unter dem Titel „Klima und Biodiversität – Wege in eine nachhaltige Zukunft“ startet im Wintersemester 2025/26 die dreizehnte Vortragsreihe der </w:t>
      </w:r>
      <w:proofErr w:type="spellStart"/>
      <w:r>
        <w:rPr>
          <w:rFonts w:ascii="Arial" w:hAnsi="Arial" w:cs="Arial"/>
          <w:i/>
          <w:iCs/>
        </w:rPr>
        <w:t>Scientists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for</w:t>
      </w:r>
      <w:proofErr w:type="spellEnd"/>
      <w:r>
        <w:rPr>
          <w:rFonts w:ascii="Arial" w:hAnsi="Arial" w:cs="Arial"/>
          <w:i/>
          <w:iCs/>
        </w:rPr>
        <w:t xml:space="preserve"> Future</w:t>
      </w:r>
      <w:r>
        <w:rPr>
          <w:rFonts w:ascii="Arial" w:hAnsi="Arial" w:cs="Arial"/>
        </w:rPr>
        <w:t xml:space="preserve"> Osnabrück (S4F). „Mit unserer Reihe wollen wir wissenschaftliche Erkenntnisse und sich daraus ergebende Handlungsmöglichkeiten für eine nachhaltige Lebensweise einer breiten Öffentlichkeit zugänglich machen“, sagt Prof. </w:t>
      </w:r>
      <w:r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Chadi Touma vom Fachbereich Biologie/Chemie der Uni Osnabrück. 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Auftakt der Veranstaltungsreihe machen am Mittwoch, 29. Oktober, Prof. Dr. Stefan </w:t>
      </w:r>
      <w:proofErr w:type="spellStart"/>
      <w:r>
        <w:rPr>
          <w:rFonts w:ascii="Arial" w:hAnsi="Arial" w:cs="Arial"/>
        </w:rPr>
        <w:t>Taeger</w:t>
      </w:r>
      <w:proofErr w:type="spellEnd"/>
      <w:r>
        <w:rPr>
          <w:rFonts w:ascii="Arial" w:hAnsi="Arial" w:cs="Arial"/>
        </w:rPr>
        <w:t xml:space="preserve"> und Malte Schünemann von der Fakultät Agrarwissenschaften und Landschaftsarchitektur der Hochschule Osnabrück mit dem Thema „Starkregengefahren auf kommunaler Ebene bewältigen – Strategien und Bausteine zur Umsetzung“. Weitere Vorträge widmen sich den Themen Batteriespeichern, Biogas oder Ernährung. </w:t>
      </w:r>
    </w:p>
    <w:p>
      <w:pPr>
        <w:pStyle w:val="StandardWeb"/>
        <w:spacing w:before="100" w:after="100" w:line="360" w:lineRule="auto"/>
        <w:rPr>
          <w:rFonts w:ascii="Arial" w:hAnsi="Arial" w:cs="Arial"/>
          <w:color w:val="3E3E3F"/>
          <w:shd w:val="clear" w:color="auto" w:fill="FFFFFF"/>
        </w:rPr>
      </w:pPr>
      <w:r>
        <w:rPr>
          <w:rFonts w:ascii="Arial" w:hAnsi="Arial" w:cs="Arial"/>
          <w:color w:val="3E3E3F"/>
          <w:shd w:val="clear" w:color="auto" w:fill="FFFFFF"/>
        </w:rPr>
        <w:t xml:space="preserve">Die kostenfreien Veranstaltungen richten sich an interessierte Bürgerinnen und Bürger und finden wie gewohnt im Hörsaal 01/E01, Kolpingstr. 7, um 19 Uhr in der Universität Osnabrück statt. Einlass ist ab 18.30 Uhr. </w:t>
      </w:r>
    </w:p>
    <w:p>
      <w:pPr>
        <w:pStyle w:val="StandardWeb"/>
        <w:spacing w:before="100" w:after="100" w:line="360" w:lineRule="auto"/>
        <w:rPr>
          <w:rFonts w:ascii="Arial" w:hAnsi="Arial" w:cs="Arial"/>
          <w:color w:val="3E3E3F"/>
          <w:shd w:val="clear" w:color="auto" w:fill="FFFFFF"/>
        </w:rPr>
      </w:pPr>
      <w:r>
        <w:rPr>
          <w:rFonts w:ascii="Arial" w:hAnsi="Arial" w:cs="Arial"/>
          <w:color w:val="3E3E3F"/>
          <w:shd w:val="clear" w:color="auto" w:fill="FFFFFF"/>
        </w:rPr>
        <w:t>Die Vorträge sollen jeweils per Live-Stream und später auch per Videoaufzeichnung zugänglich sein. Dies erfolgt über die Homepage der S4F-Regionalgruppe unter https://osnabrueck.scientists4future.org/klimawandel-und-klimaschutz/</w:t>
      </w:r>
    </w:p>
    <w:p>
      <w:pPr>
        <w:pStyle w:val="StandardWeb"/>
        <w:spacing w:before="100" w:after="10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Die Veranstaltungen im Überblick: 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29. Oktober:</w:t>
      </w:r>
      <w:r>
        <w:rPr>
          <w:rFonts w:ascii="Arial" w:hAnsi="Arial" w:cs="Arial"/>
        </w:rPr>
        <w:t xml:space="preserve"> „Starkregengefahren auf kommunaler Ebene – Strategien und Bausteine zur Umsetzung“, </w:t>
      </w:r>
      <w:r>
        <w:rPr>
          <w:rFonts w:ascii="Arial" w:hAnsi="Arial" w:cs="Arial"/>
          <w:b/>
        </w:rPr>
        <w:t xml:space="preserve">Prof. Dr. Stefan </w:t>
      </w:r>
      <w:proofErr w:type="spellStart"/>
      <w:r>
        <w:rPr>
          <w:rFonts w:ascii="Arial" w:hAnsi="Arial" w:cs="Arial"/>
          <w:b/>
        </w:rPr>
        <w:t>Taeger</w:t>
      </w:r>
      <w:proofErr w:type="spellEnd"/>
      <w:r>
        <w:rPr>
          <w:rFonts w:ascii="Arial" w:hAnsi="Arial" w:cs="Arial"/>
        </w:rPr>
        <w:t xml:space="preserve"> und </w:t>
      </w:r>
      <w:r>
        <w:rPr>
          <w:rFonts w:ascii="Arial" w:hAnsi="Arial" w:cs="Arial"/>
          <w:b/>
        </w:rPr>
        <w:t>Malte Schünemann</w:t>
      </w:r>
      <w:r>
        <w:rPr>
          <w:rFonts w:ascii="Arial" w:hAnsi="Arial" w:cs="Arial"/>
        </w:rPr>
        <w:t xml:space="preserve">, Hochschule Osnabrück, Fakultät Agrarwissenschaften und Landschaftsarchitektur 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12. November:</w:t>
      </w:r>
      <w:r>
        <w:rPr>
          <w:rFonts w:ascii="Arial" w:hAnsi="Arial" w:cs="Arial"/>
        </w:rPr>
        <w:t xml:space="preserve"> „Zurück in die Zukunft – Mit Batteriespeichern ins neue Energiezeitalter“, </w:t>
      </w:r>
      <w:r>
        <w:rPr>
          <w:rFonts w:ascii="Arial" w:hAnsi="Arial" w:cs="Arial"/>
          <w:b/>
        </w:rPr>
        <w:t xml:space="preserve">Dr. Andreas </w:t>
      </w:r>
      <w:proofErr w:type="spellStart"/>
      <w:r>
        <w:rPr>
          <w:rFonts w:ascii="Arial" w:hAnsi="Arial" w:cs="Arial"/>
          <w:b/>
        </w:rPr>
        <w:t>Piepenbrink</w:t>
      </w:r>
      <w:proofErr w:type="spellEnd"/>
      <w:r>
        <w:rPr>
          <w:rFonts w:ascii="Arial" w:hAnsi="Arial" w:cs="Arial"/>
        </w:rPr>
        <w:t xml:space="preserve">, E3/DC, </w:t>
      </w:r>
      <w:proofErr w:type="spellStart"/>
      <w:r>
        <w:rPr>
          <w:rFonts w:ascii="Arial" w:hAnsi="Arial" w:cs="Arial"/>
        </w:rPr>
        <w:t>HagerEnergie</w:t>
      </w:r>
      <w:proofErr w:type="spellEnd"/>
      <w:r>
        <w:rPr>
          <w:rFonts w:ascii="Arial" w:hAnsi="Arial" w:cs="Arial"/>
        </w:rPr>
        <w:t xml:space="preserve"> GmbH Osnabrück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26. November:</w:t>
      </w:r>
      <w:r>
        <w:rPr>
          <w:rFonts w:ascii="Arial" w:hAnsi="Arial" w:cs="Arial"/>
        </w:rPr>
        <w:t xml:space="preserve"> „Biogas – Auslaufmodell oder unverzichtbarer Multiplayer für die Energiewende?“, </w:t>
      </w:r>
      <w:r>
        <w:rPr>
          <w:rFonts w:ascii="Arial" w:hAnsi="Arial" w:cs="Arial"/>
          <w:b/>
        </w:rPr>
        <w:t>Prof. Dr. Sandra Rosenberger</w:t>
      </w:r>
      <w:r>
        <w:rPr>
          <w:rFonts w:ascii="Arial" w:hAnsi="Arial" w:cs="Arial"/>
        </w:rPr>
        <w:t>, Hochschule Osnabrück, Fakultät Ingenieurwissenschaften und Informatik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10. Dezember:</w:t>
      </w:r>
      <w:r>
        <w:rPr>
          <w:rFonts w:ascii="Arial" w:hAnsi="Arial" w:cs="Arial"/>
        </w:rPr>
        <w:t xml:space="preserve"> „Politikberatung im Bereich des Biodiversitätsschutzes: nationale und internationale Erfahrungen“, </w:t>
      </w:r>
      <w:r>
        <w:rPr>
          <w:rFonts w:ascii="Arial" w:hAnsi="Arial" w:cs="Arial"/>
          <w:b/>
        </w:rPr>
        <w:t>Prof. Dr. Josef Settele</w:t>
      </w:r>
      <w:r>
        <w:rPr>
          <w:rFonts w:ascii="Arial" w:hAnsi="Arial" w:cs="Arial"/>
        </w:rPr>
        <w:t>, Department Naturschutzforschung, Helmholtz-Zentrum für Umweltforschung, Halle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7. Januar:</w:t>
      </w:r>
      <w:r>
        <w:rPr>
          <w:rFonts w:ascii="Arial" w:hAnsi="Arial" w:cs="Arial"/>
        </w:rPr>
        <w:t xml:space="preserve"> „Futtern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Future – Ernährung und Lebensmittelauswahl im Kontext von Nachhaltigkeit und planetaren Grenzen“, </w:t>
      </w:r>
      <w:r>
        <w:rPr>
          <w:rFonts w:ascii="Arial" w:hAnsi="Arial" w:cs="Arial"/>
          <w:b/>
        </w:rPr>
        <w:t>Prof. Dr. med. Anja Kroke</w:t>
      </w:r>
      <w:r>
        <w:rPr>
          <w:rFonts w:ascii="Arial" w:hAnsi="Arial" w:cs="Arial"/>
        </w:rPr>
        <w:t>, Hochschule Fulda, Fachbereich Oecotrophologie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21. Januar:</w:t>
      </w:r>
      <w:r>
        <w:rPr>
          <w:rFonts w:ascii="Arial" w:hAnsi="Arial" w:cs="Arial"/>
        </w:rPr>
        <w:t xml:space="preserve"> „Grüne Städte für die Zukunft: Biodiversität und </w:t>
      </w:r>
      <w:proofErr w:type="spellStart"/>
      <w:r>
        <w:rPr>
          <w:rFonts w:ascii="Arial" w:hAnsi="Arial" w:cs="Arial"/>
        </w:rPr>
        <w:t>Klimaresilienz</w:t>
      </w:r>
      <w:proofErr w:type="spellEnd"/>
      <w:r>
        <w:rPr>
          <w:rFonts w:ascii="Arial" w:hAnsi="Arial" w:cs="Arial"/>
        </w:rPr>
        <w:t xml:space="preserve"> fördern“, </w:t>
      </w:r>
      <w:r>
        <w:rPr>
          <w:rFonts w:ascii="Arial" w:hAnsi="Arial" w:cs="Arial"/>
          <w:b/>
        </w:rPr>
        <w:t>Prof. Dr. Kathrin Kiehl</w:t>
      </w:r>
      <w:r>
        <w:rPr>
          <w:rFonts w:ascii="Arial" w:hAnsi="Arial" w:cs="Arial"/>
        </w:rPr>
        <w:t xml:space="preserve">, Hochschule Osnabrück, Fakultät Agrarwissenschaften und Landschaftsarchitektur </w:t>
      </w:r>
    </w:p>
    <w:p>
      <w:pPr>
        <w:pStyle w:val="Default"/>
        <w:spacing w:after="12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Weitere Informationen für die Medien:</w:t>
      </w:r>
      <w:r>
        <w:rPr>
          <w:rFonts w:ascii="Arial" w:hAnsi="Arial"/>
          <w:b/>
          <w:szCs w:val="22"/>
        </w:rPr>
        <w:br/>
      </w:r>
      <w:r>
        <w:rPr>
          <w:rFonts w:ascii="Arial" w:hAnsi="Arial"/>
          <w:szCs w:val="22"/>
        </w:rPr>
        <w:t>Prof. Dr.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Chadi Touma, Universität Osnabrück</w:t>
      </w:r>
      <w:r>
        <w:rPr>
          <w:rFonts w:ascii="Arial" w:hAnsi="Arial"/>
          <w:szCs w:val="22"/>
        </w:rPr>
        <w:br/>
        <w:t>Fachbereich Biologie/Chemie</w:t>
      </w:r>
      <w:r>
        <w:rPr>
          <w:rFonts w:ascii="Arial" w:hAnsi="Arial"/>
          <w:szCs w:val="22"/>
        </w:rPr>
        <w:br/>
        <w:t>E-Mail: chadi.touma@uni-osnabrueck.de</w:t>
      </w:r>
    </w:p>
    <w:p>
      <w:pPr>
        <w:keepNext/>
        <w:spacing w:line="240" w:lineRule="auto"/>
        <w:ind w:right="-709"/>
        <w:outlineLvl w:val="0"/>
        <w:rPr>
          <w:rFonts w:cs="Arial"/>
          <w:kern w:val="1"/>
          <w:u w:color="000000"/>
        </w:rPr>
      </w:pPr>
    </w:p>
    <w:sectPr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>
      <w:rPr>
        <w:noProof/>
      </w:rPr>
      <w:t>9X/2025</w:t>
    </w:r>
    <w:r>
      <w:rPr>
        <w:noProof/>
      </w:rPr>
      <w:tab/>
      <w:t>23.9.2025</w:t>
    </w:r>
    <w:r>
      <w:rPr>
        <w:noProof/>
      </w:rPr>
      <w:fldChar w:fldCharType="end"/>
    </w:r>
    <w:bookmarkStart w:id="3" w:name="__Fieldmark__135_1447020188"/>
    <w:bookmarkEnd w:id="3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7F424D"/>
    <w:multiLevelType w:val="hybridMultilevel"/>
    <w:tmpl w:val="64FA55A0"/>
    <w:lvl w:ilvl="0" w:tplc="BE405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customStyle="1" w:styleId="default0">
    <w:name w:val="default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2F9F-52E6-42DC-BCD0-3EC259BA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Achenbach, Cornelia</cp:lastModifiedBy>
  <cp:revision>5</cp:revision>
  <cp:lastPrinted>2023-05-17T08:14:00Z</cp:lastPrinted>
  <dcterms:created xsi:type="dcterms:W3CDTF">2025-09-23T05:41:00Z</dcterms:created>
  <dcterms:modified xsi:type="dcterms:W3CDTF">2025-09-23T05:54:00Z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