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55C52169" w:rsidR="00CA79D7" w:rsidRPr="006456EA" w:rsidRDefault="006D034F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Hamb</w:t>
      </w:r>
      <w:r w:rsidR="00F67CE0">
        <w:rPr>
          <w:rFonts w:ascii="Source Sans Pro" w:hAnsi="Source Sans Pro" w:cs="Source Sans Pro"/>
          <w:color w:val="0086A8"/>
          <w:sz w:val="22"/>
          <w:szCs w:val="22"/>
        </w:rPr>
        <w:t>urg</w:t>
      </w:r>
      <w:r w:rsidR="0089520A">
        <w:rPr>
          <w:rFonts w:ascii="Source Sans Pro" w:hAnsi="Source Sans Pro" w:cs="Source Sans Pro"/>
          <w:color w:val="0086A8"/>
          <w:sz w:val="22"/>
          <w:szCs w:val="22"/>
        </w:rPr>
        <w:t xml:space="preserve">: </w:t>
      </w:r>
      <w:r w:rsidR="00195475">
        <w:rPr>
          <w:rFonts w:ascii="Source Sans Pro" w:hAnsi="Source Sans Pro" w:cs="Source Sans Pro"/>
          <w:color w:val="0086A8"/>
          <w:sz w:val="22"/>
          <w:szCs w:val="22"/>
        </w:rPr>
        <w:t>Deal g</w:t>
      </w:r>
      <w:r w:rsidR="00637FAE">
        <w:rPr>
          <w:rFonts w:ascii="Source Sans Pro" w:hAnsi="Source Sans Pro" w:cs="Source Sans Pro"/>
          <w:color w:val="0086A8"/>
          <w:sz w:val="22"/>
          <w:szCs w:val="22"/>
        </w:rPr>
        <w:t>ewerbliche Vermietung</w:t>
      </w:r>
    </w:p>
    <w:p w14:paraId="7C2D2599" w14:textId="1D52D523" w:rsidR="00CA79D7" w:rsidRPr="00AD1B09" w:rsidRDefault="007A1065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proofErr w:type="spellStart"/>
      <w:r>
        <w:rPr>
          <w:rFonts w:ascii="Source Sans Pro" w:hAnsi="Source Sans Pro" w:cs="Source Sans Pro"/>
          <w:sz w:val="36"/>
          <w:szCs w:val="36"/>
        </w:rPr>
        <w:t>PageGroup</w:t>
      </w:r>
      <w:proofErr w:type="spellEnd"/>
      <w:r w:rsidR="00F67CE0">
        <w:rPr>
          <w:rFonts w:ascii="Source Sans Pro" w:hAnsi="Source Sans Pro" w:cs="Source Sans Pro"/>
          <w:sz w:val="36"/>
          <w:szCs w:val="36"/>
        </w:rPr>
        <w:t xml:space="preserve"> </w:t>
      </w:r>
      <w:r>
        <w:rPr>
          <w:rFonts w:ascii="Source Sans Pro" w:hAnsi="Source Sans Pro" w:cs="Source Sans Pro"/>
          <w:sz w:val="36"/>
          <w:szCs w:val="36"/>
        </w:rPr>
        <w:t>ist neuer</w:t>
      </w:r>
      <w:r w:rsidR="00F67CE0">
        <w:rPr>
          <w:rFonts w:ascii="Source Sans Pro" w:hAnsi="Source Sans Pro" w:cs="Source Sans Pro"/>
          <w:sz w:val="36"/>
          <w:szCs w:val="36"/>
        </w:rPr>
        <w:t xml:space="preserve"> Büro</w:t>
      </w:r>
      <w:r>
        <w:rPr>
          <w:rFonts w:ascii="Source Sans Pro" w:hAnsi="Source Sans Pro" w:cs="Source Sans Pro"/>
          <w:sz w:val="36"/>
          <w:szCs w:val="36"/>
        </w:rPr>
        <w:t>mieter</w:t>
      </w:r>
      <w:r w:rsidR="00BB7FCA">
        <w:rPr>
          <w:rFonts w:ascii="Source Sans Pro" w:hAnsi="Source Sans Pro" w:cs="Source Sans Pro"/>
          <w:sz w:val="36"/>
          <w:szCs w:val="36"/>
        </w:rPr>
        <w:t xml:space="preserve"> </w:t>
      </w:r>
      <w:r>
        <w:rPr>
          <w:rFonts w:ascii="Source Sans Pro" w:hAnsi="Source Sans Pro" w:cs="Source Sans Pro"/>
          <w:sz w:val="36"/>
          <w:szCs w:val="36"/>
        </w:rPr>
        <w:t>in der „Kaisergalerie“</w:t>
      </w:r>
      <w:r w:rsidR="00F67CE0">
        <w:rPr>
          <w:rFonts w:ascii="Source Sans Pro" w:hAnsi="Source Sans Pro" w:cs="Source Sans Pro"/>
          <w:sz w:val="36"/>
          <w:szCs w:val="36"/>
        </w:rPr>
        <w:t xml:space="preserve"> </w:t>
      </w:r>
    </w:p>
    <w:p w14:paraId="743073FD" w14:textId="1C00529F" w:rsidR="003152C9" w:rsidRPr="00AD1B0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68A5D1E9" w14:textId="0639EF66" w:rsidR="006E776B" w:rsidRPr="0042305A" w:rsidRDefault="005377E1" w:rsidP="0095689E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05</w:t>
      </w:r>
      <w:r w:rsidR="00F4687F" w:rsidRPr="0042305A">
        <w:rPr>
          <w:rFonts w:ascii="Source Sans Pro" w:hAnsi="Source Sans Pro" w:cs="Source Sans Pro"/>
          <w:color w:val="0087A8"/>
          <w:sz w:val="22"/>
          <w:szCs w:val="22"/>
        </w:rPr>
        <w:t>.</w:t>
      </w:r>
      <w:r w:rsidR="007E161B" w:rsidRPr="0042305A">
        <w:rPr>
          <w:rFonts w:ascii="Source Sans Pro" w:hAnsi="Source Sans Pro" w:cs="Source Sans Pro"/>
          <w:color w:val="0087A8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0087A8"/>
          <w:sz w:val="22"/>
          <w:szCs w:val="22"/>
        </w:rPr>
        <w:t>April</w:t>
      </w:r>
      <w:r w:rsidR="00F67CE0" w:rsidRPr="0042305A">
        <w:rPr>
          <w:rFonts w:ascii="Source Sans Pro" w:hAnsi="Source Sans Pro" w:cs="Source Sans Pro"/>
          <w:color w:val="0087A8"/>
          <w:sz w:val="22"/>
          <w:szCs w:val="22"/>
        </w:rPr>
        <w:t xml:space="preserve"> 2023</w:t>
      </w:r>
      <w:r w:rsidR="007D5A52" w:rsidRPr="0042305A">
        <w:rPr>
          <w:rFonts w:ascii="Source Sans Pro" w:hAnsi="Source Sans Pro" w:cs="Source Sans Pro"/>
          <w:color w:val="0087A8"/>
          <w:sz w:val="22"/>
          <w:szCs w:val="22"/>
        </w:rPr>
        <w:t xml:space="preserve">, </w:t>
      </w:r>
      <w:r w:rsidR="006D034F">
        <w:rPr>
          <w:rFonts w:ascii="Source Sans Pro" w:hAnsi="Source Sans Pro" w:cs="Source Sans Pro"/>
          <w:color w:val="0087A8"/>
          <w:sz w:val="22"/>
          <w:szCs w:val="22"/>
        </w:rPr>
        <w:t>Hamburg</w:t>
      </w:r>
      <w:r w:rsidR="007D5A52" w:rsidRPr="0042305A">
        <w:rPr>
          <w:rFonts w:ascii="Source Sans Pro" w:hAnsi="Source Sans Pro" w:cs="Source Sans Pro"/>
          <w:color w:val="0087A8"/>
          <w:sz w:val="22"/>
          <w:szCs w:val="22"/>
        </w:rPr>
        <w:t>.</w:t>
      </w:r>
      <w:r w:rsidR="007D5A52" w:rsidRPr="0042305A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Die </w:t>
      </w:r>
      <w:proofErr w:type="spellStart"/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>PageGroup</w:t>
      </w:r>
      <w:proofErr w:type="spellEnd"/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hat eine rund 1.800 m² große Bürofläche i</w:t>
      </w:r>
      <w:r w:rsidR="0042305A" w:rsidRPr="0042305A">
        <w:rPr>
          <w:rFonts w:ascii="Source Sans Pro" w:hAnsi="Source Sans Pro" w:cs="Source Sans Pro"/>
          <w:color w:val="auto"/>
          <w:sz w:val="22"/>
          <w:szCs w:val="22"/>
        </w:rPr>
        <w:t>n</w:t>
      </w:r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der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„Kaisergalerie“ in der </w:t>
      </w:r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Hamburger </w:t>
      </w:r>
      <w:r w:rsidR="003E5D47">
        <w:rPr>
          <w:rFonts w:ascii="Source Sans Pro" w:hAnsi="Source Sans Pro" w:cs="Source Sans Pro"/>
          <w:color w:val="auto"/>
          <w:sz w:val="22"/>
          <w:szCs w:val="22"/>
        </w:rPr>
        <w:t>Innenstadt</w:t>
      </w:r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angemietet. Das internationale Personalberatungsunternehmen wird im September 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 xml:space="preserve">2023 den </w:t>
      </w:r>
      <w:r w:rsidR="00EB56BE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bisherigen Standort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An der Alster 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63-64 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 xml:space="preserve">verlassen und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die </w:t>
      </w:r>
      <w:r w:rsidR="003E5D47">
        <w:rPr>
          <w:rFonts w:ascii="Source Sans Pro" w:hAnsi="Source Sans Pro" w:cs="Source Sans Pro"/>
          <w:color w:val="auto"/>
          <w:sz w:val="22"/>
          <w:szCs w:val="22"/>
        </w:rPr>
        <w:t xml:space="preserve">nach </w:t>
      </w:r>
      <w:r w:rsidR="007438DF">
        <w:rPr>
          <w:rFonts w:ascii="Source Sans Pro" w:hAnsi="Source Sans Pro" w:cs="Source Sans Pro"/>
          <w:color w:val="auto"/>
          <w:sz w:val="22"/>
          <w:szCs w:val="22"/>
        </w:rPr>
        <w:t>Mieterw</w:t>
      </w:r>
      <w:r w:rsidR="00DA41A9">
        <w:rPr>
          <w:rFonts w:ascii="Source Sans Pro" w:hAnsi="Source Sans Pro" w:cs="Source Sans Pro"/>
          <w:color w:val="auto"/>
          <w:sz w:val="22"/>
          <w:szCs w:val="22"/>
        </w:rPr>
        <w:t xml:space="preserve">ünschen </w:t>
      </w:r>
      <w:r w:rsidR="007438DF">
        <w:rPr>
          <w:rFonts w:ascii="Source Sans Pro" w:hAnsi="Source Sans Pro" w:cs="Source Sans Pro"/>
          <w:color w:val="auto"/>
          <w:sz w:val="22"/>
          <w:szCs w:val="22"/>
        </w:rPr>
        <w:t xml:space="preserve">neu </w:t>
      </w:r>
      <w:r w:rsidR="003E5D47">
        <w:rPr>
          <w:rFonts w:ascii="Source Sans Pro" w:hAnsi="Source Sans Pro" w:cs="Source Sans Pro"/>
          <w:color w:val="auto"/>
          <w:sz w:val="22"/>
          <w:szCs w:val="22"/>
        </w:rPr>
        <w:t xml:space="preserve">ausgebaute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Bürofläche </w:t>
      </w:r>
      <w:r w:rsidR="003E5D47">
        <w:rPr>
          <w:rFonts w:ascii="Source Sans Pro" w:hAnsi="Source Sans Pro" w:cs="Source Sans Pro"/>
          <w:color w:val="auto"/>
          <w:sz w:val="22"/>
          <w:szCs w:val="22"/>
        </w:rPr>
        <w:t xml:space="preserve">in den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>Große</w:t>
      </w:r>
      <w:r w:rsidR="003E5D47">
        <w:rPr>
          <w:rFonts w:ascii="Source Sans Pro" w:hAnsi="Source Sans Pro" w:cs="Source Sans Pro"/>
          <w:color w:val="auto"/>
          <w:sz w:val="22"/>
          <w:szCs w:val="22"/>
        </w:rPr>
        <w:t>n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Bleichen 23-27 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>be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ziehen. 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 xml:space="preserve">Bei der Anmietung 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>war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Grossmann &amp; Berger,</w:t>
      </w:r>
      <w:r w:rsidR="006E0395" w:rsidRPr="0042305A">
        <w:rPr>
          <w:sz w:val="22"/>
          <w:szCs w:val="22"/>
        </w:rPr>
        <w:t xml:space="preserve">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>Mitglied von German Property Partners (GPP)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 xml:space="preserve">, 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 xml:space="preserve">für die Mieterseite 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>beraten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>d tätig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. Das deutschlandweite Immobilienmaklernetzwerk 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 xml:space="preserve">GPP 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ist 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 xml:space="preserve">über 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 xml:space="preserve">das 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>Mitglied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>sunternehmen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proofErr w:type="spellStart"/>
      <w:r w:rsidR="007A1065">
        <w:rPr>
          <w:rFonts w:ascii="Source Sans Pro" w:hAnsi="Source Sans Pro" w:cs="Source Sans Pro"/>
          <w:color w:val="auto"/>
          <w:sz w:val="22"/>
          <w:szCs w:val="22"/>
        </w:rPr>
        <w:t>blackolive</w:t>
      </w:r>
      <w:proofErr w:type="spellEnd"/>
      <w:r w:rsidR="007A106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F60071">
        <w:rPr>
          <w:rFonts w:ascii="Source Sans Pro" w:hAnsi="Source Sans Pro" w:cs="Source Sans Pro"/>
          <w:color w:val="auto"/>
          <w:sz w:val="22"/>
          <w:szCs w:val="22"/>
        </w:rPr>
        <w:t>exklusiv</w:t>
      </w:r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beauftragt, die Expansion der </w:t>
      </w:r>
      <w:proofErr w:type="spellStart"/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>PageGroup</w:t>
      </w:r>
      <w:proofErr w:type="spellEnd"/>
      <w:r w:rsidR="006E0395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mit den passenden 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>Büroflächen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in Deutschland zu unterstützen. Erst kürzlich hat </w:t>
      </w:r>
      <w:proofErr w:type="spellStart"/>
      <w:r w:rsidR="007A1065">
        <w:rPr>
          <w:rFonts w:ascii="Source Sans Pro" w:hAnsi="Source Sans Pro" w:cs="Source Sans Pro"/>
          <w:color w:val="auto"/>
          <w:sz w:val="22"/>
          <w:szCs w:val="22"/>
        </w:rPr>
        <w:t>b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>lackolive</w:t>
      </w:r>
      <w:proofErr w:type="spellEnd"/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>de</w:t>
      </w:r>
      <w:r w:rsidR="002B6434">
        <w:rPr>
          <w:rFonts w:ascii="Source Sans Pro" w:hAnsi="Source Sans Pro" w:cs="Source Sans Pro"/>
          <w:color w:val="auto"/>
          <w:sz w:val="22"/>
          <w:szCs w:val="22"/>
        </w:rPr>
        <w:t>r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 xml:space="preserve"> Personalberat</w:t>
      </w:r>
      <w:r w:rsidR="002B6434">
        <w:rPr>
          <w:rFonts w:ascii="Source Sans Pro" w:hAnsi="Source Sans Pro" w:cs="Source Sans Pro"/>
          <w:color w:val="auto"/>
          <w:sz w:val="22"/>
          <w:szCs w:val="22"/>
        </w:rPr>
        <w:t>un</w:t>
      </w:r>
      <w:bookmarkStart w:id="0" w:name="_GoBack"/>
      <w:bookmarkEnd w:id="0"/>
      <w:r w:rsidR="002B6434">
        <w:rPr>
          <w:rFonts w:ascii="Source Sans Pro" w:hAnsi="Source Sans Pro" w:cs="Source Sans Pro"/>
          <w:color w:val="auto"/>
          <w:sz w:val="22"/>
          <w:szCs w:val="22"/>
        </w:rPr>
        <w:t>g</w:t>
      </w:r>
      <w:r w:rsidR="007A1065">
        <w:rPr>
          <w:rFonts w:ascii="Source Sans Pro" w:hAnsi="Source Sans Pro" w:cs="Source Sans Pro"/>
          <w:color w:val="auto"/>
          <w:sz w:val="22"/>
          <w:szCs w:val="22"/>
        </w:rPr>
        <w:t xml:space="preserve"> e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>ine rund 3.000 m² große Büro</w:t>
      </w:r>
      <w:r w:rsidR="00D41F36">
        <w:rPr>
          <w:rFonts w:ascii="Source Sans Pro" w:hAnsi="Source Sans Pro" w:cs="Source Sans Pro"/>
          <w:color w:val="auto"/>
          <w:sz w:val="22"/>
          <w:szCs w:val="22"/>
        </w:rPr>
        <w:t>fläche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im Westend </w:t>
      </w:r>
      <w:proofErr w:type="spellStart"/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>Carrée</w:t>
      </w:r>
      <w:proofErr w:type="spellEnd"/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in Frankfurt vermittelt. Im </w:t>
      </w:r>
      <w:r w:rsidR="009756DB">
        <w:rPr>
          <w:rFonts w:ascii="Source Sans Pro" w:hAnsi="Source Sans Pro" w:cs="Source Sans Pro"/>
          <w:color w:val="auto"/>
          <w:sz w:val="22"/>
          <w:szCs w:val="22"/>
        </w:rPr>
        <w:t>Dezember 2021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fand GPP-Mitglied Anteon eine passende 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>F</w:t>
      </w:r>
      <w:r w:rsidR="006E776B" w:rsidRPr="0042305A">
        <w:rPr>
          <w:rFonts w:ascii="Source Sans Pro" w:hAnsi="Source Sans Pro" w:cs="Source Sans Pro"/>
          <w:color w:val="auto"/>
          <w:sz w:val="22"/>
          <w:szCs w:val="22"/>
        </w:rPr>
        <w:t>läche (rund 3.500 m²) im Bürohaus „The Oval“ in Düsseldorf.</w:t>
      </w:r>
    </w:p>
    <w:p w14:paraId="2784B9D3" w14:textId="27587D9C" w:rsidR="006E0395" w:rsidRPr="0042305A" w:rsidRDefault="006E0395" w:rsidP="0095689E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06F99BE3" w14:textId="4DCB2077" w:rsidR="006E0395" w:rsidRPr="0042305A" w:rsidRDefault="007A1065" w:rsidP="0042305A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DIE „</w:t>
      </w:r>
      <w:r w:rsidR="00E6783A">
        <w:rPr>
          <w:rFonts w:ascii="Source Sans Pro" w:hAnsi="Source Sans Pro" w:cs="Source Sans Pro"/>
          <w:caps/>
          <w:color w:val="0086A8"/>
          <w:sz w:val="22"/>
          <w:szCs w:val="22"/>
        </w:rPr>
        <w:t>KAISERGALERIE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“</w:t>
      </w:r>
      <w:r w:rsidR="00E6783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: </w:t>
      </w:r>
      <w:r w:rsidR="006E0395" w:rsidRPr="0042305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Moderne Flächen </w:t>
      </w:r>
      <w:r w:rsidR="0042305A" w:rsidRPr="0042305A">
        <w:rPr>
          <w:rFonts w:ascii="Source Sans Pro" w:hAnsi="Source Sans Pro" w:cs="Source Sans Pro"/>
          <w:caps/>
          <w:color w:val="0086A8"/>
          <w:sz w:val="22"/>
          <w:szCs w:val="22"/>
        </w:rPr>
        <w:t>mit historischem Charme</w:t>
      </w:r>
    </w:p>
    <w:p w14:paraId="6E6FE42A" w14:textId="50E81065" w:rsidR="007A1065" w:rsidRDefault="00AE58AC" w:rsidP="00537F2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Eigentümer der „Kaisergalerie“ ist 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 xml:space="preserve">die </w:t>
      </w:r>
      <w:r w:rsidR="00537F28" w:rsidRPr="00537F28">
        <w:rPr>
          <w:rFonts w:ascii="Source Sans Pro" w:hAnsi="Source Sans Pro" w:cs="Source Sans Pro"/>
          <w:color w:val="auto"/>
          <w:sz w:val="22"/>
          <w:szCs w:val="22"/>
        </w:rPr>
        <w:t>AFIAA Schweizer Anlagestiftung für Immobilienanlagen im Ausland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 xml:space="preserve">, die </w:t>
      </w:r>
      <w:r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im Vermietungsprozess von CBRE </w:t>
      </w:r>
      <w:r w:rsidR="00D41F36">
        <w:rPr>
          <w:rFonts w:ascii="Source Sans Pro" w:hAnsi="Source Sans Pro" w:cs="Source Sans Pro"/>
          <w:color w:val="auto"/>
          <w:sz w:val="22"/>
          <w:szCs w:val="22"/>
        </w:rPr>
        <w:t xml:space="preserve">im Rahmen eines Leadmaklermandats </w:t>
      </w:r>
      <w:r w:rsidRPr="0042305A">
        <w:rPr>
          <w:rFonts w:ascii="Source Sans Pro" w:hAnsi="Source Sans Pro" w:cs="Source Sans Pro"/>
          <w:color w:val="auto"/>
          <w:sz w:val="22"/>
          <w:szCs w:val="22"/>
        </w:rPr>
        <w:t>beraten</w:t>
      </w:r>
      <w:r w:rsidR="008B7260">
        <w:rPr>
          <w:rFonts w:ascii="Source Sans Pro" w:hAnsi="Source Sans Pro" w:cs="Source Sans Pro"/>
          <w:color w:val="auto"/>
          <w:sz w:val="22"/>
          <w:szCs w:val="22"/>
        </w:rPr>
        <w:t xml:space="preserve"> wurde</w:t>
      </w:r>
      <w:r w:rsidRPr="0042305A">
        <w:rPr>
          <w:rFonts w:ascii="Source Sans Pro" w:hAnsi="Source Sans Pro" w:cs="Source Sans Pro"/>
          <w:color w:val="auto"/>
          <w:sz w:val="22"/>
          <w:szCs w:val="22"/>
        </w:rPr>
        <w:t>.</w:t>
      </w:r>
      <w:r w:rsidR="0042305A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Das Objekt umfasst insgesamt rund 18.000 m² Mietfläche. </w:t>
      </w:r>
      <w:r w:rsidR="006D034F">
        <w:rPr>
          <w:rFonts w:ascii="Source Sans Pro" w:hAnsi="Source Sans Pro" w:cs="Source Sans Pro"/>
          <w:color w:val="auto"/>
          <w:sz w:val="22"/>
          <w:szCs w:val="22"/>
        </w:rPr>
        <w:t xml:space="preserve">Herzstück 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des zwischen 1907 und 1909 erbauten </w:t>
      </w:r>
      <w:proofErr w:type="spellStart"/>
      <w:r w:rsidR="00E6783A">
        <w:rPr>
          <w:rFonts w:ascii="Source Sans Pro" w:hAnsi="Source Sans Pro" w:cs="Source Sans Pro"/>
          <w:color w:val="auto"/>
          <w:sz w:val="22"/>
          <w:szCs w:val="22"/>
        </w:rPr>
        <w:t>Kontorhauses</w:t>
      </w:r>
      <w:proofErr w:type="spellEnd"/>
      <w:r w:rsidR="006D034F">
        <w:rPr>
          <w:rFonts w:ascii="Source Sans Pro" w:hAnsi="Source Sans Pro" w:cs="Source Sans Pro"/>
          <w:color w:val="auto"/>
          <w:sz w:val="22"/>
          <w:szCs w:val="22"/>
        </w:rPr>
        <w:t xml:space="preserve"> ist </w:t>
      </w:r>
      <w:r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eine über 80 Meter lange Passage mit </w:t>
      </w:r>
      <w:r w:rsidR="0042305A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exklusiven </w:t>
      </w:r>
      <w:r w:rsidRPr="0042305A">
        <w:rPr>
          <w:rFonts w:ascii="Source Sans Pro" w:hAnsi="Source Sans Pro" w:cs="Source Sans Pro"/>
          <w:color w:val="auto"/>
          <w:sz w:val="22"/>
          <w:szCs w:val="22"/>
        </w:rPr>
        <w:t>Einzelhandelsflächen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 im Erdgeschoss</w:t>
      </w:r>
      <w:r w:rsidRPr="0042305A">
        <w:rPr>
          <w:rFonts w:ascii="Source Sans Pro" w:hAnsi="Source Sans Pro" w:cs="Source Sans Pro"/>
          <w:color w:val="auto"/>
          <w:sz w:val="22"/>
          <w:szCs w:val="22"/>
        </w:rPr>
        <w:t>. In den oberen Geschossen</w:t>
      </w:r>
      <w:r w:rsidR="0042305A" w:rsidRPr="0042305A">
        <w:rPr>
          <w:rFonts w:ascii="Source Sans Pro" w:hAnsi="Source Sans Pro" w:cs="Source Sans Pro"/>
          <w:color w:val="auto"/>
          <w:sz w:val="22"/>
          <w:szCs w:val="22"/>
        </w:rPr>
        <w:t xml:space="preserve"> befinden sich Büroflächen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, die </w:t>
      </w:r>
      <w:r w:rsidR="00537F28">
        <w:rPr>
          <w:rFonts w:ascii="Source Sans Pro" w:hAnsi="Source Sans Pro" w:cs="Source Sans Pro"/>
          <w:color w:val="auto"/>
          <w:sz w:val="22"/>
          <w:szCs w:val="22"/>
        </w:rPr>
        <w:t xml:space="preserve">derzeit 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>umfassend revitalisiert werden.</w:t>
      </w:r>
      <w:r w:rsidR="00207147">
        <w:rPr>
          <w:rFonts w:ascii="Source Sans Pro" w:hAnsi="Source Sans Pro" w:cs="Source Sans Pro"/>
          <w:color w:val="auto"/>
          <w:sz w:val="22"/>
          <w:szCs w:val="22"/>
        </w:rPr>
        <w:t xml:space="preserve"> In diesem Zuge </w:t>
      </w:r>
      <w:r w:rsidR="007438DF">
        <w:rPr>
          <w:rFonts w:ascii="Source Sans Pro" w:hAnsi="Source Sans Pro" w:cs="Source Sans Pro"/>
          <w:color w:val="auto"/>
          <w:sz w:val="22"/>
          <w:szCs w:val="22"/>
        </w:rPr>
        <w:t>erhält</w:t>
      </w:r>
      <w:r w:rsidR="00207147">
        <w:rPr>
          <w:rFonts w:ascii="Source Sans Pro" w:hAnsi="Source Sans Pro" w:cs="Source Sans Pro"/>
          <w:color w:val="auto"/>
          <w:sz w:val="22"/>
          <w:szCs w:val="22"/>
        </w:rPr>
        <w:t xml:space="preserve"> das Objekt </w:t>
      </w:r>
      <w:r w:rsidR="007438DF">
        <w:rPr>
          <w:rFonts w:ascii="Source Sans Pro" w:hAnsi="Source Sans Pro" w:cs="Source Sans Pro"/>
          <w:color w:val="auto"/>
          <w:sz w:val="22"/>
          <w:szCs w:val="22"/>
        </w:rPr>
        <w:t xml:space="preserve">eine Zertifizierung </w:t>
      </w:r>
      <w:r w:rsidR="00207147">
        <w:rPr>
          <w:rFonts w:ascii="Source Sans Pro" w:hAnsi="Source Sans Pro" w:cs="Source Sans Pro"/>
          <w:color w:val="auto"/>
          <w:sz w:val="22"/>
          <w:szCs w:val="22"/>
        </w:rPr>
        <w:t xml:space="preserve">nach BREEAM. </w:t>
      </w:r>
      <w:r w:rsidR="00DA41A9">
        <w:rPr>
          <w:rFonts w:ascii="Source Sans Pro" w:hAnsi="Source Sans Pro" w:cs="Source Sans Pro"/>
          <w:color w:val="auto"/>
          <w:sz w:val="22"/>
          <w:szCs w:val="22"/>
        </w:rPr>
        <w:t>Des Weiteren</w:t>
      </w:r>
      <w:r w:rsidR="00207147">
        <w:rPr>
          <w:rFonts w:ascii="Source Sans Pro" w:hAnsi="Source Sans Pro" w:cs="Source Sans Pro"/>
          <w:color w:val="auto"/>
          <w:sz w:val="22"/>
          <w:szCs w:val="22"/>
        </w:rPr>
        <w:t xml:space="preserve"> werden die Büroflächen </w:t>
      </w:r>
      <w:r w:rsidR="00DA41A9">
        <w:rPr>
          <w:rFonts w:ascii="Source Sans Pro" w:hAnsi="Source Sans Pro" w:cs="Source Sans Pro"/>
          <w:color w:val="auto"/>
          <w:sz w:val="22"/>
          <w:szCs w:val="22"/>
        </w:rPr>
        <w:t xml:space="preserve">künftig </w:t>
      </w:r>
      <w:r w:rsidR="00207147">
        <w:rPr>
          <w:rFonts w:ascii="Source Sans Pro" w:hAnsi="Source Sans Pro" w:cs="Source Sans Pro"/>
          <w:color w:val="auto"/>
          <w:sz w:val="22"/>
          <w:szCs w:val="22"/>
        </w:rPr>
        <w:t xml:space="preserve">über einen neuen Eingangsbereich innerhalb der Passage </w:t>
      </w:r>
      <w:r w:rsidR="00DA41A9">
        <w:rPr>
          <w:rFonts w:ascii="Source Sans Pro" w:hAnsi="Source Sans Pro" w:cs="Source Sans Pro"/>
          <w:color w:val="auto"/>
          <w:sz w:val="22"/>
          <w:szCs w:val="22"/>
        </w:rPr>
        <w:t>erschlossen</w:t>
      </w:r>
      <w:r w:rsidR="007438DF">
        <w:rPr>
          <w:rFonts w:ascii="Source Sans Pro" w:hAnsi="Source Sans Pro" w:cs="Source Sans Pro"/>
          <w:color w:val="auto"/>
          <w:sz w:val="22"/>
          <w:szCs w:val="22"/>
        </w:rPr>
        <w:t>.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 Bis zum Einzug der </w:t>
      </w:r>
      <w:proofErr w:type="spellStart"/>
      <w:r w:rsidR="00E6783A">
        <w:rPr>
          <w:rFonts w:ascii="Source Sans Pro" w:hAnsi="Source Sans Pro" w:cs="Source Sans Pro"/>
          <w:color w:val="auto"/>
          <w:sz w:val="22"/>
          <w:szCs w:val="22"/>
        </w:rPr>
        <w:t>PageGroup</w:t>
      </w:r>
      <w:proofErr w:type="spellEnd"/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7438DF">
        <w:rPr>
          <w:rFonts w:ascii="Source Sans Pro" w:hAnsi="Source Sans Pro" w:cs="Source Sans Pro"/>
          <w:color w:val="auto"/>
          <w:sz w:val="22"/>
          <w:szCs w:val="22"/>
        </w:rPr>
        <w:t>soll</w:t>
      </w:r>
      <w:r w:rsidR="00D41F36">
        <w:rPr>
          <w:rFonts w:ascii="Source Sans Pro" w:hAnsi="Source Sans Pro" w:cs="Source Sans Pro"/>
          <w:color w:val="auto"/>
          <w:sz w:val="22"/>
          <w:szCs w:val="22"/>
        </w:rPr>
        <w:t>en</w:t>
      </w:r>
      <w:r w:rsidR="00E6783A">
        <w:rPr>
          <w:rFonts w:ascii="Source Sans Pro" w:hAnsi="Source Sans Pro" w:cs="Source Sans Pro"/>
          <w:color w:val="auto"/>
          <w:sz w:val="22"/>
          <w:szCs w:val="22"/>
        </w:rPr>
        <w:t xml:space="preserve"> diese Arbeiten abgeschlossen sein. </w:t>
      </w:r>
    </w:p>
    <w:p w14:paraId="1CE31322" w14:textId="5FE1A47B" w:rsidR="006A7762" w:rsidRPr="007A1065" w:rsidRDefault="00195475" w:rsidP="007A106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Arial"/>
          <w:b/>
          <w:sz w:val="20"/>
        </w:rPr>
        <w:br/>
      </w:r>
      <w:r w:rsidR="006A7762" w:rsidRPr="006A7762">
        <w:rPr>
          <w:rFonts w:ascii="Source Sans Pro" w:hAnsi="Source Sans Pro" w:cs="Arial"/>
          <w:b/>
          <w:sz w:val="20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21"/>
      </w:tblGrid>
      <w:tr w:rsidR="006A7762" w:rsidRPr="006A7762" w14:paraId="79F0DFB4" w14:textId="77777777" w:rsidTr="002A24B6">
        <w:tc>
          <w:tcPr>
            <w:tcW w:w="2235" w:type="dxa"/>
            <w:vAlign w:val="center"/>
          </w:tcPr>
          <w:p w14:paraId="4E61B96C" w14:textId="77777777" w:rsidR="006A7762" w:rsidRPr="000F4C19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0F4C19">
              <w:rPr>
                <w:rFonts w:ascii="Source Sans Pro" w:hAnsi="Source Sans Pro" w:cs="Arial"/>
                <w:b/>
                <w:snapToGrid w:val="0"/>
                <w:sz w:val="20"/>
              </w:rPr>
              <w:t>Nutzungsart</w:t>
            </w:r>
          </w:p>
        </w:tc>
        <w:tc>
          <w:tcPr>
            <w:tcW w:w="6621" w:type="dxa"/>
            <w:vAlign w:val="center"/>
          </w:tcPr>
          <w:p w14:paraId="1613354F" w14:textId="0CBA751E" w:rsidR="006A7762" w:rsidRPr="000F4C19" w:rsidRDefault="00B21D11" w:rsidP="00C6758D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 w:rsidRPr="000F4C19">
              <w:rPr>
                <w:rFonts w:ascii="Source Sans Pro" w:hAnsi="Source Sans Pro" w:cs="Arial"/>
                <w:snapToGrid w:val="0"/>
                <w:sz w:val="20"/>
              </w:rPr>
              <w:t>Bürofläche</w:t>
            </w:r>
          </w:p>
        </w:tc>
      </w:tr>
      <w:tr w:rsidR="006A7762" w:rsidRPr="00F60071" w14:paraId="70613309" w14:textId="77777777" w:rsidTr="002A24B6">
        <w:tc>
          <w:tcPr>
            <w:tcW w:w="2235" w:type="dxa"/>
            <w:vAlign w:val="center"/>
          </w:tcPr>
          <w:p w14:paraId="28C2EB96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Vermittler</w:t>
            </w:r>
          </w:p>
        </w:tc>
        <w:tc>
          <w:tcPr>
            <w:tcW w:w="6621" w:type="dxa"/>
            <w:vAlign w:val="center"/>
          </w:tcPr>
          <w:p w14:paraId="592DB045" w14:textId="4E049E11" w:rsidR="006A7762" w:rsidRPr="003E5D47" w:rsidRDefault="008B7260" w:rsidP="00BB7FCA">
            <w:pPr>
              <w:rPr>
                <w:rFonts w:ascii="Source Sans Pro" w:hAnsi="Source Sans Pro" w:cs="Arial"/>
                <w:snapToGrid w:val="0"/>
                <w:sz w:val="20"/>
              </w:rPr>
            </w:pPr>
            <w:r w:rsidRPr="003E5D47">
              <w:rPr>
                <w:rFonts w:ascii="Source Sans Pro" w:hAnsi="Source Sans Pro" w:cs="Arial"/>
                <w:b/>
                <w:snapToGrid w:val="0"/>
                <w:sz w:val="20"/>
              </w:rPr>
              <w:t>Mieter:</w:t>
            </w:r>
            <w:r w:rsidRPr="003E5D47">
              <w:rPr>
                <w:rFonts w:ascii="Source Sans Pro" w:hAnsi="Source Sans Pro" w:cs="Arial"/>
                <w:snapToGrid w:val="0"/>
                <w:sz w:val="20"/>
              </w:rPr>
              <w:br/>
            </w:r>
            <w:r w:rsidR="006A7762" w:rsidRPr="003E5D47">
              <w:rPr>
                <w:rFonts w:ascii="Source Sans Pro" w:hAnsi="Source Sans Pro" w:cs="Arial"/>
                <w:snapToGrid w:val="0"/>
                <w:sz w:val="20"/>
              </w:rPr>
              <w:t>Grossmann &amp; Berger GmbH</w:t>
            </w:r>
            <w:r w:rsidRPr="003E5D47">
              <w:rPr>
                <w:rFonts w:ascii="Source Sans Pro" w:hAnsi="Source Sans Pro" w:cs="Arial"/>
                <w:snapToGrid w:val="0"/>
                <w:sz w:val="20"/>
              </w:rPr>
              <w:t>, Mitglied von German Property Partners (GPP)</w:t>
            </w:r>
          </w:p>
          <w:p w14:paraId="58D4A23F" w14:textId="0A8AB60F" w:rsidR="00BB7FCA" w:rsidRPr="00EB28D5" w:rsidRDefault="00BB7FCA" w:rsidP="00F623DE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  <w:lang w:val="en-US"/>
              </w:rPr>
            </w:pPr>
            <w:proofErr w:type="spellStart"/>
            <w:r w:rsidRPr="00EB28D5">
              <w:rPr>
                <w:rFonts w:ascii="Source Sans Pro" w:hAnsi="Source Sans Pro" w:cs="Arial"/>
                <w:snapToGrid w:val="0"/>
                <w:sz w:val="20"/>
                <w:lang w:val="en-US"/>
              </w:rPr>
              <w:t>blackolive</w:t>
            </w:r>
            <w:proofErr w:type="spellEnd"/>
            <w:r w:rsidRPr="00EB28D5">
              <w:rPr>
                <w:rFonts w:ascii="Source Sans Pro" w:hAnsi="Source Sans Pro" w:cs="Arial"/>
                <w:snapToGrid w:val="0"/>
                <w:sz w:val="20"/>
                <w:lang w:val="en-US"/>
              </w:rPr>
              <w:t xml:space="preserve"> advisors GmbH</w:t>
            </w:r>
            <w:r w:rsidR="008B7260">
              <w:rPr>
                <w:rFonts w:ascii="Source Sans Pro" w:hAnsi="Source Sans Pro" w:cs="Arial"/>
                <w:snapToGrid w:val="0"/>
                <w:sz w:val="20"/>
                <w:lang w:val="en-US"/>
              </w:rPr>
              <w:t xml:space="preserve">, </w:t>
            </w:r>
            <w:proofErr w:type="spellStart"/>
            <w:r w:rsidR="008B7260">
              <w:rPr>
                <w:rFonts w:ascii="Source Sans Pro" w:hAnsi="Source Sans Pro" w:cs="Arial"/>
                <w:snapToGrid w:val="0"/>
                <w:sz w:val="20"/>
                <w:lang w:val="en-US"/>
              </w:rPr>
              <w:t>Mitglied</w:t>
            </w:r>
            <w:proofErr w:type="spellEnd"/>
            <w:r w:rsidR="008B7260">
              <w:rPr>
                <w:rFonts w:ascii="Source Sans Pro" w:hAnsi="Source Sans Pro" w:cs="Arial"/>
                <w:snapToGrid w:val="0"/>
                <w:sz w:val="20"/>
                <w:lang w:val="en-US"/>
              </w:rPr>
              <w:t xml:space="preserve"> von German Property Partners (GPP)</w:t>
            </w:r>
            <w:r w:rsidR="008B7260">
              <w:rPr>
                <w:rFonts w:ascii="Source Sans Pro" w:hAnsi="Source Sans Pro" w:cs="Arial"/>
                <w:snapToGrid w:val="0"/>
                <w:sz w:val="20"/>
                <w:lang w:val="en-US"/>
              </w:rPr>
              <w:br/>
            </w:r>
            <w:proofErr w:type="spellStart"/>
            <w:r w:rsidR="008B7260" w:rsidRPr="008B7260">
              <w:rPr>
                <w:rFonts w:ascii="Source Sans Pro" w:hAnsi="Source Sans Pro" w:cs="Arial"/>
                <w:b/>
                <w:snapToGrid w:val="0"/>
                <w:sz w:val="20"/>
                <w:lang w:val="en-US"/>
              </w:rPr>
              <w:t>Vermieter</w:t>
            </w:r>
            <w:proofErr w:type="spellEnd"/>
            <w:r w:rsidR="008B7260" w:rsidRPr="008B7260">
              <w:rPr>
                <w:rFonts w:ascii="Source Sans Pro" w:hAnsi="Source Sans Pro" w:cs="Arial"/>
                <w:b/>
                <w:snapToGrid w:val="0"/>
                <w:sz w:val="20"/>
                <w:lang w:val="en-US"/>
              </w:rPr>
              <w:t>:</w:t>
            </w:r>
            <w:r w:rsidR="008B7260">
              <w:rPr>
                <w:rFonts w:ascii="Source Sans Pro" w:hAnsi="Source Sans Pro" w:cs="Arial"/>
                <w:snapToGrid w:val="0"/>
                <w:sz w:val="20"/>
                <w:lang w:val="en-US"/>
              </w:rPr>
              <w:br/>
              <w:t xml:space="preserve">CBRE Germany </w:t>
            </w:r>
          </w:p>
        </w:tc>
      </w:tr>
      <w:tr w:rsidR="006A7762" w:rsidRPr="006A7762" w14:paraId="6004F9D5" w14:textId="77777777" w:rsidTr="002A24B6">
        <w:tc>
          <w:tcPr>
            <w:tcW w:w="2235" w:type="dxa"/>
            <w:vAlign w:val="center"/>
          </w:tcPr>
          <w:p w14:paraId="5BEFCC8A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Stadt, Stadtteil</w:t>
            </w:r>
          </w:p>
        </w:tc>
        <w:tc>
          <w:tcPr>
            <w:tcW w:w="6621" w:type="dxa"/>
            <w:vAlign w:val="center"/>
          </w:tcPr>
          <w:p w14:paraId="1986B61B" w14:textId="14AAC7FD" w:rsidR="006A7762" w:rsidRPr="006A7762" w:rsidRDefault="00BB7FCA" w:rsidP="00264E71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Hamburg, Neustadt</w:t>
            </w:r>
          </w:p>
        </w:tc>
      </w:tr>
      <w:tr w:rsidR="008979E2" w:rsidRPr="006A7762" w14:paraId="4518535A" w14:textId="77777777" w:rsidTr="002A24B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AF2B037" w14:textId="53958FF8" w:rsidR="008979E2" w:rsidRPr="006A7762" w:rsidRDefault="008979E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>
              <w:rPr>
                <w:rFonts w:ascii="Source Sans Pro" w:hAnsi="Source Sans Pro" w:cs="Arial"/>
                <w:b/>
                <w:snapToGrid w:val="0"/>
                <w:sz w:val="20"/>
              </w:rPr>
              <w:t>Objektname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center"/>
          </w:tcPr>
          <w:p w14:paraId="3B5EF636" w14:textId="5A512A16" w:rsidR="008979E2" w:rsidRPr="009F69F1" w:rsidRDefault="008979E2" w:rsidP="00BB7FCA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„</w:t>
            </w:r>
            <w:r w:rsidR="00BB7FCA">
              <w:rPr>
                <w:rFonts w:ascii="Source Sans Pro" w:hAnsi="Source Sans Pro" w:cs="Arial"/>
                <w:snapToGrid w:val="0"/>
                <w:sz w:val="20"/>
              </w:rPr>
              <w:t>Kaisergalerie</w:t>
            </w:r>
            <w:r>
              <w:rPr>
                <w:rFonts w:ascii="Source Sans Pro" w:hAnsi="Source Sans Pro" w:cs="Arial"/>
                <w:snapToGrid w:val="0"/>
                <w:sz w:val="20"/>
              </w:rPr>
              <w:t>“</w:t>
            </w:r>
          </w:p>
        </w:tc>
      </w:tr>
      <w:tr w:rsidR="006A7762" w:rsidRPr="006A7762" w14:paraId="3AE4F348" w14:textId="77777777" w:rsidTr="002A24B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9F139EB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Straße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center"/>
          </w:tcPr>
          <w:p w14:paraId="7647C888" w14:textId="69BDBD97" w:rsidR="006A7762" w:rsidRPr="006A7762" w:rsidRDefault="00BB7FCA" w:rsidP="002A24B6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Große Bleichen 23-27</w:t>
            </w:r>
          </w:p>
        </w:tc>
      </w:tr>
      <w:tr w:rsidR="006A7762" w:rsidRPr="006A7762" w14:paraId="3F2D591D" w14:textId="77777777" w:rsidTr="002A24B6">
        <w:tc>
          <w:tcPr>
            <w:tcW w:w="2235" w:type="dxa"/>
            <w:shd w:val="clear" w:color="auto" w:fill="FFFFFF" w:themeFill="background1"/>
            <w:vAlign w:val="center"/>
          </w:tcPr>
          <w:p w14:paraId="7C55DDF4" w14:textId="1BC1D6D7" w:rsidR="006A7762" w:rsidRPr="006A7762" w:rsidRDefault="00E23C5D" w:rsidP="00264E71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>
              <w:rPr>
                <w:rFonts w:ascii="Source Sans Pro" w:hAnsi="Source Sans Pro" w:cs="Arial"/>
                <w:b/>
                <w:snapToGrid w:val="0"/>
                <w:sz w:val="20"/>
              </w:rPr>
              <w:t>Eigentümer</w:t>
            </w:r>
          </w:p>
        </w:tc>
        <w:tc>
          <w:tcPr>
            <w:tcW w:w="6621" w:type="dxa"/>
            <w:shd w:val="clear" w:color="auto" w:fill="FFFFFF" w:themeFill="background1"/>
            <w:vAlign w:val="center"/>
          </w:tcPr>
          <w:p w14:paraId="0530E0D1" w14:textId="3AC13E0D" w:rsidR="006A7762" w:rsidRPr="00264E71" w:rsidRDefault="00BB7FCA" w:rsidP="00F623DE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  <w:highlight w:val="yellow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AFIAA Germany 2 AG</w:t>
            </w:r>
          </w:p>
        </w:tc>
      </w:tr>
      <w:tr w:rsidR="006A7762" w:rsidRPr="006A7762" w14:paraId="544A4D5B" w14:textId="77777777" w:rsidTr="002A24B6">
        <w:tc>
          <w:tcPr>
            <w:tcW w:w="2235" w:type="dxa"/>
            <w:vAlign w:val="center"/>
          </w:tcPr>
          <w:p w14:paraId="49C0874D" w14:textId="153BD975" w:rsidR="006A7762" w:rsidRPr="006A7762" w:rsidRDefault="00264E71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>
              <w:rPr>
                <w:rFonts w:ascii="Source Sans Pro" w:hAnsi="Source Sans Pro" w:cs="Arial"/>
                <w:b/>
                <w:snapToGrid w:val="0"/>
                <w:sz w:val="20"/>
              </w:rPr>
              <w:t>Mieter</w:t>
            </w:r>
          </w:p>
        </w:tc>
        <w:tc>
          <w:tcPr>
            <w:tcW w:w="6621" w:type="dxa"/>
            <w:vAlign w:val="center"/>
          </w:tcPr>
          <w:p w14:paraId="7A135FAC" w14:textId="6D81DCD8" w:rsidR="006A7762" w:rsidRPr="006A7762" w:rsidRDefault="00BB7FCA" w:rsidP="00F623DE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Michael Page International (Deutschland) GmbH</w:t>
            </w:r>
          </w:p>
        </w:tc>
      </w:tr>
      <w:tr w:rsidR="006A7762" w:rsidRPr="006A7762" w14:paraId="5A5C0200" w14:textId="77777777" w:rsidTr="002A24B6">
        <w:tc>
          <w:tcPr>
            <w:tcW w:w="2235" w:type="dxa"/>
            <w:vAlign w:val="center"/>
          </w:tcPr>
          <w:p w14:paraId="27698078" w14:textId="3A35E7CC" w:rsidR="00F623DE" w:rsidRPr="00F313D1" w:rsidRDefault="006A7762" w:rsidP="00BB7FCA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F313D1">
              <w:rPr>
                <w:rFonts w:ascii="Source Sans Pro" w:hAnsi="Source Sans Pro" w:cs="Arial"/>
                <w:b/>
                <w:snapToGrid w:val="0"/>
                <w:sz w:val="20"/>
              </w:rPr>
              <w:t xml:space="preserve">Vermietbare </w:t>
            </w:r>
            <w:r w:rsidR="00F623DE">
              <w:rPr>
                <w:rFonts w:ascii="Source Sans Pro" w:hAnsi="Source Sans Pro" w:cs="Arial"/>
                <w:b/>
                <w:snapToGrid w:val="0"/>
                <w:sz w:val="20"/>
              </w:rPr>
              <w:t>F</w:t>
            </w:r>
            <w:r w:rsidRPr="00F313D1">
              <w:rPr>
                <w:rFonts w:ascii="Source Sans Pro" w:hAnsi="Source Sans Pro" w:cs="Arial"/>
                <w:b/>
                <w:snapToGrid w:val="0"/>
                <w:sz w:val="20"/>
              </w:rPr>
              <w:t>läche</w:t>
            </w:r>
          </w:p>
        </w:tc>
        <w:tc>
          <w:tcPr>
            <w:tcW w:w="6621" w:type="dxa"/>
            <w:vAlign w:val="center"/>
          </w:tcPr>
          <w:p w14:paraId="15723B5C" w14:textId="61A4224B" w:rsidR="00BF3204" w:rsidRPr="00F313D1" w:rsidRDefault="005029E5" w:rsidP="00BB7FCA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 w:rsidRPr="007815BA">
              <w:rPr>
                <w:rFonts w:ascii="Source Sans Pro" w:hAnsi="Source Sans Pro" w:cs="Arial"/>
                <w:snapToGrid w:val="0"/>
                <w:sz w:val="20"/>
              </w:rPr>
              <w:t xml:space="preserve">ca. </w:t>
            </w:r>
            <w:r w:rsidR="00BB7FCA">
              <w:rPr>
                <w:rFonts w:ascii="Source Sans Pro" w:hAnsi="Source Sans Pro" w:cs="Arial"/>
                <w:snapToGrid w:val="0"/>
                <w:sz w:val="20"/>
              </w:rPr>
              <w:t>1.788</w:t>
            </w:r>
            <w:r w:rsidR="008F480D" w:rsidRPr="007815BA">
              <w:rPr>
                <w:rFonts w:ascii="Source Sans Pro" w:hAnsi="Source Sans Pro" w:cs="Arial"/>
                <w:snapToGrid w:val="0"/>
                <w:sz w:val="20"/>
              </w:rPr>
              <w:t xml:space="preserve"> m²</w:t>
            </w:r>
          </w:p>
        </w:tc>
      </w:tr>
    </w:tbl>
    <w:p w14:paraId="573B1B59" w14:textId="77777777" w:rsidR="006A7762" w:rsidRPr="006A7762" w:rsidRDefault="006A776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ÜBER GERMAN PROPERTY PARTNERS. </w:t>
      </w:r>
    </w:p>
    <w:p w14:paraId="47B60849" w14:textId="77777777" w:rsidR="00E1280F" w:rsidRPr="00E1280F" w:rsidRDefault="009756DB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lastRenderedPageBreak/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48121A74" w14:textId="77777777" w:rsidR="00BB7FCA" w:rsidRPr="00E1280F" w:rsidRDefault="00BB7FCA" w:rsidP="00BB7FC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00 m² Gewerbefläche und betreute ein Transaktionsvolumen in Höhe von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798D9DCB" w14:textId="77777777" w:rsidR="00BB7FCA" w:rsidRPr="006456EA" w:rsidRDefault="00BB7FCA" w:rsidP="00BB7FC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48EB63CA" w14:textId="77777777" w:rsidR="00BB7FCA" w:rsidRDefault="009756DB" w:rsidP="00BB7FC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8" w:history="1">
        <w:r w:rsidR="00BB7FCA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09601DB8" w14:textId="77777777" w:rsidR="00BB7FCA" w:rsidRPr="00D56A51" w:rsidRDefault="00BB7FCA" w:rsidP="00BB7FC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468FAFF6" w14:textId="423BEE92" w:rsidR="005C25D5" w:rsidRPr="00F5797C" w:rsidRDefault="00DA733A" w:rsidP="00F5797C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DF5118">
        <w:rPr>
          <w:rFonts w:ascii="Source Sans Pro" w:hAnsi="Source Sans Pro" w:cs="Source Sans Pro"/>
          <w:sz w:val="14"/>
          <w:szCs w:val="14"/>
        </w:rPr>
        <w:t xml:space="preserve"> </w:t>
      </w:r>
    </w:p>
    <w:sectPr w:rsidR="005C25D5" w:rsidRPr="00F5797C" w:rsidSect="001B786B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F357" w14:textId="77777777" w:rsidR="006D3471" w:rsidRDefault="006D3471">
      <w:r>
        <w:separator/>
      </w:r>
    </w:p>
  </w:endnote>
  <w:endnote w:type="continuationSeparator" w:id="0">
    <w:p w14:paraId="73E0FB73" w14:textId="77777777" w:rsidR="006D3471" w:rsidRDefault="006D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06AA3C1E" w:rsidR="006F154A" w:rsidRDefault="00BF3204" w:rsidP="00BF3204">
    <w:pPr>
      <w:pStyle w:val="Fuzeile"/>
      <w:tabs>
        <w:tab w:val="clear" w:pos="4536"/>
        <w:tab w:val="clear" w:pos="9072"/>
        <w:tab w:val="left" w:pos="3752"/>
      </w:tabs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  <w:r>
      <w:rPr>
        <w:rStyle w:val="Seitenzahl"/>
        <w:rFonts w:ascii="Source Sans Pro" w:hAnsi="Source Sans Pro" w:cs="Arial"/>
        <w:color w:val="0086A8"/>
        <w:sz w:val="18"/>
        <w:szCs w:val="18"/>
      </w:rPr>
      <w:tab/>
    </w: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78E5E255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756D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756D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12D0DF19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C57525">
      <w:rPr>
        <w:rFonts w:ascii="Source Sans Pro" w:hAnsi="Source Sans Pro" w:cs="Source Sans Pro"/>
        <w:color w:val="0087A8"/>
        <w:sz w:val="18"/>
        <w:szCs w:val="18"/>
      </w:rPr>
      <w:t>-</w:t>
    </w:r>
    <w:r w:rsidR="00D41F36">
      <w:rPr>
        <w:rFonts w:ascii="Source Sans Pro" w:hAnsi="Source Sans Pro" w:cs="Source Sans Pro"/>
        <w:color w:val="0087A8"/>
        <w:sz w:val="18"/>
        <w:szCs w:val="18"/>
      </w:rPr>
      <w:t>588</w:t>
    </w:r>
  </w:p>
  <w:p w14:paraId="6F9C1B3C" w14:textId="6C86602E" w:rsidR="00C41C74" w:rsidRPr="005644BE" w:rsidRDefault="00965DEB" w:rsidP="001F04DC">
    <w:pPr>
      <w:pStyle w:val="EinfAbs"/>
      <w:tabs>
        <w:tab w:val="left" w:pos="1262"/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F36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D41F36">
      <w:rPr>
        <w:rFonts w:ascii="Source Sans Pro" w:hAnsi="Source Sans Pro" w:cs="Source Sans Pro"/>
        <w:color w:val="0087A8"/>
        <w:sz w:val="18"/>
        <w:szCs w:val="18"/>
      </w:rPr>
      <w:tab/>
    </w:r>
    <w:r w:rsidR="001F04DC">
      <w:rPr>
        <w:rFonts w:ascii="Source Sans Pro" w:hAnsi="Source Sans Pro" w:cs="Source Sans Pro"/>
        <w:color w:val="0087A8"/>
        <w:sz w:val="18"/>
        <w:szCs w:val="18"/>
      </w:rPr>
      <w:tab/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791CD91D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756DB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756D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0F8D7825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D41F36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33B06AA4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F36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2EB6" w14:textId="77777777" w:rsidR="006D3471" w:rsidRDefault="006D3471">
      <w:r>
        <w:separator/>
      </w:r>
    </w:p>
  </w:footnote>
  <w:footnote w:type="continuationSeparator" w:id="0">
    <w:p w14:paraId="3DF25140" w14:textId="77777777" w:rsidR="006D3471" w:rsidRDefault="006D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66DE1585" w:rsidR="000E6577" w:rsidRDefault="00F4687F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DEALMELDUNG</w:t>
                          </w:r>
                          <w:r w:rsidR="000E6577"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66DE1585" w:rsidR="000E6577" w:rsidRDefault="00F4687F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DEALMELDUNG</w:t>
                    </w:r>
                    <w:r w:rsidR="000E6577"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A89"/>
    <w:multiLevelType w:val="hybridMultilevel"/>
    <w:tmpl w:val="F1062AFA"/>
    <w:lvl w:ilvl="0" w:tplc="AE36D278">
      <w:start w:val="18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3C7A"/>
    <w:multiLevelType w:val="hybridMultilevel"/>
    <w:tmpl w:val="F83C97EA"/>
    <w:lvl w:ilvl="0" w:tplc="C1D6C8F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202C"/>
    <w:multiLevelType w:val="hybridMultilevel"/>
    <w:tmpl w:val="CD3CF66E"/>
    <w:lvl w:ilvl="0" w:tplc="1EAE7B5A">
      <w:start w:val="18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4E93"/>
    <w:rsid w:val="000136D7"/>
    <w:rsid w:val="00013D73"/>
    <w:rsid w:val="00020AC9"/>
    <w:rsid w:val="00027EA3"/>
    <w:rsid w:val="00032028"/>
    <w:rsid w:val="00041D8E"/>
    <w:rsid w:val="000440EB"/>
    <w:rsid w:val="0005029E"/>
    <w:rsid w:val="00062021"/>
    <w:rsid w:val="000663B5"/>
    <w:rsid w:val="00066A8A"/>
    <w:rsid w:val="00077E8A"/>
    <w:rsid w:val="00082B25"/>
    <w:rsid w:val="00082C59"/>
    <w:rsid w:val="00091562"/>
    <w:rsid w:val="0009382E"/>
    <w:rsid w:val="000A6A78"/>
    <w:rsid w:val="000B310B"/>
    <w:rsid w:val="000B7353"/>
    <w:rsid w:val="000C3A22"/>
    <w:rsid w:val="000D7FD3"/>
    <w:rsid w:val="000E194E"/>
    <w:rsid w:val="000E6577"/>
    <w:rsid w:val="000F48C1"/>
    <w:rsid w:val="000F4C19"/>
    <w:rsid w:val="000F57F1"/>
    <w:rsid w:val="00113D8C"/>
    <w:rsid w:val="00120624"/>
    <w:rsid w:val="0012156C"/>
    <w:rsid w:val="00137F64"/>
    <w:rsid w:val="00155828"/>
    <w:rsid w:val="001640DA"/>
    <w:rsid w:val="001647B3"/>
    <w:rsid w:val="00166ED2"/>
    <w:rsid w:val="00182628"/>
    <w:rsid w:val="00184BB0"/>
    <w:rsid w:val="00195475"/>
    <w:rsid w:val="001963BB"/>
    <w:rsid w:val="001A22F5"/>
    <w:rsid w:val="001B786B"/>
    <w:rsid w:val="001C518B"/>
    <w:rsid w:val="001D2E0F"/>
    <w:rsid w:val="001E1829"/>
    <w:rsid w:val="001E5503"/>
    <w:rsid w:val="001F04DC"/>
    <w:rsid w:val="001F218D"/>
    <w:rsid w:val="001F35E1"/>
    <w:rsid w:val="00200C83"/>
    <w:rsid w:val="002014F7"/>
    <w:rsid w:val="00202DD3"/>
    <w:rsid w:val="00207147"/>
    <w:rsid w:val="00214089"/>
    <w:rsid w:val="002140F0"/>
    <w:rsid w:val="0022694F"/>
    <w:rsid w:val="00235393"/>
    <w:rsid w:val="00264A0A"/>
    <w:rsid w:val="00264E71"/>
    <w:rsid w:val="00275483"/>
    <w:rsid w:val="0028070D"/>
    <w:rsid w:val="00282ED8"/>
    <w:rsid w:val="00283F0B"/>
    <w:rsid w:val="002A09C2"/>
    <w:rsid w:val="002A480D"/>
    <w:rsid w:val="002A7D58"/>
    <w:rsid w:val="002B6434"/>
    <w:rsid w:val="002C52C5"/>
    <w:rsid w:val="002E3252"/>
    <w:rsid w:val="002F461A"/>
    <w:rsid w:val="002F470B"/>
    <w:rsid w:val="003152C9"/>
    <w:rsid w:val="00316196"/>
    <w:rsid w:val="003250ED"/>
    <w:rsid w:val="00341D84"/>
    <w:rsid w:val="003424EC"/>
    <w:rsid w:val="0034454C"/>
    <w:rsid w:val="00355438"/>
    <w:rsid w:val="00355ED1"/>
    <w:rsid w:val="00363075"/>
    <w:rsid w:val="00366AF3"/>
    <w:rsid w:val="00371640"/>
    <w:rsid w:val="00374F87"/>
    <w:rsid w:val="003948FA"/>
    <w:rsid w:val="003A463F"/>
    <w:rsid w:val="003D015C"/>
    <w:rsid w:val="003D5215"/>
    <w:rsid w:val="003E5D47"/>
    <w:rsid w:val="003E772C"/>
    <w:rsid w:val="003F293B"/>
    <w:rsid w:val="003F5E07"/>
    <w:rsid w:val="0040331F"/>
    <w:rsid w:val="00403C95"/>
    <w:rsid w:val="0042305A"/>
    <w:rsid w:val="004235B8"/>
    <w:rsid w:val="00423DAC"/>
    <w:rsid w:val="00425DBF"/>
    <w:rsid w:val="004329C6"/>
    <w:rsid w:val="004343B1"/>
    <w:rsid w:val="00434EB9"/>
    <w:rsid w:val="00453F14"/>
    <w:rsid w:val="00456442"/>
    <w:rsid w:val="00474099"/>
    <w:rsid w:val="00491CBC"/>
    <w:rsid w:val="004A2A30"/>
    <w:rsid w:val="004B5CB6"/>
    <w:rsid w:val="004C616B"/>
    <w:rsid w:val="004D2CD0"/>
    <w:rsid w:val="004F1EDD"/>
    <w:rsid w:val="004F77D4"/>
    <w:rsid w:val="00500981"/>
    <w:rsid w:val="005029E5"/>
    <w:rsid w:val="005045E7"/>
    <w:rsid w:val="00510C33"/>
    <w:rsid w:val="005122A0"/>
    <w:rsid w:val="005127AF"/>
    <w:rsid w:val="005377E1"/>
    <w:rsid w:val="00537F28"/>
    <w:rsid w:val="0054038E"/>
    <w:rsid w:val="0054593A"/>
    <w:rsid w:val="00554C9F"/>
    <w:rsid w:val="0055622E"/>
    <w:rsid w:val="00557B57"/>
    <w:rsid w:val="00562BC1"/>
    <w:rsid w:val="005644BE"/>
    <w:rsid w:val="0057524E"/>
    <w:rsid w:val="00575A55"/>
    <w:rsid w:val="005A5999"/>
    <w:rsid w:val="005C25D5"/>
    <w:rsid w:val="005D0D0E"/>
    <w:rsid w:val="005D449F"/>
    <w:rsid w:val="005D73BE"/>
    <w:rsid w:val="005E4F55"/>
    <w:rsid w:val="005E6515"/>
    <w:rsid w:val="005F3469"/>
    <w:rsid w:val="005F3B7B"/>
    <w:rsid w:val="0060257F"/>
    <w:rsid w:val="00605989"/>
    <w:rsid w:val="00613713"/>
    <w:rsid w:val="006224FB"/>
    <w:rsid w:val="0063115F"/>
    <w:rsid w:val="006363DA"/>
    <w:rsid w:val="00637FAE"/>
    <w:rsid w:val="006432C0"/>
    <w:rsid w:val="006456EA"/>
    <w:rsid w:val="00647631"/>
    <w:rsid w:val="006609C2"/>
    <w:rsid w:val="00675E89"/>
    <w:rsid w:val="00695F46"/>
    <w:rsid w:val="006A3C35"/>
    <w:rsid w:val="006A6D11"/>
    <w:rsid w:val="006A7762"/>
    <w:rsid w:val="006B2259"/>
    <w:rsid w:val="006C5754"/>
    <w:rsid w:val="006C778E"/>
    <w:rsid w:val="006D034F"/>
    <w:rsid w:val="006D3471"/>
    <w:rsid w:val="006D6526"/>
    <w:rsid w:val="006E0395"/>
    <w:rsid w:val="006E674D"/>
    <w:rsid w:val="006E6770"/>
    <w:rsid w:val="006E776B"/>
    <w:rsid w:val="006F154A"/>
    <w:rsid w:val="0070363C"/>
    <w:rsid w:val="00712023"/>
    <w:rsid w:val="007144E9"/>
    <w:rsid w:val="00714A1F"/>
    <w:rsid w:val="00717328"/>
    <w:rsid w:val="0072073D"/>
    <w:rsid w:val="00742C04"/>
    <w:rsid w:val="007438DF"/>
    <w:rsid w:val="0074571D"/>
    <w:rsid w:val="00771C92"/>
    <w:rsid w:val="007815BA"/>
    <w:rsid w:val="00797DA3"/>
    <w:rsid w:val="007A1065"/>
    <w:rsid w:val="007A4844"/>
    <w:rsid w:val="007B29FB"/>
    <w:rsid w:val="007B33CE"/>
    <w:rsid w:val="007B43D5"/>
    <w:rsid w:val="007B7B81"/>
    <w:rsid w:val="007D1495"/>
    <w:rsid w:val="007D5A52"/>
    <w:rsid w:val="007D75C8"/>
    <w:rsid w:val="007E161B"/>
    <w:rsid w:val="007E2C66"/>
    <w:rsid w:val="007F1021"/>
    <w:rsid w:val="007F2DBB"/>
    <w:rsid w:val="007F4DDD"/>
    <w:rsid w:val="007F538D"/>
    <w:rsid w:val="007F7E7C"/>
    <w:rsid w:val="00821A81"/>
    <w:rsid w:val="00856A7C"/>
    <w:rsid w:val="008739E7"/>
    <w:rsid w:val="00874645"/>
    <w:rsid w:val="00881685"/>
    <w:rsid w:val="008844D9"/>
    <w:rsid w:val="00891C3A"/>
    <w:rsid w:val="0089520A"/>
    <w:rsid w:val="008979E2"/>
    <w:rsid w:val="008A3A3B"/>
    <w:rsid w:val="008A7188"/>
    <w:rsid w:val="008B7260"/>
    <w:rsid w:val="008C3903"/>
    <w:rsid w:val="008D3867"/>
    <w:rsid w:val="008E1E6B"/>
    <w:rsid w:val="008F2058"/>
    <w:rsid w:val="008F480D"/>
    <w:rsid w:val="009064CE"/>
    <w:rsid w:val="00912233"/>
    <w:rsid w:val="00917410"/>
    <w:rsid w:val="009264D0"/>
    <w:rsid w:val="00930922"/>
    <w:rsid w:val="0093360A"/>
    <w:rsid w:val="009358D3"/>
    <w:rsid w:val="00950071"/>
    <w:rsid w:val="00955433"/>
    <w:rsid w:val="00955764"/>
    <w:rsid w:val="0095689E"/>
    <w:rsid w:val="00957A6F"/>
    <w:rsid w:val="009649C2"/>
    <w:rsid w:val="00965DEB"/>
    <w:rsid w:val="009738DE"/>
    <w:rsid w:val="009756DB"/>
    <w:rsid w:val="00980917"/>
    <w:rsid w:val="00980BEB"/>
    <w:rsid w:val="00980D94"/>
    <w:rsid w:val="00982F7B"/>
    <w:rsid w:val="009843D4"/>
    <w:rsid w:val="0099076D"/>
    <w:rsid w:val="0099690F"/>
    <w:rsid w:val="00996D38"/>
    <w:rsid w:val="009B008F"/>
    <w:rsid w:val="009C3FDE"/>
    <w:rsid w:val="009F28F5"/>
    <w:rsid w:val="009F69F1"/>
    <w:rsid w:val="00A00F8D"/>
    <w:rsid w:val="00A07846"/>
    <w:rsid w:val="00A14D36"/>
    <w:rsid w:val="00A17CA6"/>
    <w:rsid w:val="00A22C2C"/>
    <w:rsid w:val="00A346EF"/>
    <w:rsid w:val="00A53432"/>
    <w:rsid w:val="00A54087"/>
    <w:rsid w:val="00A65690"/>
    <w:rsid w:val="00A65FB0"/>
    <w:rsid w:val="00A66A23"/>
    <w:rsid w:val="00A743C6"/>
    <w:rsid w:val="00A81BFB"/>
    <w:rsid w:val="00A9412B"/>
    <w:rsid w:val="00AA077D"/>
    <w:rsid w:val="00AB69AD"/>
    <w:rsid w:val="00AC6B15"/>
    <w:rsid w:val="00AD1B09"/>
    <w:rsid w:val="00AD2569"/>
    <w:rsid w:val="00AD4124"/>
    <w:rsid w:val="00AE0761"/>
    <w:rsid w:val="00AE07A3"/>
    <w:rsid w:val="00AE0E7B"/>
    <w:rsid w:val="00AE2412"/>
    <w:rsid w:val="00AE318F"/>
    <w:rsid w:val="00AE58AC"/>
    <w:rsid w:val="00AF237D"/>
    <w:rsid w:val="00B005BD"/>
    <w:rsid w:val="00B03444"/>
    <w:rsid w:val="00B04F23"/>
    <w:rsid w:val="00B14E68"/>
    <w:rsid w:val="00B17DBD"/>
    <w:rsid w:val="00B21D11"/>
    <w:rsid w:val="00B23669"/>
    <w:rsid w:val="00B24860"/>
    <w:rsid w:val="00B56AFB"/>
    <w:rsid w:val="00B576A5"/>
    <w:rsid w:val="00B70A8B"/>
    <w:rsid w:val="00B8153F"/>
    <w:rsid w:val="00B862DB"/>
    <w:rsid w:val="00B922EE"/>
    <w:rsid w:val="00B9596E"/>
    <w:rsid w:val="00BA4947"/>
    <w:rsid w:val="00BB0F85"/>
    <w:rsid w:val="00BB7FCA"/>
    <w:rsid w:val="00BC0132"/>
    <w:rsid w:val="00BC0598"/>
    <w:rsid w:val="00BD2784"/>
    <w:rsid w:val="00BD5078"/>
    <w:rsid w:val="00BF11C6"/>
    <w:rsid w:val="00BF3204"/>
    <w:rsid w:val="00BF6EAB"/>
    <w:rsid w:val="00C024B9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57525"/>
    <w:rsid w:val="00C60FA7"/>
    <w:rsid w:val="00C6758D"/>
    <w:rsid w:val="00C846F6"/>
    <w:rsid w:val="00C96048"/>
    <w:rsid w:val="00C96214"/>
    <w:rsid w:val="00C9797F"/>
    <w:rsid w:val="00CA1FB9"/>
    <w:rsid w:val="00CA73C1"/>
    <w:rsid w:val="00CA79D7"/>
    <w:rsid w:val="00CC40B9"/>
    <w:rsid w:val="00CD7E39"/>
    <w:rsid w:val="00CE2EFB"/>
    <w:rsid w:val="00CE5A10"/>
    <w:rsid w:val="00CF4911"/>
    <w:rsid w:val="00D02FD8"/>
    <w:rsid w:val="00D10832"/>
    <w:rsid w:val="00D3104C"/>
    <w:rsid w:val="00D41F36"/>
    <w:rsid w:val="00D50FDD"/>
    <w:rsid w:val="00D602AC"/>
    <w:rsid w:val="00D70824"/>
    <w:rsid w:val="00D760A9"/>
    <w:rsid w:val="00D90B75"/>
    <w:rsid w:val="00D925B8"/>
    <w:rsid w:val="00DA3B66"/>
    <w:rsid w:val="00DA41A9"/>
    <w:rsid w:val="00DA6836"/>
    <w:rsid w:val="00DA733A"/>
    <w:rsid w:val="00DB2417"/>
    <w:rsid w:val="00DB5954"/>
    <w:rsid w:val="00DC05A3"/>
    <w:rsid w:val="00DC6A0C"/>
    <w:rsid w:val="00DD1C90"/>
    <w:rsid w:val="00DE5F01"/>
    <w:rsid w:val="00DF5118"/>
    <w:rsid w:val="00E03DB3"/>
    <w:rsid w:val="00E1280F"/>
    <w:rsid w:val="00E17B2C"/>
    <w:rsid w:val="00E23C5D"/>
    <w:rsid w:val="00E27DEF"/>
    <w:rsid w:val="00E32743"/>
    <w:rsid w:val="00E342C7"/>
    <w:rsid w:val="00E354F6"/>
    <w:rsid w:val="00E4317C"/>
    <w:rsid w:val="00E60260"/>
    <w:rsid w:val="00E63703"/>
    <w:rsid w:val="00E6783A"/>
    <w:rsid w:val="00E704C6"/>
    <w:rsid w:val="00E71D2D"/>
    <w:rsid w:val="00E775AC"/>
    <w:rsid w:val="00E779CB"/>
    <w:rsid w:val="00E77B98"/>
    <w:rsid w:val="00E8471E"/>
    <w:rsid w:val="00E862CB"/>
    <w:rsid w:val="00E93E0D"/>
    <w:rsid w:val="00E942DA"/>
    <w:rsid w:val="00E94EF3"/>
    <w:rsid w:val="00E959E9"/>
    <w:rsid w:val="00E95E00"/>
    <w:rsid w:val="00E97167"/>
    <w:rsid w:val="00EB28D5"/>
    <w:rsid w:val="00EB468A"/>
    <w:rsid w:val="00EB56BE"/>
    <w:rsid w:val="00EB7675"/>
    <w:rsid w:val="00EC3DC1"/>
    <w:rsid w:val="00EC6CC2"/>
    <w:rsid w:val="00ED6DCA"/>
    <w:rsid w:val="00EF7BE7"/>
    <w:rsid w:val="00F05141"/>
    <w:rsid w:val="00F167CB"/>
    <w:rsid w:val="00F2164E"/>
    <w:rsid w:val="00F240EB"/>
    <w:rsid w:val="00F26C0F"/>
    <w:rsid w:val="00F313D1"/>
    <w:rsid w:val="00F315FE"/>
    <w:rsid w:val="00F31FE6"/>
    <w:rsid w:val="00F45BB8"/>
    <w:rsid w:val="00F4687F"/>
    <w:rsid w:val="00F51B76"/>
    <w:rsid w:val="00F53F80"/>
    <w:rsid w:val="00F5697E"/>
    <w:rsid w:val="00F5797C"/>
    <w:rsid w:val="00F60071"/>
    <w:rsid w:val="00F623DE"/>
    <w:rsid w:val="00F673A2"/>
    <w:rsid w:val="00F67CE0"/>
    <w:rsid w:val="00F72A3E"/>
    <w:rsid w:val="00F73171"/>
    <w:rsid w:val="00F7577B"/>
    <w:rsid w:val="00F900A8"/>
    <w:rsid w:val="00F93CF2"/>
    <w:rsid w:val="00FB3B53"/>
    <w:rsid w:val="00FC69D9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5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5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5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5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5BA"/>
    <w:rPr>
      <w:b/>
      <w:bCs/>
    </w:rPr>
  </w:style>
  <w:style w:type="paragraph" w:styleId="berarbeitung">
    <w:name w:val="Revision"/>
    <w:hidden/>
    <w:uiPriority w:val="99"/>
    <w:semiHidden/>
    <w:rsid w:val="00137F64"/>
    <w:rPr>
      <w:sz w:val="24"/>
    </w:rPr>
  </w:style>
  <w:style w:type="paragraph" w:styleId="KeinLeerraum">
    <w:name w:val="No Spacing"/>
    <w:uiPriority w:val="1"/>
    <w:qFormat/>
    <w:rsid w:val="0042305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nabsatz">
    <w:name w:val="List Paragraph"/>
    <w:basedOn w:val="Standard"/>
    <w:uiPriority w:val="34"/>
    <w:qFormat/>
    <w:rsid w:val="008B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propertypartner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8</cp:revision>
  <cp:lastPrinted>2023-04-03T09:56:00Z</cp:lastPrinted>
  <dcterms:created xsi:type="dcterms:W3CDTF">2023-03-29T07:10:00Z</dcterms:created>
  <dcterms:modified xsi:type="dcterms:W3CDTF">2023-04-04T10:07:00Z</dcterms:modified>
</cp:coreProperties>
</file>