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406028">
      <w:pPr>
        <w:pStyle w:val="Textkrper"/>
        <w:spacing w:line="320" w:lineRule="atLeast"/>
        <w:ind w:right="176"/>
        <w:rPr>
          <w:b/>
          <w:bCs/>
          <w:color w:val="000000" w:themeColor="text1"/>
          <w:sz w:val="28"/>
          <w:szCs w:val="28"/>
        </w:rPr>
      </w:pPr>
    </w:p>
    <w:p w14:paraId="38D2AC64" w14:textId="5BCC2B07" w:rsidR="00406028" w:rsidRPr="00D23874" w:rsidRDefault="00406028" w:rsidP="00406028">
      <w:pPr>
        <w:pStyle w:val="Textkrper"/>
        <w:spacing w:line="320" w:lineRule="atLeast"/>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0F101E">
        <w:rPr>
          <w:rFonts w:asciiTheme="minorBidi" w:hAnsiTheme="minorBidi"/>
          <w:b/>
          <w:bCs/>
          <w:color w:val="000000" w:themeColor="text1"/>
          <w:sz w:val="28"/>
          <w:szCs w:val="28"/>
        </w:rPr>
        <w:t>5</w:t>
      </w:r>
      <w:r w:rsidR="004D4417">
        <w:rPr>
          <w:rFonts w:asciiTheme="minorBidi" w:hAnsiTheme="minorBidi"/>
          <w:b/>
          <w:bCs/>
          <w:color w:val="000000" w:themeColor="text1"/>
          <w:sz w:val="28"/>
          <w:szCs w:val="28"/>
        </w:rPr>
        <w:t>9</w:t>
      </w:r>
      <w:r w:rsidR="004B778B" w:rsidRPr="00ED0F1C">
        <w:rPr>
          <w:rFonts w:asciiTheme="minorBidi" w:hAnsiTheme="minorBidi" w:cstheme="minorBidi"/>
          <w:b/>
          <w:bCs/>
          <w:color w:val="000000" w:themeColor="text1"/>
          <w:sz w:val="28"/>
          <w:szCs w:val="28"/>
        </w:rPr>
        <w:t>/</w:t>
      </w:r>
      <w:r w:rsidR="00DA79C2">
        <w:rPr>
          <w:rFonts w:asciiTheme="minorBidi" w:hAnsiTheme="minorBidi" w:cstheme="minorBidi"/>
          <w:b/>
          <w:bCs/>
          <w:color w:val="000000" w:themeColor="text1"/>
          <w:sz w:val="28"/>
          <w:szCs w:val="28"/>
        </w:rPr>
        <w:t>02</w:t>
      </w:r>
      <w:r w:rsidR="00121785" w:rsidRPr="00ED0F1C">
        <w:rPr>
          <w:rFonts w:asciiTheme="minorBidi" w:hAnsiTheme="minorBidi" w:cstheme="minorBidi"/>
          <w:b/>
          <w:bCs/>
          <w:color w:val="000000" w:themeColor="text1"/>
          <w:sz w:val="28"/>
          <w:szCs w:val="28"/>
        </w:rPr>
        <w:t>2</w:t>
      </w:r>
      <w:r w:rsidR="00DA79C2">
        <w:rPr>
          <w:rFonts w:asciiTheme="minorBidi" w:hAnsiTheme="minorBidi" w:cstheme="minorBidi"/>
          <w:b/>
          <w:bCs/>
          <w:color w:val="000000" w:themeColor="text1"/>
          <w:sz w:val="28"/>
          <w:szCs w:val="28"/>
        </w:rPr>
        <w:t>6</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4B778B">
      <w:pPr>
        <w:pStyle w:val="Textkrper"/>
        <w:spacing w:line="320" w:lineRule="atLeast"/>
        <w:ind w:right="176"/>
        <w:rPr>
          <w:b/>
          <w:color w:val="000000" w:themeColor="text1"/>
          <w:sz w:val="20"/>
        </w:rPr>
      </w:pPr>
    </w:p>
    <w:p w14:paraId="76DE0579" w14:textId="49E89CB0" w:rsidR="00357C9E" w:rsidRPr="00467000" w:rsidRDefault="004D4417" w:rsidP="00357C9E">
      <w:pPr>
        <w:rPr>
          <w:rFonts w:ascii="Calibri" w:hAnsi="Calibri" w:cs="Calibri"/>
          <w:b/>
          <w:bCs/>
          <w:sz w:val="28"/>
          <w:szCs w:val="28"/>
        </w:rPr>
      </w:pPr>
      <w:r>
        <w:rPr>
          <w:rFonts w:ascii="Calibri" w:hAnsi="Calibri" w:cs="Calibri"/>
          <w:b/>
          <w:bCs/>
          <w:sz w:val="28"/>
          <w:szCs w:val="28"/>
        </w:rPr>
        <w:t xml:space="preserve">Azubis </w:t>
      </w:r>
      <w:r w:rsidR="003C62AC">
        <w:rPr>
          <w:rFonts w:ascii="Calibri" w:hAnsi="Calibri" w:cs="Calibri"/>
          <w:b/>
          <w:bCs/>
          <w:sz w:val="28"/>
          <w:szCs w:val="28"/>
        </w:rPr>
        <w:t xml:space="preserve">und Studierende </w:t>
      </w:r>
      <w:r>
        <w:rPr>
          <w:rFonts w:ascii="Calibri" w:hAnsi="Calibri" w:cs="Calibri"/>
          <w:b/>
          <w:bCs/>
          <w:sz w:val="28"/>
          <w:szCs w:val="28"/>
        </w:rPr>
        <w:t>bei ifm organisieren Weihnachtsmarkt und spenden die Erlöse</w:t>
      </w:r>
    </w:p>
    <w:p w14:paraId="40AB4E4F" w14:textId="17E9A9CE" w:rsidR="0024293F" w:rsidRDefault="004D4417" w:rsidP="00357C9E">
      <w:pPr>
        <w:pStyle w:val="Textkrper"/>
        <w:spacing w:after="100" w:afterAutospacing="1"/>
        <w:ind w:right="176"/>
        <w:rPr>
          <w:rFonts w:eastAsia="ArialMT" w:cs="Arial"/>
          <w:b/>
          <w:bCs/>
          <w:sz w:val="20"/>
        </w:rPr>
      </w:pPr>
      <w:r>
        <w:rPr>
          <w:rFonts w:eastAsia="ArialMT" w:cs="Arial"/>
          <w:b/>
          <w:bCs/>
          <w:sz w:val="20"/>
        </w:rPr>
        <w:t>Tettnang</w:t>
      </w:r>
      <w:r w:rsidR="00357C9E" w:rsidRPr="007F7D3E">
        <w:rPr>
          <w:rFonts w:eastAsia="ArialMT" w:cs="Arial"/>
          <w:b/>
          <w:bCs/>
          <w:sz w:val="20"/>
        </w:rPr>
        <w:t>,</w:t>
      </w:r>
      <w:r w:rsidR="00357C9E">
        <w:rPr>
          <w:rFonts w:eastAsia="ArialMT" w:cs="Arial"/>
          <w:b/>
          <w:bCs/>
          <w:sz w:val="20"/>
        </w:rPr>
        <w:t xml:space="preserve"> </w:t>
      </w:r>
      <w:r w:rsidR="00F7083C">
        <w:rPr>
          <w:rFonts w:eastAsia="ArialMT" w:cs="Arial"/>
          <w:b/>
          <w:bCs/>
          <w:sz w:val="20"/>
        </w:rPr>
        <w:t>10</w:t>
      </w:r>
      <w:r w:rsidR="00357C9E">
        <w:rPr>
          <w:rFonts w:eastAsia="ArialMT" w:cs="Arial"/>
          <w:b/>
          <w:bCs/>
          <w:sz w:val="20"/>
        </w:rPr>
        <w:t xml:space="preserve">. </w:t>
      </w:r>
      <w:r w:rsidR="00F7083C">
        <w:rPr>
          <w:rFonts w:eastAsia="ArialMT" w:cs="Arial"/>
          <w:b/>
          <w:bCs/>
          <w:sz w:val="20"/>
        </w:rPr>
        <w:t>März</w:t>
      </w:r>
      <w:r w:rsidR="00357C9E">
        <w:rPr>
          <w:rFonts w:eastAsia="ArialMT" w:cs="Arial"/>
          <w:b/>
          <w:bCs/>
          <w:sz w:val="20"/>
        </w:rPr>
        <w:t xml:space="preserve"> </w:t>
      </w:r>
      <w:r w:rsidR="00357C9E" w:rsidRPr="007F7D3E">
        <w:rPr>
          <w:rFonts w:eastAsia="ArialMT" w:cs="Arial"/>
          <w:b/>
          <w:bCs/>
          <w:sz w:val="20"/>
        </w:rPr>
        <w:t>202</w:t>
      </w:r>
      <w:r w:rsidR="00357C9E">
        <w:rPr>
          <w:rFonts w:eastAsia="ArialMT" w:cs="Arial"/>
          <w:b/>
          <w:bCs/>
          <w:sz w:val="20"/>
        </w:rPr>
        <w:t xml:space="preserve">6 </w:t>
      </w:r>
      <w:r w:rsidR="00357C9E" w:rsidRPr="008F06D8">
        <w:rPr>
          <w:rFonts w:eastAsia="ArialMT" w:cs="Arial"/>
          <w:b/>
          <w:bCs/>
          <w:sz w:val="20"/>
        </w:rPr>
        <w:t>–</w:t>
      </w:r>
      <w:r w:rsidR="00357C9E" w:rsidRPr="007F7D3E">
        <w:rPr>
          <w:rFonts w:eastAsia="ArialMT" w:cs="Arial"/>
          <w:b/>
          <w:bCs/>
          <w:sz w:val="20"/>
        </w:rPr>
        <w:t xml:space="preserve"> </w:t>
      </w:r>
      <w:r w:rsidR="003C62AC" w:rsidRPr="003C62AC">
        <w:rPr>
          <w:rFonts w:eastAsia="ArialMT" w:cs="Arial"/>
          <w:b/>
          <w:bCs/>
          <w:sz w:val="20"/>
        </w:rPr>
        <w:t>Mit dem Weihnachtsmarkt am Standort Tettnang</w:t>
      </w:r>
      <w:r w:rsidR="003C62AC" w:rsidRPr="003C62AC">
        <w:rPr>
          <w:rFonts w:ascii="Cambria Math" w:eastAsia="ArialMT" w:hAnsi="Cambria Math" w:cs="Cambria Math"/>
          <w:b/>
          <w:bCs/>
          <w:sz w:val="20"/>
        </w:rPr>
        <w:t>‑</w:t>
      </w:r>
      <w:proofErr w:type="spellStart"/>
      <w:r w:rsidR="003C62AC" w:rsidRPr="003C62AC">
        <w:rPr>
          <w:rFonts w:eastAsia="ArialMT" w:cs="Arial"/>
          <w:b/>
          <w:bCs/>
          <w:sz w:val="20"/>
        </w:rPr>
        <w:t>Bechlingen</w:t>
      </w:r>
      <w:proofErr w:type="spellEnd"/>
      <w:r w:rsidR="003C62AC" w:rsidRPr="003C62AC">
        <w:rPr>
          <w:rFonts w:eastAsia="ArialMT" w:cs="Arial"/>
          <w:b/>
          <w:bCs/>
          <w:sz w:val="20"/>
        </w:rPr>
        <w:t xml:space="preserve"> und der anschließenden Mitarbeiterparty setzten Auszubildende, dual Studierende und Mitarbeitende ein Zeichen für soziales Engagement. Die Erlöse aus beiden Veranstaltungen </w:t>
      </w:r>
      <w:r w:rsidR="003C62AC">
        <w:rPr>
          <w:rFonts w:eastAsia="ArialMT" w:cs="Arial"/>
          <w:b/>
          <w:bCs/>
          <w:sz w:val="20"/>
        </w:rPr>
        <w:t xml:space="preserve">in Höhe von 10.640 Euro </w:t>
      </w:r>
      <w:r w:rsidR="003C62AC" w:rsidRPr="003C62AC">
        <w:rPr>
          <w:rFonts w:eastAsia="ArialMT" w:cs="Arial"/>
          <w:b/>
          <w:bCs/>
          <w:sz w:val="20"/>
        </w:rPr>
        <w:t>wurden an vier regionale soziale Einrichtungen gespendet.</w:t>
      </w:r>
    </w:p>
    <w:p w14:paraId="3E808179" w14:textId="1658BB3B" w:rsidR="00357C9E" w:rsidRDefault="003C62AC" w:rsidP="00357C9E">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Auszubildende und dual Studierende der ifm</w:t>
      </w:r>
      <w:r w:rsidR="004D4417">
        <w:rPr>
          <w:rFonts w:ascii="Arial" w:eastAsia="ArialMT" w:hAnsi="Arial" w:cs="Arial"/>
          <w:kern w:val="1"/>
          <w:sz w:val="20"/>
          <w:szCs w:val="20"/>
          <w:lang w:eastAsia="de-DE" w:bidi="ar-SA"/>
        </w:rPr>
        <w:t xml:space="preserve"> haben auch 2025 den </w:t>
      </w:r>
      <w:r w:rsidR="004D4417" w:rsidRPr="004D4417">
        <w:rPr>
          <w:rFonts w:ascii="Arial" w:eastAsia="ArialMT" w:hAnsi="Arial" w:cs="Arial"/>
          <w:kern w:val="1"/>
          <w:sz w:val="20"/>
          <w:szCs w:val="20"/>
          <w:lang w:eastAsia="de-DE" w:bidi="ar-SA"/>
        </w:rPr>
        <w:t xml:space="preserve">Weihnachtsmarkt </w:t>
      </w:r>
      <w:r w:rsidR="004D4417">
        <w:rPr>
          <w:rFonts w:ascii="Arial" w:eastAsia="ArialMT" w:hAnsi="Arial" w:cs="Arial"/>
          <w:kern w:val="1"/>
          <w:sz w:val="20"/>
          <w:szCs w:val="20"/>
          <w:lang w:eastAsia="de-DE" w:bidi="ar-SA"/>
        </w:rPr>
        <w:t>komplett</w:t>
      </w:r>
      <w:r w:rsidR="004D4417" w:rsidRPr="004D4417">
        <w:rPr>
          <w:rFonts w:ascii="Arial" w:eastAsia="ArialMT" w:hAnsi="Arial" w:cs="Arial"/>
          <w:kern w:val="1"/>
          <w:sz w:val="20"/>
          <w:szCs w:val="20"/>
          <w:lang w:eastAsia="de-DE" w:bidi="ar-SA"/>
        </w:rPr>
        <w:t xml:space="preserve"> organisiert. Zu ihren Aufgaben zählten die Planung des Marktes, die Organisation von Verpflegung und Programmpunkten sowie die Durchführung der Veranstaltung. Mit großem Engagement behielten sie den Überblick und sorgten für einen reibungslosen Ablauf.</w:t>
      </w:r>
      <w:r w:rsidR="004D4417">
        <w:rPr>
          <w:rFonts w:ascii="Arial" w:eastAsia="ArialMT" w:hAnsi="Arial" w:cs="Arial"/>
          <w:kern w:val="1"/>
          <w:sz w:val="20"/>
          <w:szCs w:val="20"/>
          <w:lang w:eastAsia="de-DE" w:bidi="ar-SA"/>
        </w:rPr>
        <w:t xml:space="preserve"> </w:t>
      </w:r>
      <w:r w:rsidR="004D4417" w:rsidRPr="004D4417">
        <w:rPr>
          <w:rFonts w:ascii="Arial" w:eastAsia="ArialMT" w:hAnsi="Arial" w:cs="Arial"/>
          <w:kern w:val="1"/>
          <w:sz w:val="20"/>
          <w:szCs w:val="20"/>
          <w:lang w:eastAsia="de-DE" w:bidi="ar-SA"/>
        </w:rPr>
        <w:t xml:space="preserve">Wie in jedem Jahr wurden die Einnahmen des Weihnachtsmarktes und der </w:t>
      </w:r>
      <w:r>
        <w:rPr>
          <w:rFonts w:ascii="Arial" w:eastAsia="ArialMT" w:hAnsi="Arial" w:cs="Arial"/>
          <w:kern w:val="1"/>
          <w:sz w:val="20"/>
          <w:szCs w:val="20"/>
          <w:lang w:eastAsia="de-DE" w:bidi="ar-SA"/>
        </w:rPr>
        <w:t xml:space="preserve">anschließenden </w:t>
      </w:r>
      <w:r w:rsidR="004D4417" w:rsidRPr="004D4417">
        <w:rPr>
          <w:rFonts w:ascii="Arial" w:eastAsia="ArialMT" w:hAnsi="Arial" w:cs="Arial"/>
          <w:kern w:val="1"/>
          <w:sz w:val="20"/>
          <w:szCs w:val="20"/>
          <w:lang w:eastAsia="de-DE" w:bidi="ar-SA"/>
        </w:rPr>
        <w:t xml:space="preserve">Party an regionale, wohltätige Organisationen gespendet. Insgesamt kam dabei die beeindruckende Summe von 10.640 </w:t>
      </w:r>
      <w:r>
        <w:rPr>
          <w:rFonts w:ascii="Arial" w:eastAsia="ArialMT" w:hAnsi="Arial" w:cs="Arial"/>
          <w:kern w:val="1"/>
          <w:sz w:val="20"/>
          <w:szCs w:val="20"/>
          <w:lang w:eastAsia="de-DE" w:bidi="ar-SA"/>
        </w:rPr>
        <w:t>Euro</w:t>
      </w:r>
      <w:r w:rsidR="004D4417" w:rsidRPr="004D4417">
        <w:rPr>
          <w:rFonts w:ascii="Arial" w:eastAsia="ArialMT" w:hAnsi="Arial" w:cs="Arial"/>
          <w:kern w:val="1"/>
          <w:sz w:val="20"/>
          <w:szCs w:val="20"/>
          <w:lang w:eastAsia="de-DE" w:bidi="ar-SA"/>
        </w:rPr>
        <w:t xml:space="preserve"> zusammen. Die diesjährigen Spendenempfänger </w:t>
      </w:r>
      <w:r w:rsidR="004D4417">
        <w:rPr>
          <w:rFonts w:ascii="Arial" w:eastAsia="ArialMT" w:hAnsi="Arial" w:cs="Arial"/>
          <w:kern w:val="1"/>
          <w:sz w:val="20"/>
          <w:szCs w:val="20"/>
          <w:lang w:eastAsia="de-DE" w:bidi="ar-SA"/>
        </w:rPr>
        <w:t>sind</w:t>
      </w:r>
      <w:r w:rsidR="004D4417" w:rsidRPr="004D4417">
        <w:rPr>
          <w:rFonts w:ascii="Arial" w:eastAsia="ArialMT" w:hAnsi="Arial" w:cs="Arial"/>
          <w:kern w:val="1"/>
          <w:sz w:val="20"/>
          <w:szCs w:val="20"/>
          <w:lang w:eastAsia="de-DE" w:bidi="ar-SA"/>
        </w:rPr>
        <w:t xml:space="preserve"> der ifm-Solidaritätsverein, das </w:t>
      </w:r>
      <w:r w:rsidR="004D4417">
        <w:rPr>
          <w:rFonts w:ascii="Arial" w:eastAsia="ArialMT" w:hAnsi="Arial" w:cs="Arial"/>
          <w:kern w:val="1"/>
          <w:sz w:val="20"/>
          <w:szCs w:val="20"/>
          <w:lang w:eastAsia="de-DE" w:bidi="ar-SA"/>
        </w:rPr>
        <w:t>DRK</w:t>
      </w:r>
      <w:r w:rsidR="004D4417" w:rsidRPr="004D4417">
        <w:rPr>
          <w:rFonts w:ascii="Arial" w:eastAsia="ArialMT" w:hAnsi="Arial" w:cs="Arial"/>
          <w:kern w:val="1"/>
          <w:sz w:val="20"/>
          <w:szCs w:val="20"/>
          <w:lang w:eastAsia="de-DE" w:bidi="ar-SA"/>
        </w:rPr>
        <w:t xml:space="preserve"> Tettnang, die </w:t>
      </w:r>
      <w:proofErr w:type="gramStart"/>
      <w:r w:rsidR="004D4417" w:rsidRPr="004D4417">
        <w:rPr>
          <w:rFonts w:ascii="Arial" w:eastAsia="ArialMT" w:hAnsi="Arial" w:cs="Arial"/>
          <w:kern w:val="1"/>
          <w:sz w:val="20"/>
          <w:szCs w:val="20"/>
          <w:lang w:eastAsia="de-DE" w:bidi="ar-SA"/>
        </w:rPr>
        <w:t>DLRG Bodenseekreis</w:t>
      </w:r>
      <w:proofErr w:type="gramEnd"/>
      <w:r w:rsidR="004D4417" w:rsidRPr="004D4417">
        <w:rPr>
          <w:rFonts w:ascii="Arial" w:eastAsia="ArialMT" w:hAnsi="Arial" w:cs="Arial"/>
          <w:kern w:val="1"/>
          <w:sz w:val="20"/>
          <w:szCs w:val="20"/>
          <w:lang w:eastAsia="de-DE" w:bidi="ar-SA"/>
        </w:rPr>
        <w:t xml:space="preserve"> sowie der Hospizverein Tettnang.</w:t>
      </w:r>
    </w:p>
    <w:p w14:paraId="74B22E7C" w14:textId="2C84190E" w:rsidR="00B254C6" w:rsidRPr="00B254C6" w:rsidRDefault="00B254C6" w:rsidP="00357C9E">
      <w:pPr>
        <w:pStyle w:val="StandardWeb"/>
        <w:spacing w:line="360" w:lineRule="auto"/>
        <w:rPr>
          <w:rFonts w:ascii="Arial" w:eastAsia="ArialMT" w:hAnsi="Arial" w:cs="Arial"/>
          <w:b/>
          <w:bCs/>
          <w:kern w:val="1"/>
          <w:sz w:val="20"/>
          <w:szCs w:val="20"/>
          <w:lang w:eastAsia="de-DE" w:bidi="ar-SA"/>
        </w:rPr>
      </w:pPr>
      <w:r>
        <w:rPr>
          <w:rFonts w:ascii="Arial" w:eastAsia="ArialMT" w:hAnsi="Arial" w:cs="Arial"/>
          <w:b/>
          <w:bCs/>
          <w:kern w:val="1"/>
          <w:sz w:val="20"/>
          <w:szCs w:val="20"/>
          <w:lang w:eastAsia="de-DE" w:bidi="ar-SA"/>
        </w:rPr>
        <w:t>Spenden</w:t>
      </w:r>
      <w:r w:rsidRPr="00B254C6">
        <w:rPr>
          <w:rFonts w:ascii="Arial" w:eastAsia="ArialMT" w:hAnsi="Arial" w:cs="Arial"/>
          <w:b/>
          <w:bCs/>
          <w:kern w:val="1"/>
          <w:sz w:val="20"/>
          <w:szCs w:val="20"/>
          <w:lang w:eastAsia="de-DE" w:bidi="ar-SA"/>
        </w:rPr>
        <w:t xml:space="preserve"> für soziale Initiativen in der Region</w:t>
      </w:r>
    </w:p>
    <w:p w14:paraId="42E721F0" w14:textId="77777777" w:rsidR="00B254C6" w:rsidRDefault="00B254C6" w:rsidP="00B254C6">
      <w:pPr>
        <w:pStyle w:val="StandardWeb"/>
        <w:spacing w:line="360" w:lineRule="auto"/>
        <w:rPr>
          <w:rFonts w:ascii="Arial" w:eastAsia="ArialMT" w:hAnsi="Arial" w:cs="Arial"/>
          <w:kern w:val="1"/>
          <w:sz w:val="20"/>
          <w:szCs w:val="20"/>
          <w:lang w:eastAsia="de-DE" w:bidi="ar-SA"/>
        </w:rPr>
      </w:pPr>
      <w:r w:rsidRPr="00B254C6">
        <w:rPr>
          <w:rFonts w:ascii="Arial" w:eastAsia="ArialMT" w:hAnsi="Arial" w:cs="Arial"/>
          <w:kern w:val="1"/>
          <w:sz w:val="20"/>
          <w:szCs w:val="20"/>
          <w:lang w:eastAsia="de-DE" w:bidi="ar-SA"/>
        </w:rPr>
        <w:t xml:space="preserve">Der Hospizverein Tettnang begleitet </w:t>
      </w:r>
      <w:proofErr w:type="spellStart"/>
      <w:r w:rsidRPr="00B254C6">
        <w:rPr>
          <w:rFonts w:ascii="Arial" w:eastAsia="ArialMT" w:hAnsi="Arial" w:cs="Arial"/>
          <w:kern w:val="1"/>
          <w:sz w:val="20"/>
          <w:szCs w:val="20"/>
          <w:lang w:eastAsia="de-DE" w:bidi="ar-SA"/>
        </w:rPr>
        <w:t>schwerkranke</w:t>
      </w:r>
      <w:proofErr w:type="spellEnd"/>
      <w:r w:rsidRPr="00B254C6">
        <w:rPr>
          <w:rFonts w:ascii="Arial" w:eastAsia="ArialMT" w:hAnsi="Arial" w:cs="Arial"/>
          <w:kern w:val="1"/>
          <w:sz w:val="20"/>
          <w:szCs w:val="20"/>
          <w:lang w:eastAsia="de-DE" w:bidi="ar-SA"/>
        </w:rPr>
        <w:t xml:space="preserve"> und sterbende Menschen sowie deren Angehörige in ihrer letzten Lebensphase. Ehrenamtliche Mitarbeiterinnen und Mitarbeiter bieten Zeit, Unterstützung und menschliche Nähe – zu Hause, im Pflegeheim oder im Krankenhaus. Ziel des Vereins ist es, ein würdevolles und möglichst selbstbestimmtes Leben bis zuletzt zu ermöglichen.</w:t>
      </w:r>
    </w:p>
    <w:p w14:paraId="6F807F83" w14:textId="00DFBAE4" w:rsidR="00B254C6" w:rsidRPr="00B254C6" w:rsidRDefault="00B254C6" w:rsidP="00B254C6">
      <w:pPr>
        <w:pStyle w:val="StandardWeb"/>
        <w:spacing w:line="360" w:lineRule="auto"/>
        <w:rPr>
          <w:rFonts w:ascii="Arial" w:eastAsia="ArialMT" w:hAnsi="Arial" w:cs="Arial"/>
          <w:kern w:val="1"/>
          <w:sz w:val="20"/>
          <w:szCs w:val="20"/>
          <w:lang w:eastAsia="de-DE" w:bidi="ar-SA"/>
        </w:rPr>
      </w:pPr>
      <w:r w:rsidRPr="00B254C6">
        <w:rPr>
          <w:rFonts w:ascii="Arial" w:eastAsia="ArialMT" w:hAnsi="Arial" w:cs="Arial"/>
          <w:kern w:val="1"/>
          <w:sz w:val="20"/>
          <w:szCs w:val="20"/>
          <w:lang w:eastAsia="de-DE" w:bidi="ar-SA"/>
        </w:rPr>
        <w:t>Die Deutsche</w:t>
      </w:r>
      <w:r>
        <w:rPr>
          <w:rFonts w:ascii="Arial" w:eastAsia="ArialMT" w:hAnsi="Arial" w:cs="Arial"/>
          <w:kern w:val="1"/>
          <w:sz w:val="20"/>
          <w:szCs w:val="20"/>
          <w:lang w:eastAsia="de-DE" w:bidi="ar-SA"/>
        </w:rPr>
        <w:t xml:space="preserve"> </w:t>
      </w:r>
      <w:r w:rsidRPr="00B254C6">
        <w:rPr>
          <w:rFonts w:ascii="Arial" w:eastAsia="ArialMT" w:hAnsi="Arial" w:cs="Arial"/>
          <w:kern w:val="1"/>
          <w:sz w:val="20"/>
          <w:szCs w:val="20"/>
          <w:lang w:eastAsia="de-DE" w:bidi="ar-SA"/>
        </w:rPr>
        <w:t>Lebens-Rettungs-Gesellschaft ist eine gemeinnützige Organisation, die sich der Wasserrettung und Schwimmausbildung widmet. Sie bringt Kindern und Erwachsenen das Schwimmen bei, bildet Rettungsschwimmer aus und sorgt an Gewässern für Sicherheit. Zudem engagiert sie sich in der Aufklärung über Gefahren im und am Wasser sowie in der Jugendarbeit.</w:t>
      </w:r>
    </w:p>
    <w:p w14:paraId="4AD1C874" w14:textId="77777777" w:rsidR="00B254C6" w:rsidRPr="00B254C6" w:rsidRDefault="00B254C6" w:rsidP="00B254C6">
      <w:pPr>
        <w:pStyle w:val="StandardWeb"/>
        <w:spacing w:line="360" w:lineRule="auto"/>
        <w:rPr>
          <w:rFonts w:ascii="Arial" w:eastAsia="ArialMT" w:hAnsi="Arial" w:cs="Arial"/>
          <w:kern w:val="1"/>
          <w:sz w:val="20"/>
          <w:szCs w:val="20"/>
          <w:lang w:eastAsia="de-DE" w:bidi="ar-SA"/>
        </w:rPr>
      </w:pPr>
      <w:r w:rsidRPr="00B254C6">
        <w:rPr>
          <w:rFonts w:ascii="Arial" w:eastAsia="ArialMT" w:hAnsi="Arial" w:cs="Arial"/>
          <w:kern w:val="1"/>
          <w:sz w:val="20"/>
          <w:szCs w:val="20"/>
          <w:lang w:eastAsia="de-DE" w:bidi="ar-SA"/>
        </w:rPr>
        <w:t>Das Deutsche Rote Kreuz (DRK) ist eine humanitäre Organisation, die Menschen in Not hilft – sowohl in Deutschland als auch international. Es engagiert sich unter anderem im Rettungsdienst, Katastrophenschutz, in der Pflege, im Blutspendedienst sowie in der Unterstützung von sozial benachteiligten Menschen. Dabei steht immer das Ziel im Mittelpunkt, Leben zu schützen, Leid zu lindern und die Würde jedes Menschen zu achten.</w:t>
      </w:r>
    </w:p>
    <w:p w14:paraId="39CB5818" w14:textId="4DF21F86" w:rsidR="00B254C6" w:rsidRPr="00B254C6" w:rsidRDefault="00B254C6" w:rsidP="00B254C6">
      <w:pPr>
        <w:pStyle w:val="StandardWeb"/>
        <w:rPr>
          <w:rFonts w:ascii="Arial" w:eastAsia="ArialMT" w:hAnsi="Arial" w:cs="Arial"/>
          <w:b/>
          <w:bCs/>
          <w:kern w:val="1"/>
          <w:sz w:val="20"/>
          <w:szCs w:val="20"/>
          <w:lang w:eastAsia="de-DE" w:bidi="ar-SA"/>
        </w:rPr>
      </w:pPr>
      <w:r>
        <w:rPr>
          <w:rFonts w:ascii="Arial" w:eastAsia="ArialMT" w:hAnsi="Arial" w:cs="Arial"/>
          <w:b/>
          <w:bCs/>
          <w:kern w:val="1"/>
          <w:sz w:val="20"/>
          <w:szCs w:val="20"/>
          <w:lang w:eastAsia="de-DE" w:bidi="ar-SA"/>
        </w:rPr>
        <w:t xml:space="preserve">Spende auch an </w:t>
      </w:r>
      <w:r w:rsidRPr="00B254C6">
        <w:rPr>
          <w:rFonts w:ascii="Arial" w:eastAsia="ArialMT" w:hAnsi="Arial" w:cs="Arial"/>
          <w:b/>
          <w:bCs/>
          <w:kern w:val="1"/>
          <w:sz w:val="20"/>
          <w:szCs w:val="20"/>
          <w:lang w:eastAsia="de-DE" w:bidi="ar-SA"/>
        </w:rPr>
        <w:t xml:space="preserve">Solidaritätsverein </w:t>
      </w:r>
    </w:p>
    <w:p w14:paraId="74920A7F" w14:textId="5051A55F" w:rsidR="00B254C6" w:rsidRPr="00B254C6" w:rsidRDefault="00B254C6" w:rsidP="00B254C6">
      <w:pPr>
        <w:pStyle w:val="StandardWeb"/>
        <w:spacing w:line="360" w:lineRule="auto"/>
        <w:rPr>
          <w:rFonts w:ascii="Arial" w:eastAsia="ArialMT" w:hAnsi="Arial" w:cs="Arial"/>
          <w:kern w:val="1"/>
          <w:sz w:val="20"/>
          <w:szCs w:val="20"/>
          <w:lang w:eastAsia="de-DE" w:bidi="ar-SA"/>
        </w:rPr>
      </w:pPr>
      <w:r w:rsidRPr="00B254C6">
        <w:rPr>
          <w:rFonts w:ascii="Arial" w:eastAsia="ArialMT" w:hAnsi="Arial" w:cs="Arial"/>
          <w:kern w:val="1"/>
          <w:sz w:val="20"/>
          <w:szCs w:val="20"/>
          <w:lang w:eastAsia="de-DE" w:bidi="ar-SA"/>
        </w:rPr>
        <w:lastRenderedPageBreak/>
        <w:t xml:space="preserve">Der ifm-Solidaritätsverein wurde ins Leben gerufen, um Mitarbeitende der ifm-Gesellschaften in schwierigen Situationen zu unterstützen. Der Verein setzt sich unabhängig </w:t>
      </w:r>
      <w:r>
        <w:rPr>
          <w:rFonts w:ascii="Arial" w:eastAsia="ArialMT" w:hAnsi="Arial" w:cs="Arial"/>
          <w:kern w:val="1"/>
          <w:sz w:val="20"/>
          <w:szCs w:val="20"/>
          <w:lang w:eastAsia="de-DE" w:bidi="ar-SA"/>
        </w:rPr>
        <w:t>vom Unternehmen</w:t>
      </w:r>
      <w:r w:rsidRPr="00B254C6">
        <w:rPr>
          <w:rFonts w:ascii="Arial" w:eastAsia="ArialMT" w:hAnsi="Arial" w:cs="Arial"/>
          <w:kern w:val="1"/>
          <w:sz w:val="20"/>
          <w:szCs w:val="20"/>
          <w:lang w:eastAsia="de-DE" w:bidi="ar-SA"/>
        </w:rPr>
        <w:t xml:space="preserve"> für organisatorische, menschliche und finanzielle Hilfe ein. Hierbei wird eng mit der AWO zusammengearbeitet, um professionelle, ganzheitliche und auch anonyme Unterstützung in allen Lebensbereichen sicherzustellen.</w:t>
      </w:r>
      <w:r>
        <w:rPr>
          <w:rFonts w:ascii="Arial" w:eastAsia="ArialMT" w:hAnsi="Arial" w:cs="Arial"/>
          <w:kern w:val="1"/>
          <w:sz w:val="20"/>
          <w:szCs w:val="20"/>
          <w:lang w:eastAsia="de-DE" w:bidi="ar-SA"/>
        </w:rPr>
        <w:t xml:space="preserve"> Die Vertreter der Organisation, die in diesem Jahr durch eine Spende unterstützt wurden, freuten sich bei der Übergabe der symbolischen Schecks über die Summe von jeweils 2.660 </w:t>
      </w:r>
      <w:r w:rsidR="003C62AC">
        <w:rPr>
          <w:rFonts w:ascii="Arial" w:eastAsia="ArialMT" w:hAnsi="Arial" w:cs="Arial"/>
          <w:kern w:val="1"/>
          <w:sz w:val="20"/>
          <w:szCs w:val="20"/>
          <w:lang w:eastAsia="de-DE" w:bidi="ar-SA"/>
        </w:rPr>
        <w:t>Euro</w:t>
      </w:r>
      <w:r>
        <w:rPr>
          <w:rFonts w:ascii="Arial" w:eastAsia="ArialMT" w:hAnsi="Arial" w:cs="Arial"/>
          <w:kern w:val="1"/>
          <w:sz w:val="20"/>
          <w:szCs w:val="20"/>
          <w:lang w:eastAsia="de-DE" w:bidi="ar-SA"/>
        </w:rPr>
        <w:t>.</w:t>
      </w:r>
    </w:p>
    <w:p w14:paraId="51D474B4" w14:textId="5C8D91A6" w:rsidR="001C6FDB" w:rsidRPr="001F70EE" w:rsidRDefault="001C6FDB" w:rsidP="00DB1B71">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9F09BE" w:rsidRPr="009D2F15" w14:paraId="7740A52F" w14:textId="77777777" w:rsidTr="004B778B">
        <w:tc>
          <w:tcPr>
            <w:tcW w:w="3666" w:type="dxa"/>
          </w:tcPr>
          <w:p w14:paraId="58AF0D02" w14:textId="19D08DBF" w:rsidR="004B778B" w:rsidRDefault="00745709"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70DAAAE1" wp14:editId="5CBFE8C9">
                  <wp:extent cx="2096588" cy="2795451"/>
                  <wp:effectExtent l="0" t="0" r="0" b="0"/>
                  <wp:docPr id="1691176794" name="Grafik 3"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76794" name="Grafik 3" descr="Ein Bild, das Kleidung, Person, Mann, Schuhwerk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2447" cy="2843263"/>
                          </a:xfrm>
                          <a:prstGeom prst="rect">
                            <a:avLst/>
                          </a:prstGeom>
                        </pic:spPr>
                      </pic:pic>
                    </a:graphicData>
                  </a:graphic>
                </wp:inline>
              </w:drawing>
            </w:r>
          </w:p>
        </w:tc>
        <w:tc>
          <w:tcPr>
            <w:tcW w:w="3417" w:type="dxa"/>
          </w:tcPr>
          <w:p w14:paraId="7462917B" w14:textId="3C000A55" w:rsidR="004B778B" w:rsidRPr="009E005E" w:rsidRDefault="004B778B" w:rsidP="004B778B">
            <w:pPr>
              <w:pStyle w:val="StandardWeb"/>
              <w:spacing w:before="0" w:before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357C9E">
              <w:rPr>
                <w:rFonts w:ascii="Arial" w:eastAsia="ArialMT" w:hAnsi="Arial" w:cs="Arial"/>
                <w:kern w:val="1"/>
                <w:sz w:val="20"/>
                <w:szCs w:val="20"/>
                <w:lang w:eastAsia="de-DE" w:bidi="ar-SA"/>
              </w:rPr>
              <w:t>8</w:t>
            </w:r>
            <w:r w:rsidR="00F7083C">
              <w:rPr>
                <w:rFonts w:ascii="Arial" w:eastAsia="ArialMT" w:hAnsi="Arial" w:cs="Arial"/>
                <w:kern w:val="1"/>
                <w:sz w:val="20"/>
                <w:szCs w:val="20"/>
                <w:lang w:eastAsia="de-DE" w:bidi="ar-SA"/>
              </w:rPr>
              <w:t>59</w:t>
            </w:r>
            <w:r w:rsidR="00DA79C2">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005B5D70" w:rsidR="004B778B" w:rsidRPr="00293903" w:rsidRDefault="004D4417" w:rsidP="004B778B">
            <w:pPr>
              <w:pStyle w:val="StandardWeb"/>
              <w:spacing w:before="0" w:beforeAutospacing="0"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Eine der Spenden geht in diesem Jahr an </w:t>
            </w:r>
            <w:r w:rsidR="00745709">
              <w:rPr>
                <w:rFonts w:ascii="Arial" w:eastAsia="ArialMT" w:hAnsi="Arial" w:cs="Arial"/>
                <w:kern w:val="1"/>
                <w:sz w:val="20"/>
                <w:szCs w:val="20"/>
                <w:lang w:eastAsia="de-DE" w:bidi="ar-SA"/>
              </w:rPr>
              <w:t>ifm Solidaritätsverein</w:t>
            </w:r>
            <w:r>
              <w:rPr>
                <w:rFonts w:ascii="Arial" w:eastAsia="ArialMT" w:hAnsi="Arial" w:cs="Arial"/>
                <w:kern w:val="1"/>
                <w:sz w:val="20"/>
                <w:szCs w:val="20"/>
                <w:lang w:eastAsia="de-DE" w:bidi="ar-SA"/>
              </w:rPr>
              <w:t xml:space="preserve">. </w:t>
            </w:r>
            <w:r w:rsidR="00745709" w:rsidRPr="00745709">
              <w:rPr>
                <w:rFonts w:ascii="Arial" w:eastAsia="ArialMT" w:hAnsi="Arial" w:cs="Arial"/>
                <w:kern w:val="1"/>
                <w:sz w:val="20"/>
                <w:szCs w:val="20"/>
                <w:lang w:eastAsia="de-DE" w:bidi="ar-SA"/>
              </w:rPr>
              <w:t>Manuel Gessler, Bernhard Bentele, Maren Marte, Celine Dreher</w:t>
            </w:r>
            <w:r w:rsidR="00745709">
              <w:rPr>
                <w:rFonts w:ascii="Arial" w:eastAsia="ArialMT" w:hAnsi="Arial" w:cs="Arial"/>
                <w:kern w:val="1"/>
                <w:sz w:val="20"/>
                <w:szCs w:val="20"/>
                <w:lang w:eastAsia="de-DE" w:bidi="ar-SA"/>
              </w:rPr>
              <w:t xml:space="preserve"> und</w:t>
            </w:r>
            <w:r w:rsidR="00745709" w:rsidRPr="00745709">
              <w:rPr>
                <w:rFonts w:ascii="Arial" w:eastAsia="ArialMT" w:hAnsi="Arial" w:cs="Arial"/>
                <w:kern w:val="1"/>
                <w:sz w:val="20"/>
                <w:szCs w:val="20"/>
                <w:lang w:eastAsia="de-DE" w:bidi="ar-SA"/>
              </w:rPr>
              <w:t xml:space="preserve"> Luisa Strobel </w:t>
            </w:r>
            <w:r>
              <w:rPr>
                <w:rFonts w:ascii="Arial" w:eastAsia="ArialMT" w:hAnsi="Arial" w:cs="Arial"/>
                <w:kern w:val="1"/>
                <w:sz w:val="20"/>
                <w:szCs w:val="20"/>
                <w:lang w:eastAsia="de-DE" w:bidi="ar-SA"/>
              </w:rPr>
              <w:t>(</w:t>
            </w:r>
            <w:proofErr w:type="spellStart"/>
            <w:r>
              <w:rPr>
                <w:rFonts w:ascii="Arial" w:eastAsia="ArialMT" w:hAnsi="Arial" w:cs="Arial"/>
                <w:kern w:val="1"/>
                <w:sz w:val="20"/>
                <w:szCs w:val="20"/>
                <w:lang w:eastAsia="de-DE" w:bidi="ar-SA"/>
              </w:rPr>
              <w:t>vlnr</w:t>
            </w:r>
            <w:proofErr w:type="spellEnd"/>
            <w:r>
              <w:rPr>
                <w:rFonts w:ascii="Arial" w:eastAsia="ArialMT" w:hAnsi="Arial" w:cs="Arial"/>
                <w:kern w:val="1"/>
                <w:sz w:val="20"/>
                <w:szCs w:val="20"/>
                <w:lang w:eastAsia="de-DE" w:bidi="ar-SA"/>
              </w:rPr>
              <w:t>) bei der Spendenübergabe.</w:t>
            </w:r>
          </w:p>
        </w:tc>
      </w:tr>
    </w:tbl>
    <w:p w14:paraId="36C1E415" w14:textId="72FF8EE2" w:rsidR="004B778B" w:rsidRPr="009D2F15"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78E97864" w14:textId="77777777" w:rsidR="00406028" w:rsidRPr="00406028" w:rsidRDefault="00406028" w:rsidP="00406028">
      <w:pPr>
        <w:rPr>
          <w:rFonts w:ascii="Arial" w:hAnsi="Arial" w:cs="Arial"/>
          <w:b/>
          <w:sz w:val="20"/>
          <w:szCs w:val="20"/>
          <w:u w:val="single"/>
        </w:rPr>
      </w:pPr>
      <w:r w:rsidRPr="00406028">
        <w:rPr>
          <w:rFonts w:ascii="Arial" w:hAnsi="Arial" w:cs="Arial"/>
          <w:b/>
          <w:sz w:val="20"/>
          <w:szCs w:val="20"/>
          <w:u w:val="single"/>
        </w:rPr>
        <w:t>Über die ifm-Unternehmensgruppe</w:t>
      </w:r>
    </w:p>
    <w:p w14:paraId="2C8CBF82" w14:textId="77777777" w:rsidR="007173ED" w:rsidRPr="007173ED" w:rsidRDefault="007173ED" w:rsidP="007173ED">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p>
    <w:p w14:paraId="197BEB58" w14:textId="522005CB" w:rsidR="00406028" w:rsidRPr="00E611E9" w:rsidRDefault="00406028" w:rsidP="00406028">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4B778B">
            <w:pPr>
              <w:pStyle w:val="Textkrper"/>
              <w:spacing w:line="240" w:lineRule="auto"/>
              <w:ind w:right="-108"/>
              <w:rPr>
                <w:b/>
                <w:color w:val="000000" w:themeColor="text1"/>
                <w:sz w:val="18"/>
                <w:szCs w:val="18"/>
              </w:rPr>
            </w:pPr>
          </w:p>
          <w:p w14:paraId="358187C2" w14:textId="748E81EC" w:rsidR="002E753B" w:rsidRPr="001F70EE" w:rsidRDefault="00406028" w:rsidP="002E753B">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4B778B">
            <w:pPr>
              <w:pStyle w:val="Textkrper"/>
              <w:spacing w:line="240" w:lineRule="auto"/>
              <w:ind w:right="-108"/>
              <w:rPr>
                <w:b/>
              </w:rPr>
            </w:pPr>
          </w:p>
          <w:p w14:paraId="3DFAB9F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4B778B">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9F09BE" w:rsidRDefault="004B778B" w:rsidP="004B778B">
            <w:pPr>
              <w:ind w:right="-108"/>
              <w:jc w:val="both"/>
              <w:rPr>
                <w:rFonts w:ascii="Arial" w:hAnsi="Arial"/>
                <w:color w:val="000000" w:themeColor="text1"/>
                <w:sz w:val="18"/>
                <w:szCs w:val="18"/>
              </w:rPr>
            </w:pPr>
            <w:r w:rsidRPr="009F09BE">
              <w:rPr>
                <w:rFonts w:ascii="Arial" w:hAnsi="Arial"/>
                <w:color w:val="000000" w:themeColor="text1"/>
                <w:sz w:val="18"/>
                <w:szCs w:val="18"/>
              </w:rPr>
              <w:t>Tel.: 0611-205 93 71</w:t>
            </w:r>
          </w:p>
          <w:p w14:paraId="135B4C88" w14:textId="58570749" w:rsidR="004B778B" w:rsidRPr="004B778B" w:rsidRDefault="004B778B" w:rsidP="004B778B">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4B778B">
            <w:pPr>
              <w:pStyle w:val="Textkrper"/>
              <w:spacing w:line="240" w:lineRule="auto"/>
              <w:ind w:right="-108"/>
              <w:rPr>
                <w:b/>
                <w:color w:val="000000" w:themeColor="text1"/>
                <w:sz w:val="18"/>
                <w:szCs w:val="18"/>
                <w:lang w:val="pt-BR"/>
              </w:rPr>
            </w:pPr>
          </w:p>
          <w:p w14:paraId="59793CC0" w14:textId="7A202BED" w:rsidR="00465580" w:rsidRPr="00921928" w:rsidRDefault="00406028" w:rsidP="00465580">
            <w:pPr>
              <w:pStyle w:val="Textkrper"/>
              <w:spacing w:line="240" w:lineRule="auto"/>
              <w:ind w:right="-108"/>
              <w:rPr>
                <w:b/>
                <w:lang w:val="pt-BR"/>
              </w:rPr>
            </w:pPr>
            <w:proofErr w:type="spellStart"/>
            <w:r w:rsidRPr="00921928">
              <w:rPr>
                <w:b/>
                <w:color w:val="000000" w:themeColor="text1"/>
                <w:sz w:val="18"/>
                <w:lang w:val="pt-BR"/>
              </w:rPr>
              <w:t>K</w:t>
            </w:r>
            <w:r w:rsidR="00465580" w:rsidRPr="00921928">
              <w:rPr>
                <w:b/>
                <w:color w:val="000000" w:themeColor="text1"/>
                <w:sz w:val="18"/>
                <w:lang w:val="pt-BR"/>
              </w:rPr>
              <w:t>onta</w:t>
            </w:r>
            <w:r w:rsidRPr="00921928">
              <w:rPr>
                <w:b/>
                <w:color w:val="000000" w:themeColor="text1"/>
                <w:sz w:val="18"/>
                <w:lang w:val="pt-BR"/>
              </w:rPr>
              <w:t>k</w:t>
            </w:r>
            <w:r w:rsidR="00465580" w:rsidRPr="00921928">
              <w:rPr>
                <w:b/>
                <w:color w:val="000000" w:themeColor="text1"/>
                <w:sz w:val="18"/>
                <w:lang w:val="pt-BR"/>
              </w:rPr>
              <w:t>t</w:t>
            </w:r>
            <w:proofErr w:type="spellEnd"/>
          </w:p>
          <w:p w14:paraId="208CE5C2" w14:textId="77777777" w:rsidR="004B778B" w:rsidRPr="00921928" w:rsidRDefault="004B778B" w:rsidP="004B778B">
            <w:pPr>
              <w:pStyle w:val="Textkrper"/>
              <w:spacing w:line="240" w:lineRule="auto"/>
              <w:ind w:right="-108"/>
              <w:rPr>
                <w:b/>
                <w:lang w:val="pt-BR"/>
              </w:rPr>
            </w:pPr>
          </w:p>
          <w:p w14:paraId="4142B936" w14:textId="7E104927" w:rsidR="004B778B" w:rsidRPr="00921928" w:rsidRDefault="004B778B" w:rsidP="004B778B">
            <w:pPr>
              <w:ind w:right="-108"/>
              <w:jc w:val="both"/>
              <w:rPr>
                <w:rFonts w:ascii="Arial" w:hAnsi="Arial"/>
                <w:color w:val="000000" w:themeColor="text1"/>
                <w:sz w:val="18"/>
                <w:szCs w:val="18"/>
                <w:lang w:val="pt-BR"/>
              </w:rPr>
            </w:pPr>
            <w:proofErr w:type="spellStart"/>
            <w:r w:rsidRPr="00921928">
              <w:rPr>
                <w:rFonts w:ascii="Arial" w:hAnsi="Arial"/>
                <w:color w:val="000000" w:themeColor="text1"/>
                <w:sz w:val="18"/>
                <w:szCs w:val="18"/>
                <w:lang w:val="pt-BR"/>
              </w:rPr>
              <w:t>ifm</w:t>
            </w:r>
            <w:proofErr w:type="spellEnd"/>
            <w:r w:rsidRPr="00921928">
              <w:rPr>
                <w:rFonts w:ascii="Arial" w:hAnsi="Arial"/>
                <w:color w:val="000000" w:themeColor="text1"/>
                <w:sz w:val="18"/>
                <w:szCs w:val="18"/>
                <w:lang w:val="pt-BR"/>
              </w:rPr>
              <w:t xml:space="preserve"> </w:t>
            </w:r>
            <w:proofErr w:type="spellStart"/>
            <w:r w:rsidRPr="00921928">
              <w:rPr>
                <w:rFonts w:ascii="Arial" w:hAnsi="Arial"/>
                <w:color w:val="000000" w:themeColor="text1"/>
                <w:sz w:val="18"/>
                <w:szCs w:val="18"/>
                <w:lang w:val="pt-BR"/>
              </w:rPr>
              <w:t>electronic</w:t>
            </w:r>
            <w:proofErr w:type="spellEnd"/>
            <w:r w:rsidRPr="00921928">
              <w:rPr>
                <w:rFonts w:ascii="Arial" w:hAnsi="Arial"/>
                <w:color w:val="000000" w:themeColor="text1"/>
                <w:sz w:val="18"/>
                <w:szCs w:val="18"/>
                <w:lang w:val="pt-BR"/>
              </w:rPr>
              <w:t xml:space="preserve"> </w:t>
            </w:r>
            <w:proofErr w:type="spellStart"/>
            <w:r w:rsidRPr="00921928">
              <w:rPr>
                <w:rFonts w:ascii="Arial" w:hAnsi="Arial"/>
                <w:color w:val="000000" w:themeColor="text1"/>
                <w:sz w:val="18"/>
                <w:szCs w:val="18"/>
                <w:lang w:val="pt-BR"/>
              </w:rPr>
              <w:t>gmbh</w:t>
            </w:r>
            <w:proofErr w:type="spellEnd"/>
          </w:p>
          <w:p w14:paraId="51D349E3" w14:textId="28363C87" w:rsidR="001F70EE" w:rsidRPr="00921928" w:rsidRDefault="001F70EE" w:rsidP="004B778B">
            <w:pPr>
              <w:ind w:right="-108"/>
              <w:jc w:val="both"/>
              <w:rPr>
                <w:rFonts w:ascii="Arial" w:hAnsi="Arial"/>
                <w:color w:val="000000" w:themeColor="text1"/>
                <w:sz w:val="18"/>
                <w:szCs w:val="18"/>
                <w:lang w:val="pt-BR"/>
              </w:rPr>
            </w:pPr>
            <w:r w:rsidRPr="00921928">
              <w:rPr>
                <w:rFonts w:ascii="Arial" w:hAnsi="Arial"/>
                <w:color w:val="000000" w:themeColor="text1"/>
                <w:sz w:val="18"/>
                <w:szCs w:val="18"/>
                <w:lang w:val="pt-BR"/>
              </w:rPr>
              <w:t xml:space="preserve">Simone </w:t>
            </w:r>
            <w:proofErr w:type="spellStart"/>
            <w:r w:rsidRPr="00921928">
              <w:rPr>
                <w:rFonts w:ascii="Arial" w:hAnsi="Arial"/>
                <w:color w:val="000000" w:themeColor="text1"/>
                <w:sz w:val="18"/>
                <w:szCs w:val="18"/>
                <w:lang w:val="pt-BR"/>
              </w:rPr>
              <w:t>Felderhoff</w:t>
            </w:r>
            <w:proofErr w:type="spellEnd"/>
          </w:p>
          <w:p w14:paraId="37C82B2D"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4B778B">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4B778B">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4B778B">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4B778B">
            <w:pPr>
              <w:pStyle w:val="Textkrper"/>
              <w:spacing w:line="320" w:lineRule="atLeast"/>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4B778B">
            <w:pPr>
              <w:pStyle w:val="Textkrper"/>
              <w:spacing w:line="320" w:lineRule="atLeast"/>
              <w:ind w:right="176"/>
              <w:rPr>
                <w:rFonts w:eastAsia="ArialMT" w:cs="Arial"/>
                <w:b/>
                <w:bCs/>
                <w:sz w:val="20"/>
                <w:lang w:val="pt-BR"/>
              </w:rPr>
            </w:pPr>
          </w:p>
        </w:tc>
      </w:tr>
    </w:tbl>
    <w:p w14:paraId="0CDD1761" w14:textId="77777777" w:rsidR="004B778B" w:rsidRPr="004B778B" w:rsidRDefault="004B778B" w:rsidP="004B778B">
      <w:pPr>
        <w:pStyle w:val="Textkrper"/>
        <w:spacing w:line="320" w:lineRule="atLeast"/>
        <w:ind w:right="176"/>
        <w:rPr>
          <w:rFonts w:eastAsia="ArialMT" w:cs="Arial"/>
          <w:b/>
          <w:bCs/>
          <w:sz w:val="20"/>
          <w:lang w:val="pt-BR"/>
        </w:rPr>
      </w:pPr>
    </w:p>
    <w:sectPr w:rsidR="004B778B" w:rsidRPr="004B778B" w:rsidSect="00822BDE">
      <w:headerReference w:type="default" r:id="rId12"/>
      <w:footerReference w:type="even" r:id="rId13"/>
      <w:footerReference w:type="first" r:id="rId14"/>
      <w:pgSz w:w="11906" w:h="16838"/>
      <w:pgMar w:top="2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C15D" w14:textId="77777777" w:rsidR="00C927BF" w:rsidRDefault="00C927BF" w:rsidP="004B778B">
      <w:pPr>
        <w:spacing w:after="0" w:line="240" w:lineRule="auto"/>
      </w:pPr>
      <w:r>
        <w:separator/>
      </w:r>
    </w:p>
  </w:endnote>
  <w:endnote w:type="continuationSeparator" w:id="0">
    <w:p w14:paraId="0467697D" w14:textId="77777777" w:rsidR="00C927BF" w:rsidRDefault="00C927BF" w:rsidP="004B778B">
      <w:pPr>
        <w:spacing w:after="0" w:line="240" w:lineRule="auto"/>
      </w:pPr>
      <w:r>
        <w:continuationSeparator/>
      </w:r>
    </w:p>
  </w:endnote>
  <w:endnote w:type="continuationNotice" w:id="1">
    <w:p w14:paraId="463F4AA5" w14:textId="77777777" w:rsidR="00C927BF" w:rsidRDefault="00C92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F59" w14:textId="40B7E216" w:rsidR="007C0201" w:rsidRDefault="007C0201">
    <w:pPr>
      <w:pStyle w:val="Fuzeile"/>
    </w:pPr>
    <w:r>
      <w:rPr>
        <w:noProof/>
      </w:rPr>
      <mc:AlternateContent>
        <mc:Choice Requires="wps">
          <w:drawing>
            <wp:anchor distT="0" distB="0" distL="0" distR="0" simplePos="0" relativeHeight="251658241" behindDoc="0" locked="0" layoutInCell="1" allowOverlap="1" wp14:anchorId="69693258" wp14:editId="19C31319">
              <wp:simplePos x="635" y="635"/>
              <wp:positionH relativeFrom="page">
                <wp:align>center</wp:align>
              </wp:positionH>
              <wp:positionV relativeFrom="page">
                <wp:align>bottom</wp:align>
              </wp:positionV>
              <wp:extent cx="559435" cy="357505"/>
              <wp:effectExtent l="0" t="0" r="12065" b="0"/>
              <wp:wrapNone/>
              <wp:docPr id="1682649481"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93258"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" filled="f" stroked="f">
              <v:textbox style="mso-fit-shape-to-text:t" inset="0,0,0,15pt">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E14" w14:textId="67E493BB" w:rsidR="007C0201" w:rsidRDefault="007C0201">
    <w:pPr>
      <w:pStyle w:val="Fuzeile"/>
    </w:pPr>
    <w:r>
      <w:rPr>
        <w:noProof/>
      </w:rPr>
      <mc:AlternateContent>
        <mc:Choice Requires="wps">
          <w:drawing>
            <wp:anchor distT="0" distB="0" distL="0" distR="0" simplePos="0" relativeHeight="251658240" behindDoc="0" locked="0" layoutInCell="1" allowOverlap="1" wp14:anchorId="47044C78" wp14:editId="3F60B084">
              <wp:simplePos x="635" y="635"/>
              <wp:positionH relativeFrom="page">
                <wp:align>center</wp:align>
              </wp:positionH>
              <wp:positionV relativeFrom="page">
                <wp:align>bottom</wp:align>
              </wp:positionV>
              <wp:extent cx="559435" cy="357505"/>
              <wp:effectExtent l="0" t="0" r="12065" b="0"/>
              <wp:wrapNone/>
              <wp:docPr id="182918579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4C78" id="_x0000_t202" coordsize="21600,21600" o:spt="202" path="m,l,21600r21600,l21600,xe">
              <v:stroke joinstyle="miter"/>
              <v:path gradientshapeok="t" o:connecttype="rect"/>
            </v:shapetype>
            <v:shape id="Textfeld 1" o:spid="_x0000_s1027"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" filled="f" stroked="f">
              <v:textbox style="mso-fit-shape-to-text:t" inset="0,0,0,15pt">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024E" w14:textId="77777777" w:rsidR="00C927BF" w:rsidRDefault="00C927BF" w:rsidP="004B778B">
      <w:pPr>
        <w:spacing w:after="0" w:line="240" w:lineRule="auto"/>
      </w:pPr>
      <w:r>
        <w:separator/>
      </w:r>
    </w:p>
  </w:footnote>
  <w:footnote w:type="continuationSeparator" w:id="0">
    <w:p w14:paraId="7223F559" w14:textId="77777777" w:rsidR="00C927BF" w:rsidRDefault="00C927BF" w:rsidP="004B778B">
      <w:pPr>
        <w:spacing w:after="0" w:line="240" w:lineRule="auto"/>
      </w:pPr>
      <w:r>
        <w:continuationSeparator/>
      </w:r>
    </w:p>
  </w:footnote>
  <w:footnote w:type="continuationNotice" w:id="1">
    <w:p w14:paraId="5122D97C" w14:textId="77777777" w:rsidR="00C927BF" w:rsidRDefault="00C92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F7F0A"/>
    <w:multiLevelType w:val="hybridMultilevel"/>
    <w:tmpl w:val="E5186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1"/>
  </w:num>
  <w:num w:numId="2" w16cid:durableId="1376930940">
    <w:abstractNumId w:val="1"/>
  </w:num>
  <w:num w:numId="3" w16cid:durableId="1064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1523"/>
    <w:rsid w:val="000130D1"/>
    <w:rsid w:val="000159F5"/>
    <w:rsid w:val="00016E5F"/>
    <w:rsid w:val="00020681"/>
    <w:rsid w:val="000236EE"/>
    <w:rsid w:val="00024C2D"/>
    <w:rsid w:val="00030D87"/>
    <w:rsid w:val="00036454"/>
    <w:rsid w:val="00044690"/>
    <w:rsid w:val="00047257"/>
    <w:rsid w:val="00052EC5"/>
    <w:rsid w:val="000674AB"/>
    <w:rsid w:val="00070408"/>
    <w:rsid w:val="0008680A"/>
    <w:rsid w:val="00087D2D"/>
    <w:rsid w:val="00096A1F"/>
    <w:rsid w:val="000A0189"/>
    <w:rsid w:val="000A42DF"/>
    <w:rsid w:val="000B1B48"/>
    <w:rsid w:val="000B7B76"/>
    <w:rsid w:val="000D111D"/>
    <w:rsid w:val="000D13F9"/>
    <w:rsid w:val="000D6F07"/>
    <w:rsid w:val="000E370C"/>
    <w:rsid w:val="000E65E8"/>
    <w:rsid w:val="000F101E"/>
    <w:rsid w:val="001001E8"/>
    <w:rsid w:val="0010436C"/>
    <w:rsid w:val="00107F4A"/>
    <w:rsid w:val="0012079C"/>
    <w:rsid w:val="00121785"/>
    <w:rsid w:val="001257ED"/>
    <w:rsid w:val="0013270B"/>
    <w:rsid w:val="0014171C"/>
    <w:rsid w:val="0014313A"/>
    <w:rsid w:val="00183F65"/>
    <w:rsid w:val="0018528A"/>
    <w:rsid w:val="00186A27"/>
    <w:rsid w:val="0019132A"/>
    <w:rsid w:val="00193383"/>
    <w:rsid w:val="001B2493"/>
    <w:rsid w:val="001B7776"/>
    <w:rsid w:val="001C673A"/>
    <w:rsid w:val="001C6FDB"/>
    <w:rsid w:val="001D4E97"/>
    <w:rsid w:val="001D7538"/>
    <w:rsid w:val="001E11D9"/>
    <w:rsid w:val="001E3350"/>
    <w:rsid w:val="001E3BA0"/>
    <w:rsid w:val="001F4A24"/>
    <w:rsid w:val="001F5D2A"/>
    <w:rsid w:val="001F626F"/>
    <w:rsid w:val="001F70EE"/>
    <w:rsid w:val="00203832"/>
    <w:rsid w:val="00227A09"/>
    <w:rsid w:val="00232F7E"/>
    <w:rsid w:val="00241C21"/>
    <w:rsid w:val="0024293F"/>
    <w:rsid w:val="00243EAE"/>
    <w:rsid w:val="00254DAD"/>
    <w:rsid w:val="002647EE"/>
    <w:rsid w:val="00273F6C"/>
    <w:rsid w:val="00277C43"/>
    <w:rsid w:val="00281AF8"/>
    <w:rsid w:val="00283BC3"/>
    <w:rsid w:val="002932BE"/>
    <w:rsid w:val="00293903"/>
    <w:rsid w:val="00296763"/>
    <w:rsid w:val="002A120C"/>
    <w:rsid w:val="002A3E15"/>
    <w:rsid w:val="002B6942"/>
    <w:rsid w:val="002C1095"/>
    <w:rsid w:val="002C1AF6"/>
    <w:rsid w:val="002D0902"/>
    <w:rsid w:val="002D14BD"/>
    <w:rsid w:val="002D354D"/>
    <w:rsid w:val="002D7372"/>
    <w:rsid w:val="002E2D45"/>
    <w:rsid w:val="002E5831"/>
    <w:rsid w:val="002E6A7B"/>
    <w:rsid w:val="002E753B"/>
    <w:rsid w:val="002F60ED"/>
    <w:rsid w:val="00307E82"/>
    <w:rsid w:val="00311FC0"/>
    <w:rsid w:val="00312D9D"/>
    <w:rsid w:val="00323B0D"/>
    <w:rsid w:val="00336B10"/>
    <w:rsid w:val="00340593"/>
    <w:rsid w:val="003458B9"/>
    <w:rsid w:val="00353792"/>
    <w:rsid w:val="00357921"/>
    <w:rsid w:val="00357C9E"/>
    <w:rsid w:val="00361D00"/>
    <w:rsid w:val="00362F02"/>
    <w:rsid w:val="00365B43"/>
    <w:rsid w:val="00377456"/>
    <w:rsid w:val="003946B6"/>
    <w:rsid w:val="003B0D80"/>
    <w:rsid w:val="003B22C1"/>
    <w:rsid w:val="003B39CF"/>
    <w:rsid w:val="003B62E6"/>
    <w:rsid w:val="003C62AC"/>
    <w:rsid w:val="003C62B4"/>
    <w:rsid w:val="003E4039"/>
    <w:rsid w:val="003E59AF"/>
    <w:rsid w:val="003E7FD0"/>
    <w:rsid w:val="003F04F2"/>
    <w:rsid w:val="003F4FD8"/>
    <w:rsid w:val="00401EF6"/>
    <w:rsid w:val="00406028"/>
    <w:rsid w:val="00412D81"/>
    <w:rsid w:val="00415B6C"/>
    <w:rsid w:val="00435AAA"/>
    <w:rsid w:val="0044323D"/>
    <w:rsid w:val="0044660F"/>
    <w:rsid w:val="00465580"/>
    <w:rsid w:val="00484573"/>
    <w:rsid w:val="00486567"/>
    <w:rsid w:val="0049498B"/>
    <w:rsid w:val="004A2CD3"/>
    <w:rsid w:val="004A362E"/>
    <w:rsid w:val="004A58BC"/>
    <w:rsid w:val="004B4248"/>
    <w:rsid w:val="004B778B"/>
    <w:rsid w:val="004C139F"/>
    <w:rsid w:val="004C2528"/>
    <w:rsid w:val="004C524A"/>
    <w:rsid w:val="004D4417"/>
    <w:rsid w:val="004E18D5"/>
    <w:rsid w:val="00500DFB"/>
    <w:rsid w:val="00505DAE"/>
    <w:rsid w:val="005141E7"/>
    <w:rsid w:val="00526F4C"/>
    <w:rsid w:val="0054144B"/>
    <w:rsid w:val="0056206F"/>
    <w:rsid w:val="00570341"/>
    <w:rsid w:val="005712E3"/>
    <w:rsid w:val="0057138A"/>
    <w:rsid w:val="00581D4D"/>
    <w:rsid w:val="00585D62"/>
    <w:rsid w:val="005872B2"/>
    <w:rsid w:val="005874CF"/>
    <w:rsid w:val="005D0B55"/>
    <w:rsid w:val="005D109D"/>
    <w:rsid w:val="005E0356"/>
    <w:rsid w:val="005E0A85"/>
    <w:rsid w:val="005E4903"/>
    <w:rsid w:val="005F0B0F"/>
    <w:rsid w:val="00610C94"/>
    <w:rsid w:val="00621CF3"/>
    <w:rsid w:val="00625A10"/>
    <w:rsid w:val="00632047"/>
    <w:rsid w:val="00646AAA"/>
    <w:rsid w:val="0065284D"/>
    <w:rsid w:val="006757F0"/>
    <w:rsid w:val="00686D8D"/>
    <w:rsid w:val="0069370F"/>
    <w:rsid w:val="006A3B70"/>
    <w:rsid w:val="006A6F3E"/>
    <w:rsid w:val="006A7E90"/>
    <w:rsid w:val="006B068C"/>
    <w:rsid w:val="006B4DBA"/>
    <w:rsid w:val="006B64AF"/>
    <w:rsid w:val="006D010A"/>
    <w:rsid w:val="006E64A0"/>
    <w:rsid w:val="00703D3E"/>
    <w:rsid w:val="0070532B"/>
    <w:rsid w:val="00713A5D"/>
    <w:rsid w:val="00715E3F"/>
    <w:rsid w:val="007173ED"/>
    <w:rsid w:val="00724F2A"/>
    <w:rsid w:val="007270C5"/>
    <w:rsid w:val="00730784"/>
    <w:rsid w:val="00734D74"/>
    <w:rsid w:val="00745709"/>
    <w:rsid w:val="007578FE"/>
    <w:rsid w:val="00761CC5"/>
    <w:rsid w:val="00764684"/>
    <w:rsid w:val="0077692D"/>
    <w:rsid w:val="00786B09"/>
    <w:rsid w:val="00787F40"/>
    <w:rsid w:val="0079044E"/>
    <w:rsid w:val="00795EA9"/>
    <w:rsid w:val="00796EFD"/>
    <w:rsid w:val="007B1A9E"/>
    <w:rsid w:val="007C0201"/>
    <w:rsid w:val="007C4090"/>
    <w:rsid w:val="007C6352"/>
    <w:rsid w:val="007C7A85"/>
    <w:rsid w:val="007D08BC"/>
    <w:rsid w:val="007D5053"/>
    <w:rsid w:val="007D5E36"/>
    <w:rsid w:val="007E113A"/>
    <w:rsid w:val="007E2801"/>
    <w:rsid w:val="007E43FA"/>
    <w:rsid w:val="00810642"/>
    <w:rsid w:val="0081251D"/>
    <w:rsid w:val="00822BDE"/>
    <w:rsid w:val="00831F88"/>
    <w:rsid w:val="00836A03"/>
    <w:rsid w:val="0086379D"/>
    <w:rsid w:val="00871921"/>
    <w:rsid w:val="00873347"/>
    <w:rsid w:val="00873646"/>
    <w:rsid w:val="00882BD2"/>
    <w:rsid w:val="008921AF"/>
    <w:rsid w:val="008B5130"/>
    <w:rsid w:val="008C60F8"/>
    <w:rsid w:val="008D3C0D"/>
    <w:rsid w:val="008E05CC"/>
    <w:rsid w:val="008E4FCF"/>
    <w:rsid w:val="00912192"/>
    <w:rsid w:val="00921928"/>
    <w:rsid w:val="0093252D"/>
    <w:rsid w:val="00936C59"/>
    <w:rsid w:val="009427A0"/>
    <w:rsid w:val="009704D5"/>
    <w:rsid w:val="00970F7B"/>
    <w:rsid w:val="009719E3"/>
    <w:rsid w:val="00984FEA"/>
    <w:rsid w:val="009A6E23"/>
    <w:rsid w:val="009B0714"/>
    <w:rsid w:val="009C226B"/>
    <w:rsid w:val="009C7722"/>
    <w:rsid w:val="009D2F15"/>
    <w:rsid w:val="009D705C"/>
    <w:rsid w:val="009E005E"/>
    <w:rsid w:val="009E397E"/>
    <w:rsid w:val="009F09BE"/>
    <w:rsid w:val="009F0E40"/>
    <w:rsid w:val="00A01CFA"/>
    <w:rsid w:val="00A0621B"/>
    <w:rsid w:val="00A07982"/>
    <w:rsid w:val="00A242D4"/>
    <w:rsid w:val="00A261CA"/>
    <w:rsid w:val="00A34A6B"/>
    <w:rsid w:val="00A400C4"/>
    <w:rsid w:val="00A421A3"/>
    <w:rsid w:val="00A45D4F"/>
    <w:rsid w:val="00A50485"/>
    <w:rsid w:val="00A51C45"/>
    <w:rsid w:val="00A52B85"/>
    <w:rsid w:val="00A5534C"/>
    <w:rsid w:val="00A62C91"/>
    <w:rsid w:val="00A72786"/>
    <w:rsid w:val="00A81A47"/>
    <w:rsid w:val="00A84864"/>
    <w:rsid w:val="00A90F73"/>
    <w:rsid w:val="00AC24C6"/>
    <w:rsid w:val="00AD0885"/>
    <w:rsid w:val="00AD3328"/>
    <w:rsid w:val="00AF1E7F"/>
    <w:rsid w:val="00AF4C11"/>
    <w:rsid w:val="00AF56C3"/>
    <w:rsid w:val="00B17186"/>
    <w:rsid w:val="00B20544"/>
    <w:rsid w:val="00B254C6"/>
    <w:rsid w:val="00B268CB"/>
    <w:rsid w:val="00B26E76"/>
    <w:rsid w:val="00B30773"/>
    <w:rsid w:val="00B46941"/>
    <w:rsid w:val="00B63DA3"/>
    <w:rsid w:val="00B66CB3"/>
    <w:rsid w:val="00B733C8"/>
    <w:rsid w:val="00B760ED"/>
    <w:rsid w:val="00B80A9A"/>
    <w:rsid w:val="00B85A7D"/>
    <w:rsid w:val="00B9402B"/>
    <w:rsid w:val="00B97770"/>
    <w:rsid w:val="00BB0138"/>
    <w:rsid w:val="00BB6111"/>
    <w:rsid w:val="00BD0D26"/>
    <w:rsid w:val="00BD1CF3"/>
    <w:rsid w:val="00BE0A38"/>
    <w:rsid w:val="00BF007F"/>
    <w:rsid w:val="00C01616"/>
    <w:rsid w:val="00C02498"/>
    <w:rsid w:val="00C17BF6"/>
    <w:rsid w:val="00C24011"/>
    <w:rsid w:val="00C24D17"/>
    <w:rsid w:val="00C3159F"/>
    <w:rsid w:val="00C33269"/>
    <w:rsid w:val="00C5108B"/>
    <w:rsid w:val="00C54880"/>
    <w:rsid w:val="00C6089B"/>
    <w:rsid w:val="00C6278C"/>
    <w:rsid w:val="00C67678"/>
    <w:rsid w:val="00C7194E"/>
    <w:rsid w:val="00C87409"/>
    <w:rsid w:val="00C927BF"/>
    <w:rsid w:val="00C936FA"/>
    <w:rsid w:val="00C973D2"/>
    <w:rsid w:val="00C97CB6"/>
    <w:rsid w:val="00CA2854"/>
    <w:rsid w:val="00CB5414"/>
    <w:rsid w:val="00CC46EB"/>
    <w:rsid w:val="00CC7C71"/>
    <w:rsid w:val="00CD17F0"/>
    <w:rsid w:val="00CE0B58"/>
    <w:rsid w:val="00CE7942"/>
    <w:rsid w:val="00CF603A"/>
    <w:rsid w:val="00D042B0"/>
    <w:rsid w:val="00D055A4"/>
    <w:rsid w:val="00D119A8"/>
    <w:rsid w:val="00D2464C"/>
    <w:rsid w:val="00D41289"/>
    <w:rsid w:val="00D44F4B"/>
    <w:rsid w:val="00D4669C"/>
    <w:rsid w:val="00D504A6"/>
    <w:rsid w:val="00D53169"/>
    <w:rsid w:val="00D60355"/>
    <w:rsid w:val="00D62EF9"/>
    <w:rsid w:val="00D6359A"/>
    <w:rsid w:val="00D655A7"/>
    <w:rsid w:val="00D66BF9"/>
    <w:rsid w:val="00D67F3E"/>
    <w:rsid w:val="00D826D5"/>
    <w:rsid w:val="00D90FC3"/>
    <w:rsid w:val="00D93F43"/>
    <w:rsid w:val="00DA79C2"/>
    <w:rsid w:val="00DB1B71"/>
    <w:rsid w:val="00DB2DF5"/>
    <w:rsid w:val="00DC040A"/>
    <w:rsid w:val="00DC2966"/>
    <w:rsid w:val="00DC72A8"/>
    <w:rsid w:val="00DD2137"/>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5973"/>
    <w:rsid w:val="00E875E3"/>
    <w:rsid w:val="00E878B5"/>
    <w:rsid w:val="00E91C21"/>
    <w:rsid w:val="00E97E44"/>
    <w:rsid w:val="00EB5023"/>
    <w:rsid w:val="00EC0EE5"/>
    <w:rsid w:val="00EC16F1"/>
    <w:rsid w:val="00EC4203"/>
    <w:rsid w:val="00ED0F1C"/>
    <w:rsid w:val="00EE637E"/>
    <w:rsid w:val="00EE6472"/>
    <w:rsid w:val="00EF1D74"/>
    <w:rsid w:val="00EF2A0D"/>
    <w:rsid w:val="00F13192"/>
    <w:rsid w:val="00F24FCB"/>
    <w:rsid w:val="00F30A09"/>
    <w:rsid w:val="00F60C6C"/>
    <w:rsid w:val="00F7083C"/>
    <w:rsid w:val="00F73B83"/>
    <w:rsid w:val="00F75929"/>
    <w:rsid w:val="00F75FF5"/>
    <w:rsid w:val="00F87FCF"/>
    <w:rsid w:val="00F95F1E"/>
    <w:rsid w:val="00FD60B7"/>
    <w:rsid w:val="00FE2002"/>
    <w:rsid w:val="00FF4DAF"/>
    <w:rsid w:val="00FF5539"/>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2D7372"/>
    <w:pPr>
      <w:spacing w:after="0" w:line="240" w:lineRule="auto"/>
    </w:pPr>
  </w:style>
  <w:style w:type="paragraph" w:styleId="Listenabsatz">
    <w:name w:val="List Paragraph"/>
    <w:basedOn w:val="Standard"/>
    <w:uiPriority w:val="34"/>
    <w:qFormat/>
    <w:rsid w:val="00822BDE"/>
    <w:pPr>
      <w:spacing w:line="278" w:lineRule="auto"/>
      <w:ind w:left="720"/>
      <w:contextualSpacing/>
    </w:pPr>
    <w:rPr>
      <w:kern w:val="2"/>
      <w:sz w:val="24"/>
      <w:szCs w:val="24"/>
      <w14:ligatures w14:val="standardContextual"/>
    </w:rPr>
  </w:style>
  <w:style w:type="character" w:styleId="Kommentarzeichen">
    <w:name w:val="annotation reference"/>
    <w:basedOn w:val="Absatz-Standardschriftart"/>
    <w:uiPriority w:val="99"/>
    <w:semiHidden/>
    <w:unhideWhenUsed/>
    <w:rsid w:val="00B26E76"/>
    <w:rPr>
      <w:sz w:val="16"/>
      <w:szCs w:val="16"/>
    </w:rPr>
  </w:style>
  <w:style w:type="paragraph" w:styleId="Kommentartext">
    <w:name w:val="annotation text"/>
    <w:basedOn w:val="Standard"/>
    <w:link w:val="KommentartextZchn"/>
    <w:uiPriority w:val="99"/>
    <w:unhideWhenUsed/>
    <w:rsid w:val="00B26E76"/>
    <w:pPr>
      <w:spacing w:line="240" w:lineRule="auto"/>
    </w:pPr>
    <w:rPr>
      <w:sz w:val="20"/>
      <w:szCs w:val="20"/>
    </w:rPr>
  </w:style>
  <w:style w:type="character" w:customStyle="1" w:styleId="KommentartextZchn">
    <w:name w:val="Kommentartext Zchn"/>
    <w:basedOn w:val="Absatz-Standardschriftart"/>
    <w:link w:val="Kommentartext"/>
    <w:uiPriority w:val="99"/>
    <w:rsid w:val="00B26E76"/>
    <w:rPr>
      <w:sz w:val="20"/>
      <w:szCs w:val="20"/>
    </w:rPr>
  </w:style>
  <w:style w:type="paragraph" w:styleId="Kommentarthema">
    <w:name w:val="annotation subject"/>
    <w:basedOn w:val="Kommentartext"/>
    <w:next w:val="Kommentartext"/>
    <w:link w:val="KommentarthemaZchn"/>
    <w:uiPriority w:val="99"/>
    <w:semiHidden/>
    <w:unhideWhenUsed/>
    <w:rsid w:val="00B26E76"/>
    <w:rPr>
      <w:b/>
      <w:bCs/>
    </w:rPr>
  </w:style>
  <w:style w:type="character" w:customStyle="1" w:styleId="KommentarthemaZchn">
    <w:name w:val="Kommentarthema Zchn"/>
    <w:basedOn w:val="KommentartextZchn"/>
    <w:link w:val="Kommentarthema"/>
    <w:uiPriority w:val="99"/>
    <w:semiHidden/>
    <w:rsid w:val="00B26E76"/>
    <w:rPr>
      <w:b/>
      <w:bCs/>
      <w:sz w:val="20"/>
      <w:szCs w:val="20"/>
    </w:rPr>
  </w:style>
  <w:style w:type="character" w:styleId="NichtaufgelsteErwhnung">
    <w:name w:val="Unresolved Mention"/>
    <w:basedOn w:val="Absatz-Standardschriftart"/>
    <w:uiPriority w:val="99"/>
    <w:semiHidden/>
    <w:unhideWhenUsed/>
    <w:rsid w:val="00B2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b9d3c2-e9d1-4f01-b0d2-4ea4d8432723" xsi:nil="true"/>
    <lcf76f155ced4ddcb4097134ff3c332f xmlns="cf8e408e-9a86-480b-b158-b2d5fbf9bd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5063324BCE4042BCC24B28114EA3F4" ma:contentTypeVersion="14" ma:contentTypeDescription="Create a new document." ma:contentTypeScope="" ma:versionID="ed918b8a2c7f428e930a42ed4dfdff73">
  <xsd:schema xmlns:xsd="http://www.w3.org/2001/XMLSchema" xmlns:xs="http://www.w3.org/2001/XMLSchema" xmlns:p="http://schemas.microsoft.com/office/2006/metadata/properties" xmlns:ns2="cf8e408e-9a86-480b-b158-b2d5fbf9bdf4" xmlns:ns3="c3b9d3c2-e9d1-4f01-b0d2-4ea4d8432723" targetNamespace="http://schemas.microsoft.com/office/2006/metadata/properties" ma:root="true" ma:fieldsID="8f5ed019aec273af987625849bce7b05" ns2:_="" ns3:_="">
    <xsd:import namespace="cf8e408e-9a86-480b-b158-b2d5fbf9bdf4"/>
    <xsd:import namespace="c3b9d3c2-e9d1-4f01-b0d2-4ea4d8432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408e-9a86-480b-b158-b2d5fbf9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9d3c2-e9d1-4f01-b0d2-4ea4d84327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0f5ea-0e54-4141-a50f-98d74e6f3f44}" ma:internalName="TaxCatchAll" ma:showField="CatchAllData" ma:web="c3b9d3c2-e9d1-4f01-b0d2-4ea4d8432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c3b9d3c2-e9d1-4f01-b0d2-4ea4d8432723"/>
    <ds:schemaRef ds:uri="cf8e408e-9a86-480b-b158-b2d5fbf9bdf4"/>
  </ds:schemaRefs>
</ds:datastoreItem>
</file>

<file path=customXml/itemProps2.xml><?xml version="1.0" encoding="utf-8"?>
<ds:datastoreItem xmlns:ds="http://schemas.openxmlformats.org/officeDocument/2006/customXml" ds:itemID="{A4A805D9-E614-4BD2-9342-6FC8DA43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408e-9a86-480b-b158-b2d5fbf9bdf4"/>
    <ds:schemaRef ds:uri="c3b9d3c2-e9d1-4f01-b0d2-4ea4d8432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76DB0-E6B6-458D-A781-624A398AA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2025-03-03T11:40:00Z</cp:lastPrinted>
  <dcterms:created xsi:type="dcterms:W3CDTF">2026-02-25T08:57:00Z</dcterms:created>
  <dcterms:modified xsi:type="dcterms:W3CDTF">2026-03-10T08:29:00Z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6d072905,644b3189,37b8e6fe</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2026-02-18T06:28:33Z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8dde2022-a25c-4734-80fa-097c3a3e85d0</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ContentTypeId">
    <vt:lpwstr>0x0101002D5063324BCE4042BCC24B28114EA3F4</vt:lpwstr>
  </property>
</Properties>
</file>