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H1"/>
        <w:ind w:left="0"/>
        <w:rPr>
          <w:rFonts w:cs="Arial"/>
        </w:rPr>
      </w:pPr>
      <w:bookmarkStart w:id="0" w:name="_GoBack"/>
      <w:bookmarkEnd w:id="0"/>
      <w:proofErr w:type="spellStart"/>
      <w:r>
        <w:rPr>
          <w:rFonts w:cs="Arial"/>
        </w:rPr>
        <w:t>FLEXShell</w:t>
      </w:r>
      <w:proofErr w:type="spellEnd"/>
      <w:r>
        <w:rPr>
          <w:rFonts w:cs="Arial"/>
        </w:rPr>
        <w:t xml:space="preserve"> – Die Evolution der flexiblen Arbeitsraumgestaltung</w:t>
      </w:r>
    </w:p>
    <w:p/>
    <w:p>
      <w:r>
        <w:t xml:space="preserve">Das Lindner Raum-in-Raum System </w:t>
      </w:r>
      <w:proofErr w:type="spellStart"/>
      <w:r>
        <w:t>FLEXShell</w:t>
      </w:r>
      <w:proofErr w:type="spellEnd"/>
      <w:r>
        <w:t xml:space="preserve"> definiert Flexibilität und Individualität am Arbeitsplatz neu und bietet maßgeschneiderte Lösungen für moderne Büroumgebungen.</w:t>
      </w:r>
    </w:p>
    <w:p/>
    <w:p>
      <w:r>
        <w:t xml:space="preserve">In Anbetracht des stetigen Wandels von Büroräumen hin zu mehr Agilität, Flexibilität und einer stärkeren Digitalisierung, stehen das Wohlbefinden und die Kollaborationsfähigkeit der </w:t>
      </w:r>
      <w:r>
        <w:rPr>
          <w:rFonts w:cstheme="minorHAnsi"/>
        </w:rPr>
        <w:t xml:space="preserve">Mitarbeiterinnen und Mitarbeiter </w:t>
      </w:r>
      <w:r>
        <w:t xml:space="preserve">im Mittelpunkt der Entwicklung des </w:t>
      </w:r>
      <w:proofErr w:type="spellStart"/>
      <w:r>
        <w:t>FLEXShell</w:t>
      </w:r>
      <w:proofErr w:type="spellEnd"/>
      <w:r>
        <w:t xml:space="preserve">. Frei im Raum stehend ermöglicht der </w:t>
      </w:r>
      <w:proofErr w:type="spellStart"/>
      <w:r>
        <w:t>FLEXShell</w:t>
      </w:r>
      <w:proofErr w:type="spellEnd"/>
      <w:r>
        <w:t xml:space="preserve"> eine dynamische Gestaltung von Arbeitsbereichen und schafft eine Alternative zu traditionellen, starren Bürolandschaften. Das System zeichnet sich durch eine hohe Anpassungsfähigkeit aus, die sich unter anderem in der strukturellen Flexibilität und der individuellen Konfigurierbarkeit widerspiegelt.</w:t>
      </w:r>
    </w:p>
    <w:p/>
    <w:p>
      <w:pPr>
        <w:rPr>
          <w:b/>
        </w:rPr>
      </w:pPr>
      <w:r>
        <w:rPr>
          <w:b/>
        </w:rPr>
        <w:t>Maßgeschneiderte Konfiguration</w:t>
      </w:r>
    </w:p>
    <w:p>
      <w:r>
        <w:t xml:space="preserve">Um technische Herausforderungen zu meistern und den ästhetischen Ansprüchen gerecht zu werden, wurden zu Beginn des Jahres wesentliche Verbesserungen am </w:t>
      </w:r>
      <w:proofErr w:type="spellStart"/>
      <w:r>
        <w:t>FLEXShell</w:t>
      </w:r>
      <w:proofErr w:type="spellEnd"/>
      <w:r>
        <w:t xml:space="preserve"> vorgenommen. Mit einem neu eingeführten Installationspaneel wird die Elektrik nun elegant verborgen und ist zugänglicher für Wartungsarbeiten. Das Paneel dient dabei nicht nur praktischen Zwecken, sondern verbessert auch das Gesamtdesign des Systems. Das überarbeitete Bodenprofil des Lindner Life Pure 620 Trennwandsystems ermöglicht zudem größere Glasflächen, die das Raumgefühl maximieren und Transparenz sowie Lichtdurchflutung fördern. Das Upgrade trägt zudem zur Schaffung eines offenen und dennoch klar strukturierten Arbeitsbereichs bei, der sich für die komplexen Anforderungen moderner Teams eignet. Darüber hinaus bietet der </w:t>
      </w:r>
      <w:proofErr w:type="spellStart"/>
      <w:r>
        <w:t>FLEXShell</w:t>
      </w:r>
      <w:proofErr w:type="spellEnd"/>
      <w:r>
        <w:t xml:space="preserve"> ein hohes Maß an ästhetischer Anpassungsfähigkeit: Dank einer breiten Palette an Oberflächen, Farben, Größen und Materialien sind der kreativen Raumgestaltung keine Grenzen gesetzt. Mit dem zusätzlichen Add-on „</w:t>
      </w:r>
      <w:proofErr w:type="spellStart"/>
      <w:r>
        <w:t>Courtyard</w:t>
      </w:r>
      <w:proofErr w:type="spellEnd"/>
      <w:r>
        <w:t>“ kann das Modul zudem beliebig erweitert oder zu einem temporären Einzelbüro umfunktioniert werden.</w:t>
      </w:r>
    </w:p>
    <w:p/>
    <w:p>
      <w:pPr>
        <w:rPr>
          <w:b/>
          <w:color w:val="E00428"/>
        </w:rPr>
      </w:pPr>
      <w:r>
        <w:rPr>
          <w:b/>
          <w:color w:val="E00428"/>
        </w:rPr>
        <w:t>Bilder:</w:t>
      </w:r>
    </w:p>
    <w:p>
      <w:pPr>
        <w:pStyle w:val="EinfAbs"/>
        <w:rPr>
          <w:rStyle w:val="Hyperlink"/>
          <w:rFonts w:ascii="Arial" w:hAnsi="Arial" w:cs="Arial"/>
          <w:color w:val="auto"/>
          <w:sz w:val="20"/>
          <w:szCs w:val="16"/>
        </w:rPr>
      </w:pPr>
      <w:r>
        <w:rPr>
          <w:rStyle w:val="Hyperlink"/>
          <w:rFonts w:ascii="Arial" w:hAnsi="Arial" w:cs="Arial"/>
          <w:noProof/>
          <w:color w:val="auto"/>
          <w:sz w:val="20"/>
          <w:szCs w:val="16"/>
          <w:u w:val="none"/>
          <w:lang w:eastAsia="de-DE"/>
        </w:rPr>
        <w:drawing>
          <wp:inline distT="0" distB="0" distL="0" distR="0">
            <wp:extent cx="3243580" cy="2157730"/>
            <wp:effectExtent l="0" t="0" r="0" b="0"/>
            <wp:docPr id="1" name="Grafik 1" descr="C:\Users\crieger02\AppData\Local\Microsoft\Windows\INetCache\Content.Word\Lindner_FlexShell_lanolinfabrik-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rieger02\AppData\Local\Microsoft\Windows\INetCache\Content.Word\Lindner_FlexShell_lanolinfabrik-011.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243580" cy="2157730"/>
                    </a:xfrm>
                    <a:prstGeom prst="rect">
                      <a:avLst/>
                    </a:prstGeom>
                    <a:noFill/>
                    <a:ln>
                      <a:noFill/>
                    </a:ln>
                  </pic:spPr>
                </pic:pic>
              </a:graphicData>
            </a:graphic>
          </wp:inline>
        </w:drawing>
      </w:r>
    </w:p>
    <w:p>
      <w:pPr>
        <w:pStyle w:val="EinfAbs"/>
        <w:rPr>
          <w:rFonts w:ascii="Arial" w:hAnsi="Arial" w:cs="Arial"/>
          <w:b/>
          <w:color w:val="auto"/>
          <w:sz w:val="20"/>
          <w:szCs w:val="16"/>
        </w:rPr>
      </w:pPr>
      <w:r>
        <w:rPr>
          <w:rFonts w:ascii="Arial" w:hAnsi="Arial" w:cs="Arial"/>
          <w:b/>
          <w:color w:val="auto"/>
          <w:sz w:val="20"/>
          <w:szCs w:val="16"/>
        </w:rPr>
        <w:t>Lindner_FlexShell_lanolinfabrik-011.jpg</w:t>
      </w:r>
    </w:p>
    <w:p>
      <w:pPr>
        <w:rPr>
          <w:sz w:val="16"/>
        </w:rPr>
      </w:pPr>
      <w:r>
        <w:rPr>
          <w:sz w:val="16"/>
        </w:rPr>
        <w:t>Bildverweis: © www.Lindner-Group.com</w:t>
      </w:r>
    </w:p>
    <w:p>
      <w:pPr>
        <w:pStyle w:val="EinfAbs"/>
        <w:rPr>
          <w:rFonts w:ascii="Arial" w:hAnsi="Arial" w:cs="Arial"/>
          <w:b/>
          <w:color w:val="auto"/>
          <w:sz w:val="20"/>
          <w:szCs w:val="16"/>
        </w:rPr>
      </w:pPr>
    </w:p>
    <w:p>
      <w:pPr>
        <w:pStyle w:val="EinfAbs"/>
        <w:rPr>
          <w:rStyle w:val="Hyperlink"/>
          <w:rFonts w:ascii="Arial" w:hAnsi="Arial" w:cs="Arial"/>
          <w:color w:val="auto"/>
          <w:sz w:val="20"/>
          <w:szCs w:val="16"/>
        </w:rPr>
      </w:pPr>
      <w:r>
        <w:rPr>
          <w:rStyle w:val="Hyperlink"/>
          <w:rFonts w:ascii="Arial" w:hAnsi="Arial" w:cs="Arial"/>
          <w:color w:val="auto"/>
          <w:sz w:val="20"/>
          <w:szCs w:val="16"/>
          <w:u w:val="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3pt;height:169.6pt">
            <v:imagedata r:id="rId9" o:title="Lindner_FlexShell_egecko-rainer-taepper-architekturfotografie-001"/>
          </v:shape>
        </w:pict>
      </w:r>
    </w:p>
    <w:p>
      <w:pPr>
        <w:pStyle w:val="EinfAbs"/>
        <w:rPr>
          <w:rStyle w:val="Hyperlink"/>
          <w:rFonts w:ascii="Arial" w:hAnsi="Arial" w:cs="Arial"/>
          <w:b/>
          <w:color w:val="auto"/>
          <w:sz w:val="20"/>
          <w:szCs w:val="16"/>
          <w:u w:val="none"/>
        </w:rPr>
      </w:pPr>
      <w:r>
        <w:rPr>
          <w:rStyle w:val="Hyperlink"/>
          <w:rFonts w:ascii="Arial" w:hAnsi="Arial" w:cs="Arial"/>
          <w:b/>
          <w:color w:val="auto"/>
          <w:sz w:val="20"/>
          <w:szCs w:val="16"/>
          <w:u w:val="none"/>
        </w:rPr>
        <w:t>Lindner_FlexShell_egecko-rainer-taepper-architekturfotografie-001.jpg</w:t>
      </w:r>
    </w:p>
    <w:p>
      <w:pPr>
        <w:rPr>
          <w:sz w:val="16"/>
        </w:rPr>
      </w:pPr>
      <w:r>
        <w:rPr>
          <w:sz w:val="16"/>
        </w:rPr>
        <w:t>Bildverweis: © www.Lindner-Group.com</w:t>
      </w:r>
    </w:p>
    <w:p>
      <w:pPr>
        <w:pStyle w:val="EinfAbs"/>
        <w:rPr>
          <w:rStyle w:val="Hyperlink"/>
          <w:rFonts w:ascii="Arial" w:hAnsi="Arial" w:cs="Arial"/>
          <w:b/>
          <w:color w:val="auto"/>
          <w:sz w:val="20"/>
          <w:szCs w:val="16"/>
          <w:u w:val="none"/>
        </w:rPr>
      </w:pPr>
    </w:p>
    <w:p>
      <w:pPr>
        <w:pStyle w:val="EinfAbs"/>
        <w:rPr>
          <w:rStyle w:val="Hyperlink"/>
          <w:rFonts w:ascii="Arial" w:hAnsi="Arial" w:cs="Arial"/>
          <w:b/>
          <w:color w:val="auto"/>
          <w:sz w:val="20"/>
          <w:szCs w:val="16"/>
        </w:rPr>
      </w:pPr>
    </w:p>
    <w:p>
      <w:pPr>
        <w:pStyle w:val="EinfAbs"/>
        <w:rPr>
          <w:rStyle w:val="Hyperlink"/>
          <w:rFonts w:ascii="Arial" w:hAnsi="Arial" w:cs="Arial"/>
          <w:color w:val="auto"/>
          <w:sz w:val="20"/>
          <w:szCs w:val="16"/>
        </w:rPr>
      </w:pPr>
    </w:p>
    <w:p/>
    <w:p/>
    <w:p>
      <w:pPr>
        <w:rPr>
          <w:b/>
          <w:color w:val="E00428"/>
        </w:rPr>
      </w:pPr>
      <w:r>
        <w:rPr>
          <w:b/>
          <w:color w:val="E00428"/>
        </w:rPr>
        <w:t>Lindner Group</w:t>
      </w:r>
    </w:p>
    <w:p>
      <w:r>
        <w:t xml:space="preserve">Die Lindner Group ist Europas führender Komplettanbieter in den Bereichen </w:t>
      </w:r>
      <w:r>
        <w:rPr>
          <w:rFonts w:cs="Arial"/>
          <w:bCs/>
          <w:szCs w:val="22"/>
        </w:rPr>
        <w:t xml:space="preserve">Innenausbau, Gebäudehülle, Gebäudetechnik und Isoliertechnik. </w:t>
      </w:r>
      <w:r>
        <w:t xml:space="preserve">Das Familienunternehmen verfügt über mehr als 55 Jahre Erfahrung im „Bauen mit neuen Lösungen“, der Entwicklung und Ausführung von individuellen und fortschrittlichen Projektlösungen, die </w:t>
      </w:r>
      <w:proofErr w:type="spellStart"/>
      <w:r>
        <w:t>Mehr.Wert</w:t>
      </w:r>
      <w:proofErr w:type="spellEnd"/>
      <w:r>
        <w:t xml:space="preserve"> bieten. Mit weltweit gut 7.500 Mitarbeitern betreibt Lindner vom bayerischen </w:t>
      </w:r>
      <w:proofErr w:type="spellStart"/>
      <w:r>
        <w:t>Arnstorf</w:t>
      </w:r>
      <w:proofErr w:type="spellEnd"/>
      <w:r>
        <w:t xml:space="preserve"> aus Produktionsstätten und Tochtergesellschaften in mehr als 20 Ländern.</w:t>
      </w:r>
    </w:p>
    <w:p/>
    <w:p>
      <w:pPr>
        <w:rPr>
          <w:rFonts w:eastAsiaTheme="minorEastAsia"/>
          <w:b/>
          <w:color w:val="E40428"/>
        </w:rPr>
      </w:pPr>
      <w:r>
        <w:rPr>
          <w:rFonts w:eastAsiaTheme="minorEastAsia"/>
          <w:b/>
          <w:color w:val="E40428"/>
        </w:rPr>
        <w:t xml:space="preserve">Weitere Infos unter </w:t>
      </w:r>
      <w:hyperlink r:id="rId10" w:history="1">
        <w:r>
          <w:rPr>
            <w:rStyle w:val="Hyperlink"/>
            <w:rFonts w:eastAsiaTheme="minorEastAsia"/>
            <w:b/>
            <w:color w:val="E40428"/>
            <w:u w:val="none"/>
          </w:rPr>
          <w:t>www.Lindner-Group.com</w:t>
        </w:r>
      </w:hyperlink>
    </w:p>
    <w:p>
      <w:pPr>
        <w:pStyle w:val="EinfAbs"/>
        <w:rPr>
          <w:rFonts w:ascii="Arial" w:hAnsi="Arial" w:cs="Arial"/>
          <w:color w:val="auto"/>
          <w:sz w:val="20"/>
          <w:szCs w:val="16"/>
        </w:rPr>
      </w:pPr>
      <w:hyperlink r:id="rId11" w:history="1">
        <w:r>
          <w:rPr>
            <w:rStyle w:val="Hyperlink"/>
            <w:rFonts w:ascii="Arial" w:hAnsi="Arial" w:cs="Arial"/>
            <w:color w:val="auto"/>
            <w:sz w:val="20"/>
            <w:szCs w:val="16"/>
          </w:rPr>
          <w:t>XING</w:t>
        </w:r>
      </w:hyperlink>
      <w:r>
        <w:rPr>
          <w:rFonts w:ascii="Arial" w:hAnsi="Arial" w:cs="Arial"/>
          <w:color w:val="auto"/>
          <w:sz w:val="20"/>
          <w:szCs w:val="16"/>
        </w:rPr>
        <w:t xml:space="preserve"> | </w:t>
      </w:r>
      <w:hyperlink r:id="rId12" w:history="1">
        <w:r>
          <w:rPr>
            <w:rStyle w:val="Hyperlink"/>
            <w:rFonts w:ascii="Arial" w:hAnsi="Arial" w:cs="Arial"/>
            <w:color w:val="auto"/>
            <w:sz w:val="20"/>
            <w:szCs w:val="16"/>
          </w:rPr>
          <w:t>LinkedIn</w:t>
        </w:r>
      </w:hyperlink>
      <w:r>
        <w:rPr>
          <w:rFonts w:ascii="Arial" w:hAnsi="Arial" w:cs="Arial"/>
          <w:color w:val="auto"/>
          <w:sz w:val="20"/>
          <w:szCs w:val="16"/>
        </w:rPr>
        <w:t xml:space="preserve"> | </w:t>
      </w:r>
      <w:hyperlink r:id="rId13" w:history="1">
        <w:r>
          <w:rPr>
            <w:rStyle w:val="Hyperlink"/>
            <w:rFonts w:ascii="Arial" w:hAnsi="Arial" w:cs="Arial"/>
            <w:color w:val="auto"/>
            <w:sz w:val="20"/>
            <w:szCs w:val="16"/>
          </w:rPr>
          <w:t>Pinterest</w:t>
        </w:r>
      </w:hyperlink>
      <w:r>
        <w:rPr>
          <w:rFonts w:ascii="Arial" w:hAnsi="Arial" w:cs="Arial"/>
          <w:color w:val="auto"/>
          <w:sz w:val="20"/>
          <w:szCs w:val="16"/>
        </w:rPr>
        <w:t xml:space="preserve"> | </w:t>
      </w:r>
      <w:hyperlink r:id="rId14" w:history="1">
        <w:r>
          <w:rPr>
            <w:rStyle w:val="Hyperlink"/>
            <w:rFonts w:ascii="Arial" w:hAnsi="Arial" w:cs="Arial"/>
            <w:color w:val="auto"/>
            <w:sz w:val="20"/>
            <w:szCs w:val="16"/>
          </w:rPr>
          <w:t>Instagram</w:t>
        </w:r>
      </w:hyperlink>
      <w:r>
        <w:rPr>
          <w:rStyle w:val="Hyperlink"/>
          <w:rFonts w:ascii="Arial" w:hAnsi="Arial" w:cs="Arial"/>
          <w:color w:val="auto"/>
          <w:sz w:val="20"/>
          <w:szCs w:val="16"/>
          <w:u w:val="none"/>
        </w:rPr>
        <w:t xml:space="preserve"> | </w:t>
      </w:r>
      <w:hyperlink r:id="rId15" w:history="1">
        <w:r>
          <w:rPr>
            <w:rStyle w:val="Hyperlink"/>
            <w:rFonts w:ascii="Arial" w:hAnsi="Arial" w:cs="Arial"/>
            <w:color w:val="auto"/>
            <w:sz w:val="20"/>
            <w:szCs w:val="16"/>
          </w:rPr>
          <w:t>Facebook</w:t>
        </w:r>
      </w:hyperlink>
      <w:r>
        <w:rPr>
          <w:rStyle w:val="Hyperlink"/>
          <w:rFonts w:ascii="Arial" w:hAnsi="Arial" w:cs="Arial"/>
          <w:color w:val="auto"/>
          <w:sz w:val="20"/>
          <w:szCs w:val="16"/>
          <w:u w:val="none"/>
        </w:rPr>
        <w:t xml:space="preserve"> | </w:t>
      </w:r>
      <w:hyperlink r:id="rId16" w:history="1">
        <w:r>
          <w:rPr>
            <w:rStyle w:val="Hyperlink"/>
            <w:rFonts w:ascii="Arial" w:hAnsi="Arial" w:cs="Arial"/>
            <w:color w:val="auto"/>
            <w:sz w:val="20"/>
            <w:szCs w:val="16"/>
          </w:rPr>
          <w:t>YouTube</w:t>
        </w:r>
      </w:hyperlink>
    </w:p>
    <w:sectPr>
      <w:headerReference w:type="default" r:id="rId17"/>
      <w:footerReference w:type="default" r:id="rId18"/>
      <w:headerReference w:type="first" r:id="rId19"/>
      <w:footerReference w:type="first" r:id="rId20"/>
      <w:type w:val="continuous"/>
      <w:pgSz w:w="11906" w:h="16838" w:code="9"/>
      <w:pgMar w:top="2722" w:right="1247" w:bottom="1134" w:left="1247" w:header="1247" w:footer="567" w:gutter="0"/>
      <w:cols w:space="453"/>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Bdr>
        <w:top w:val="single" w:sz="4" w:space="1" w:color="auto"/>
      </w:pBdr>
      <w:tabs>
        <w:tab w:val="clear" w:pos="4536"/>
        <w:tab w:val="clear" w:pos="9072"/>
        <w:tab w:val="left" w:pos="0"/>
        <w:tab w:val="center" w:pos="4820"/>
        <w:tab w:val="right" w:pos="14601"/>
      </w:tabs>
      <w:ind w:right="-2"/>
      <w:jc w:val="center"/>
      <w:rPr>
        <w:rFonts w:cs="Arial"/>
        <w:sz w:val="16"/>
        <w:szCs w:val="16"/>
      </w:rPr>
    </w:pPr>
    <w:r>
      <w:rPr>
        <w:rFonts w:cs="Arial"/>
        <w:sz w:val="16"/>
        <w:szCs w:val="16"/>
      </w:rPr>
      <w:tab/>
      <w:t xml:space="preserve">Seite </w:t>
    </w:r>
    <w:r>
      <w:rPr>
        <w:rStyle w:val="Seitenzahl"/>
        <w:rFonts w:cs="Arial"/>
        <w:sz w:val="16"/>
        <w:szCs w:val="16"/>
      </w:rPr>
      <w:fldChar w:fldCharType="begin"/>
    </w:r>
    <w:r>
      <w:rPr>
        <w:rStyle w:val="Seitenzahl"/>
        <w:rFonts w:cs="Arial"/>
        <w:sz w:val="16"/>
        <w:szCs w:val="16"/>
      </w:rPr>
      <w:instrText xml:space="preserve"> PAGE </w:instrText>
    </w:r>
    <w:r>
      <w:rPr>
        <w:rStyle w:val="Seitenzahl"/>
        <w:rFonts w:cs="Arial"/>
        <w:sz w:val="16"/>
        <w:szCs w:val="16"/>
      </w:rPr>
      <w:fldChar w:fldCharType="separate"/>
    </w:r>
    <w:r>
      <w:rPr>
        <w:rStyle w:val="Seitenzahl"/>
        <w:rFonts w:cs="Arial"/>
        <w:noProof/>
        <w:sz w:val="16"/>
        <w:szCs w:val="16"/>
      </w:rPr>
      <w:t>1</w:t>
    </w:r>
    <w:r>
      <w:rPr>
        <w:rStyle w:val="Seitenzahl"/>
        <w:rFonts w:cs="Arial"/>
        <w:sz w:val="16"/>
        <w:szCs w:val="16"/>
      </w:rPr>
      <w:fldChar w:fldCharType="end"/>
    </w:r>
    <w:r>
      <w:rPr>
        <w:rFonts w:cs="Arial"/>
        <w:sz w:val="16"/>
        <w:szCs w:val="16"/>
      </w:rPr>
      <w:t xml:space="preserve"> von </w:t>
    </w:r>
    <w:r>
      <w:rPr>
        <w:rStyle w:val="Seitenzahl"/>
        <w:rFonts w:cs="Arial"/>
        <w:sz w:val="16"/>
        <w:szCs w:val="16"/>
      </w:rPr>
      <w:fldChar w:fldCharType="begin"/>
    </w:r>
    <w:r>
      <w:rPr>
        <w:rStyle w:val="Seitenzahl"/>
        <w:rFonts w:cs="Arial"/>
        <w:sz w:val="16"/>
        <w:szCs w:val="16"/>
      </w:rPr>
      <w:instrText xml:space="preserve"> NUMPAGES </w:instrText>
    </w:r>
    <w:r>
      <w:rPr>
        <w:rStyle w:val="Seitenzahl"/>
        <w:rFonts w:cs="Arial"/>
        <w:sz w:val="16"/>
        <w:szCs w:val="16"/>
      </w:rPr>
      <w:fldChar w:fldCharType="separate"/>
    </w:r>
    <w:r>
      <w:rPr>
        <w:rStyle w:val="Seitenzahl"/>
        <w:rFonts w:cs="Arial"/>
        <w:noProof/>
        <w:sz w:val="16"/>
        <w:szCs w:val="16"/>
      </w:rPr>
      <w:t>2</w:t>
    </w:r>
    <w:r>
      <w:rPr>
        <w:rStyle w:val="Seitenzahl"/>
        <w:rFonts w:cs="Arial"/>
        <w:sz w:val="16"/>
        <w:szCs w:val="16"/>
      </w:rPr>
      <w:fldChar w:fldCharType="end"/>
    </w:r>
    <w:r>
      <w:rPr>
        <w:rFonts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b/>
        <w:bCs/>
        <w:noProof/>
        <w:color w:val="ED1B34"/>
        <w:sz w:val="40"/>
        <w:szCs w:val="40"/>
      </w:rPr>
      <w:drawing>
        <wp:anchor distT="0" distB="0" distL="114300" distR="114300" simplePos="0" relativeHeight="251659264" behindDoc="0" locked="0" layoutInCell="1" allowOverlap="1">
          <wp:simplePos x="0" y="0"/>
          <wp:positionH relativeFrom="margin">
            <wp:align>left</wp:align>
          </wp:positionH>
          <wp:positionV relativeFrom="page">
            <wp:posOffset>791845</wp:posOffset>
          </wp:positionV>
          <wp:extent cx="1922400" cy="288000"/>
          <wp:effectExtent l="0" t="0" r="1905" b="0"/>
          <wp:wrapNone/>
          <wp:docPr id="168" name="Grafik 168"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tabs>
        <w:tab w:val="left" w:pos="6663"/>
      </w:tabs>
      <w:ind w:left="6237"/>
      <w:jc w:val="right"/>
      <w:rPr>
        <w:b/>
        <w:color w:val="E40428"/>
        <w:sz w:val="18"/>
      </w:rPr>
    </w:pPr>
    <w:r>
      <w:rPr>
        <w:b/>
        <w:bCs/>
        <w:noProof/>
        <w:color w:val="E40428"/>
        <w:sz w:val="32"/>
        <w:szCs w:val="40"/>
      </w:rPr>
      <w:drawing>
        <wp:anchor distT="0" distB="0" distL="114300" distR="114300" simplePos="0" relativeHeight="251661312" behindDoc="0" locked="0" layoutInCell="1" allowOverlap="1">
          <wp:simplePos x="0" y="0"/>
          <wp:positionH relativeFrom="column">
            <wp:posOffset>0</wp:posOffset>
          </wp:positionH>
          <wp:positionV relativeFrom="page">
            <wp:posOffset>791845</wp:posOffset>
          </wp:positionV>
          <wp:extent cx="1922400" cy="288000"/>
          <wp:effectExtent l="0" t="0" r="1905" b="0"/>
          <wp:wrapNone/>
          <wp:docPr id="169" name="Grafik 169" descr="C:\temp\notes534BC8\Lindner_Logo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notes534BC8\Lindner_Logo_Ro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2400" cy="28800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E40428"/>
        <w:sz w:val="18"/>
      </w:rPr>
      <w:t>Lindner Group</w:t>
    </w:r>
  </w:p>
  <w:p>
    <w:pPr>
      <w:tabs>
        <w:tab w:val="left" w:pos="6663"/>
      </w:tabs>
      <w:ind w:left="6237"/>
      <w:jc w:val="right"/>
      <w:rPr>
        <w:sz w:val="18"/>
      </w:rPr>
    </w:pPr>
    <w:r>
      <w:rPr>
        <w:sz w:val="18"/>
      </w:rPr>
      <w:t>Christina Rieger</w:t>
    </w:r>
  </w:p>
  <w:p>
    <w:pPr>
      <w:tabs>
        <w:tab w:val="left" w:pos="6663"/>
      </w:tabs>
      <w:ind w:left="6237"/>
      <w:jc w:val="right"/>
      <w:rPr>
        <w:sz w:val="18"/>
      </w:rPr>
    </w:pPr>
    <w:r>
      <w:rPr>
        <w:sz w:val="18"/>
      </w:rPr>
      <w:t xml:space="preserve">Bahnhofstraße 29, 94424 </w:t>
    </w:r>
    <w:proofErr w:type="spellStart"/>
    <w:r>
      <w:rPr>
        <w:sz w:val="18"/>
      </w:rPr>
      <w:t>Arnstorf</w:t>
    </w:r>
    <w:proofErr w:type="spellEnd"/>
  </w:p>
  <w:p>
    <w:pPr>
      <w:tabs>
        <w:tab w:val="left" w:pos="6663"/>
      </w:tabs>
      <w:ind w:left="6237"/>
      <w:jc w:val="right"/>
      <w:rPr>
        <w:sz w:val="18"/>
      </w:rPr>
    </w:pPr>
    <w:r>
      <w:rPr>
        <w:sz w:val="18"/>
      </w:rPr>
      <w:t>Telefon +49 8723 20-3148</w:t>
    </w:r>
  </w:p>
  <w:p>
    <w:pPr>
      <w:tabs>
        <w:tab w:val="left" w:pos="6663"/>
      </w:tabs>
      <w:ind w:left="6237"/>
      <w:jc w:val="right"/>
      <w:rPr>
        <w:rStyle w:val="Hyperlink"/>
        <w:color w:val="auto"/>
        <w:sz w:val="18"/>
        <w:u w:val="none"/>
      </w:rPr>
    </w:pPr>
    <w:r>
      <w:rPr>
        <w:sz w:val="18"/>
      </w:rPr>
      <w:t>Christina.Rieger@Lindner-Group.com</w:t>
    </w:r>
  </w:p>
  <w:p>
    <w:pPr>
      <w:tabs>
        <w:tab w:val="left" w:pos="6663"/>
      </w:tabs>
      <w:ind w:left="6237"/>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CE8"/>
    <w:multiLevelType w:val="multilevel"/>
    <w:tmpl w:val="70FE56EE"/>
    <w:lvl w:ilvl="0">
      <w:start w:val="1"/>
      <w:numFmt w:val="decimal"/>
      <w:lvlText w:val="%1."/>
      <w:lvlJc w:val="left"/>
      <w:pPr>
        <w:ind w:left="72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1.%2.%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F5B392E"/>
    <w:multiLevelType w:val="multilevel"/>
    <w:tmpl w:val="577CA02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1B22CA1"/>
    <w:multiLevelType w:val="hybridMultilevel"/>
    <w:tmpl w:val="3984CAA0"/>
    <w:lvl w:ilvl="0" w:tplc="24B232D2">
      <w:start w:val="1"/>
      <w:numFmt w:val="bullet"/>
      <w:lvlText w:val=""/>
      <w:lvlJc w:val="left"/>
      <w:pPr>
        <w:tabs>
          <w:tab w:val="num" w:pos="360"/>
        </w:tabs>
        <w:ind w:left="170" w:hanging="170"/>
      </w:pPr>
      <w:rPr>
        <w:rFonts w:ascii="Symbol" w:hAnsi="Symbol" w:cs="Times New Roman" w:hint="default"/>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E60EF2"/>
    <w:multiLevelType w:val="multilevel"/>
    <w:tmpl w:val="5BE83D78"/>
    <w:lvl w:ilvl="0">
      <w:start w:val="1"/>
      <w:numFmt w:val="decimal"/>
      <w:pStyle w:val="berschrift1"/>
      <w:lvlText w:val="%1"/>
      <w:lvlJc w:val="left"/>
      <w:pPr>
        <w:ind w:left="432" w:hanging="432"/>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4D493FFD"/>
    <w:multiLevelType w:val="multilevel"/>
    <w:tmpl w:val="E26AB4F4"/>
    <w:styleLink w:val="Formatvorlage1"/>
    <w:lvl w:ilvl="0">
      <w:start w:val="1"/>
      <w:numFmt w:val="decimal"/>
      <w:isLgl/>
      <w:lvlText w:val="%1.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724" w:hanging="360"/>
      </w:pPr>
      <w:rPr>
        <w:rFonts w:hint="default"/>
      </w:rPr>
    </w:lvl>
    <w:lvl w:ilvl="2">
      <w:start w:val="1"/>
      <w:numFmt w:val="lowerRoman"/>
      <w:lvlText w:val="%3."/>
      <w:lvlJc w:val="right"/>
      <w:pPr>
        <w:ind w:left="2444" w:hanging="180"/>
      </w:pPr>
      <w:rPr>
        <w:rFonts w:hint="default"/>
      </w:rPr>
    </w:lvl>
    <w:lvl w:ilvl="3">
      <w:start w:val="1"/>
      <w:numFmt w:val="decimal"/>
      <w:lvlText w:val="%4."/>
      <w:lvlJc w:val="left"/>
      <w:pPr>
        <w:ind w:left="3164" w:hanging="360"/>
      </w:pPr>
      <w:rPr>
        <w:rFonts w:hint="default"/>
      </w:rPr>
    </w:lvl>
    <w:lvl w:ilvl="4">
      <w:start w:val="1"/>
      <w:numFmt w:val="lowerLetter"/>
      <w:lvlText w:val="%5."/>
      <w:lvlJc w:val="left"/>
      <w:pPr>
        <w:ind w:left="3884" w:hanging="360"/>
      </w:pPr>
      <w:rPr>
        <w:rFonts w:hint="default"/>
      </w:rPr>
    </w:lvl>
    <w:lvl w:ilvl="5">
      <w:start w:val="1"/>
      <w:numFmt w:val="lowerRoman"/>
      <w:lvlText w:val="%6."/>
      <w:lvlJc w:val="right"/>
      <w:pPr>
        <w:ind w:left="4604" w:hanging="180"/>
      </w:pPr>
      <w:rPr>
        <w:rFonts w:hint="default"/>
      </w:rPr>
    </w:lvl>
    <w:lvl w:ilvl="6">
      <w:start w:val="1"/>
      <w:numFmt w:val="decimal"/>
      <w:lvlText w:val="%7."/>
      <w:lvlJc w:val="left"/>
      <w:pPr>
        <w:ind w:left="5324" w:hanging="360"/>
      </w:pPr>
      <w:rPr>
        <w:rFonts w:hint="default"/>
      </w:rPr>
    </w:lvl>
    <w:lvl w:ilvl="7">
      <w:start w:val="1"/>
      <w:numFmt w:val="lowerLetter"/>
      <w:lvlText w:val="%8."/>
      <w:lvlJc w:val="left"/>
      <w:pPr>
        <w:ind w:left="6044" w:hanging="360"/>
      </w:pPr>
      <w:rPr>
        <w:rFonts w:hint="default"/>
      </w:rPr>
    </w:lvl>
    <w:lvl w:ilvl="8">
      <w:start w:val="1"/>
      <w:numFmt w:val="lowerRoman"/>
      <w:lvlText w:val="%9."/>
      <w:lvlJc w:val="right"/>
      <w:pPr>
        <w:ind w:left="6764" w:hanging="180"/>
      </w:pPr>
      <w:rPr>
        <w:rFonts w:hint="default"/>
      </w:rPr>
    </w:lvl>
  </w:abstractNum>
  <w:abstractNum w:abstractNumId="5" w15:restartNumberingAfterBreak="0">
    <w:nsid w:val="4D8C4592"/>
    <w:multiLevelType w:val="hybridMultilevel"/>
    <w:tmpl w:val="D45EB336"/>
    <w:lvl w:ilvl="0" w:tplc="A372EA22">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1AC0368"/>
    <w:multiLevelType w:val="hybridMultilevel"/>
    <w:tmpl w:val="93D0F5DA"/>
    <w:lvl w:ilvl="0" w:tplc="5A0611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57"/>
  <w:displayHorizontalDrawingGridEvery w:val="2"/>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chartTrackingRefBased/>
  <w15:docId w15:val="{C32C7E97-D157-4B40-9C29-80F13DCAE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76" w:lineRule="auto"/>
    </w:pPr>
    <w:rPr>
      <w:rFonts w:ascii="Arial" w:hAnsi="Arial"/>
      <w:sz w:val="22"/>
      <w:lang w:val="de-DE" w:eastAsia="de-DE"/>
    </w:rPr>
  </w:style>
  <w:style w:type="paragraph" w:styleId="berschrift1">
    <w:name w:val="heading 1"/>
    <w:basedOn w:val="Standard"/>
    <w:next w:val="Standard"/>
    <w:autoRedefine/>
    <w:qFormat/>
    <w:pPr>
      <w:keepNext/>
      <w:numPr>
        <w:numId w:val="6"/>
      </w:numPr>
      <w:spacing w:before="120" w:after="120"/>
      <w:ind w:right="-2"/>
      <w:outlineLvl w:val="0"/>
    </w:pPr>
    <w:rPr>
      <w:rFonts w:cs="Arial"/>
      <w:b/>
      <w:bCs/>
      <w:kern w:val="28"/>
      <w:sz w:val="28"/>
      <w:szCs w:val="28"/>
    </w:rPr>
  </w:style>
  <w:style w:type="paragraph" w:styleId="berschrift2">
    <w:name w:val="heading 2"/>
    <w:basedOn w:val="Standard"/>
    <w:next w:val="Standard"/>
    <w:link w:val="berschrift2Zchn"/>
    <w:autoRedefine/>
    <w:qFormat/>
    <w:pPr>
      <w:keepNext/>
      <w:numPr>
        <w:ilvl w:val="1"/>
        <w:numId w:val="6"/>
      </w:numPr>
      <w:spacing w:before="60" w:after="60"/>
      <w:outlineLvl w:val="1"/>
    </w:pPr>
    <w:rPr>
      <w:rFonts w:cs="Arial"/>
      <w:b/>
      <w:bCs/>
      <w:sz w:val="24"/>
      <w:szCs w:val="24"/>
    </w:rPr>
  </w:style>
  <w:style w:type="paragraph" w:styleId="berschrift3">
    <w:name w:val="heading 3"/>
    <w:basedOn w:val="Standard"/>
    <w:next w:val="Pro-Text-Einge"/>
    <w:qFormat/>
    <w:pPr>
      <w:keepNext/>
      <w:numPr>
        <w:ilvl w:val="2"/>
        <w:numId w:val="6"/>
      </w:numPr>
      <w:spacing w:before="120"/>
      <w:outlineLvl w:val="2"/>
    </w:pPr>
    <w:rPr>
      <w:rFonts w:cs="Arial"/>
      <w:b/>
      <w:iCs/>
      <w:sz w:val="24"/>
      <w:szCs w:val="24"/>
    </w:rPr>
  </w:style>
  <w:style w:type="paragraph" w:styleId="berschrift4">
    <w:name w:val="heading 4"/>
    <w:basedOn w:val="berschrift3"/>
    <w:next w:val="Standard"/>
    <w:autoRedefine/>
    <w:qFormat/>
    <w:pPr>
      <w:numPr>
        <w:ilvl w:val="3"/>
      </w:numPr>
      <w:outlineLvl w:val="3"/>
    </w:pPr>
    <w:rPr>
      <w:bCs/>
      <w:iCs w:val="0"/>
      <w:sz w:val="22"/>
      <w:szCs w:val="20"/>
    </w:rPr>
  </w:style>
  <w:style w:type="paragraph" w:styleId="berschrift5">
    <w:name w:val="heading 5"/>
    <w:basedOn w:val="Standard"/>
    <w:next w:val="Standard"/>
    <w:link w:val="berschrift5Zchn"/>
    <w:semiHidden/>
    <w:unhideWhenUsed/>
    <w:qFormat/>
    <w:pPr>
      <w:keepNext/>
      <w:keepLines/>
      <w:numPr>
        <w:ilvl w:val="4"/>
        <w:numId w:val="6"/>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pPr>
      <w:keepNext/>
      <w:keepLines/>
      <w:numPr>
        <w:ilvl w:val="5"/>
        <w:numId w:val="6"/>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customStyle="1" w:styleId="Tabellengitternetz">
    <w:name w:val="Tabellengitternetz"/>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paragraph" w:customStyle="1" w:styleId="Pro-1-Sp1">
    <w:name w:val="Pro-1-Sp1"/>
    <w:basedOn w:val="Standard"/>
    <w:rPr>
      <w:rFonts w:ascii="Arial (W1)" w:hAnsi="Arial (W1)" w:cs="Arial"/>
      <w:b/>
      <w:szCs w:val="24"/>
    </w:rPr>
  </w:style>
  <w:style w:type="paragraph" w:customStyle="1" w:styleId="Pro-AblaufIcon">
    <w:name w:val="Pro-Ablauf_Icon"/>
    <w:basedOn w:val="Standard"/>
    <w:pPr>
      <w:jc w:val="center"/>
    </w:pPr>
    <w:rPr>
      <w:rFonts w:ascii="Arial (W1)" w:hAnsi="Arial (W1)" w:cs="Arial"/>
      <w:b/>
      <w:bCs/>
      <w:sz w:val="16"/>
      <w:szCs w:val="16"/>
    </w:rPr>
  </w:style>
  <w:style w:type="paragraph" w:customStyle="1" w:styleId="Pro-Aufz-Pkt">
    <w:name w:val="Pro-Aufz-Pkt"/>
    <w:basedOn w:val="Standard"/>
    <w:autoRedefine/>
    <w:pPr>
      <w:ind w:left="43"/>
    </w:pPr>
    <w:rPr>
      <w:rFonts w:ascii="Arial (W1)" w:hAnsi="Arial (W1)" w:cs="Arial"/>
      <w:szCs w:val="22"/>
    </w:rPr>
  </w:style>
  <w:style w:type="paragraph" w:customStyle="1" w:styleId="Pro-Text">
    <w:name w:val="Pro-Text"/>
    <w:basedOn w:val="Standard"/>
    <w:autoRedefine/>
    <w:pPr>
      <w:jc w:val="both"/>
    </w:pPr>
    <w:rPr>
      <w:rFonts w:ascii="Arial (W1)" w:hAnsi="Arial (W1)" w:cs="Arial"/>
      <w:szCs w:val="24"/>
    </w:rPr>
  </w:style>
  <w:style w:type="paragraph" w:customStyle="1" w:styleId="Pro-Text-Einge">
    <w:name w:val="Pro-Text-Einge"/>
    <w:basedOn w:val="Standard"/>
    <w:link w:val="Pro-Text-EingeZchn"/>
    <w:autoRedefine/>
    <w:rPr>
      <w:rFonts w:ascii="Arial (W1)" w:hAnsi="Arial (W1)"/>
      <w:b/>
      <w:sz w:val="24"/>
      <w:szCs w:val="22"/>
      <w:lang w:val="x-none" w:eastAsia="x-none"/>
    </w:rPr>
  </w:style>
  <w:style w:type="paragraph" w:customStyle="1" w:styleId="Pro-ber-Tab">
    <w:name w:val="Pro-Über-Tab"/>
    <w:basedOn w:val="Standard"/>
    <w:pPr>
      <w:jc w:val="center"/>
    </w:pPr>
    <w:rPr>
      <w:rFonts w:ascii="Arial (W1)" w:hAnsi="Arial (W1)" w:cs="Arial"/>
      <w:b/>
      <w:szCs w:val="24"/>
    </w:rPr>
  </w:style>
  <w:style w:type="paragraph" w:styleId="Verzeichnis1">
    <w:name w:val="toc 1"/>
    <w:aliases w:val="Pro-IV-1"/>
    <w:basedOn w:val="Standard"/>
    <w:next w:val="Standard"/>
    <w:autoRedefine/>
    <w:uiPriority w:val="39"/>
    <w:pPr>
      <w:tabs>
        <w:tab w:val="left" w:pos="851"/>
        <w:tab w:val="right" w:leader="dot" w:pos="10080"/>
      </w:tabs>
      <w:spacing w:line="360" w:lineRule="auto"/>
      <w:ind w:left="851" w:hanging="851"/>
    </w:pPr>
    <w:rPr>
      <w:rFonts w:ascii="Arial (W1)" w:hAnsi="Arial (W1)" w:cs="Arial"/>
      <w:b/>
      <w:szCs w:val="24"/>
    </w:rPr>
  </w:style>
  <w:style w:type="paragraph" w:styleId="Verzeichnis2">
    <w:name w:val="toc 2"/>
    <w:aliases w:val="Pro-IV-2"/>
    <w:basedOn w:val="Standard"/>
    <w:next w:val="Standard"/>
    <w:autoRedefine/>
    <w:uiPriority w:val="39"/>
    <w:pPr>
      <w:tabs>
        <w:tab w:val="right" w:leader="dot" w:pos="10080"/>
      </w:tabs>
      <w:spacing w:line="360" w:lineRule="auto"/>
      <w:ind w:left="851" w:hanging="567"/>
    </w:pPr>
    <w:rPr>
      <w:rFonts w:ascii="Arial (W1)" w:hAnsi="Arial (W1)" w:cs="Arial"/>
      <w:noProof/>
      <w:szCs w:val="24"/>
    </w:rPr>
  </w:style>
  <w:style w:type="paragraph" w:styleId="Verzeichnis3">
    <w:name w:val="toc 3"/>
    <w:aliases w:val="Pro-IV-3"/>
    <w:basedOn w:val="Standard"/>
    <w:next w:val="Standard"/>
    <w:autoRedefine/>
    <w:uiPriority w:val="39"/>
    <w:pPr>
      <w:tabs>
        <w:tab w:val="left" w:pos="1680"/>
        <w:tab w:val="right" w:leader="dot" w:pos="10080"/>
      </w:tabs>
      <w:spacing w:line="360" w:lineRule="auto"/>
      <w:ind w:left="964" w:hanging="113"/>
    </w:pPr>
    <w:rPr>
      <w:rFonts w:ascii="Arial (W1)" w:hAnsi="Arial (W1)" w:cs="Arial"/>
      <w:szCs w:val="24"/>
    </w:rPr>
  </w:style>
  <w:style w:type="paragraph" w:styleId="Verzeichnis4">
    <w:name w:val="toc 4"/>
    <w:aliases w:val="Pro-IV-4"/>
    <w:basedOn w:val="Standard"/>
    <w:next w:val="Standard"/>
    <w:autoRedefine/>
    <w:uiPriority w:val="39"/>
    <w:pPr>
      <w:tabs>
        <w:tab w:val="right" w:leader="dot" w:pos="10080"/>
      </w:tabs>
      <w:spacing w:line="360" w:lineRule="auto"/>
      <w:ind w:left="851"/>
    </w:pPr>
    <w:rPr>
      <w:rFonts w:ascii="Arial (W1)" w:hAnsi="Arial (W1)" w:cs="Arial"/>
      <w:noProof/>
      <w:szCs w:val="24"/>
    </w:rPr>
  </w:style>
  <w:style w:type="character" w:styleId="Hyperlink">
    <w:name w:val="Hyperlink"/>
    <w:uiPriority w:val="99"/>
    <w:rPr>
      <w:color w:val="0000FF"/>
      <w:u w:val="single"/>
    </w:rPr>
  </w:style>
  <w:style w:type="paragraph" w:customStyle="1" w:styleId="Pro-Abst-Zeich-Tab">
    <w:name w:val="Pro-Abst-Zeich-Tab"/>
    <w:basedOn w:val="Standard"/>
    <w:pPr>
      <w:jc w:val="center"/>
    </w:pPr>
    <w:rPr>
      <w:rFonts w:cs="Arial"/>
      <w:sz w:val="24"/>
      <w:szCs w:val="24"/>
    </w:rPr>
  </w:style>
  <w:style w:type="character" w:customStyle="1" w:styleId="Pro-Text-EingeZchn">
    <w:name w:val="Pro-Text-Einge Zchn"/>
    <w:link w:val="Pro-Text-Einge"/>
    <w:rPr>
      <w:rFonts w:ascii="Arial (W1)" w:hAnsi="Arial (W1)"/>
      <w:b/>
      <w:sz w:val="24"/>
      <w:szCs w:val="22"/>
      <w:lang w:val="x-none" w:eastAsia="x-none"/>
    </w:rPr>
  </w:style>
  <w:style w:type="character" w:styleId="Fett">
    <w:name w:val="Strong"/>
    <w:rPr>
      <w:rFonts w:ascii="Arial" w:hAnsi="Arial"/>
      <w:b/>
      <w:bCs/>
      <w:sz w:val="22"/>
    </w:rPr>
  </w:style>
  <w:style w:type="paragraph" w:styleId="Listenabsatz">
    <w:name w:val="List Paragraph"/>
    <w:basedOn w:val="Standard"/>
    <w:uiPriority w:val="34"/>
    <w:pPr>
      <w:ind w:left="708"/>
    </w:pPr>
  </w:style>
  <w:style w:type="paragraph" w:styleId="Dokumentstruktur">
    <w:name w:val="Document Map"/>
    <w:basedOn w:val="Standard"/>
    <w:link w:val="DokumentstrukturZchn"/>
    <w:rPr>
      <w:rFonts w:ascii="Tahoma" w:hAnsi="Tahoma"/>
      <w:sz w:val="16"/>
      <w:szCs w:val="16"/>
      <w:lang w:val="x-none" w:eastAsia="x-none"/>
    </w:rPr>
  </w:style>
  <w:style w:type="character" w:customStyle="1" w:styleId="DokumentstrukturZchn">
    <w:name w:val="Dokumentstruktur Zchn"/>
    <w:link w:val="Dokumentstruktur"/>
    <w:rPr>
      <w:rFonts w:ascii="Tahoma" w:hAnsi="Tahoma" w:cs="Tahoma"/>
      <w:sz w:val="16"/>
      <w:szCs w:val="16"/>
    </w:rPr>
  </w:style>
  <w:style w:type="character" w:customStyle="1" w:styleId="KopfzeileZchn">
    <w:name w:val="Kopfzeile Zchn"/>
    <w:basedOn w:val="Absatz-Standardschriftart"/>
    <w:link w:val="Kopfzeile"/>
  </w:style>
  <w:style w:type="character" w:customStyle="1" w:styleId="berschrift2Zchn">
    <w:name w:val="Überschrift 2 Zchn"/>
    <w:link w:val="berschrift2"/>
    <w:rPr>
      <w:rFonts w:ascii="Arial" w:hAnsi="Arial" w:cs="Arial"/>
      <w:b/>
      <w:bCs/>
      <w:sz w:val="24"/>
      <w:szCs w:val="24"/>
      <w:lang w:val="de-DE" w:eastAsia="de-DE"/>
    </w:rPr>
  </w:style>
  <w:style w:type="numbering" w:customStyle="1" w:styleId="Formatvorlage1">
    <w:name w:val="Formatvorlage1"/>
    <w:uiPriority w:val="99"/>
    <w:pPr>
      <w:numPr>
        <w:numId w:val="2"/>
      </w:numPr>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rPr>
      <w:i/>
      <w:iCs/>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E74B5" w:themeColor="accent1" w:themeShade="BF"/>
      <w:sz w:val="22"/>
      <w:lang w:val="de-DE" w:eastAsia="de-DE"/>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1F4D78" w:themeColor="accent1" w:themeShade="7F"/>
      <w:sz w:val="22"/>
      <w:lang w:val="de-DE" w:eastAsia="de-DE"/>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1F4D78" w:themeColor="accent1" w:themeShade="7F"/>
      <w:sz w:val="22"/>
      <w:lang w:val="de-DE" w:eastAsia="de-DE"/>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lang w:val="de-DE" w:eastAsia="de-DE"/>
    </w:rPr>
  </w:style>
  <w:style w:type="paragraph" w:styleId="StandardWeb">
    <w:name w:val="Normal (Web)"/>
    <w:basedOn w:val="Standard"/>
    <w:uiPriority w:val="99"/>
    <w:unhideWhenUsed/>
    <w:pPr>
      <w:spacing w:before="100" w:beforeAutospacing="1" w:after="100" w:afterAutospacing="1"/>
    </w:pPr>
    <w:rPr>
      <w:rFonts w:ascii="Times New Roman" w:eastAsiaTheme="minorEastAsia" w:hAnsi="Times New Roman"/>
      <w:sz w:val="24"/>
      <w:szCs w:val="24"/>
    </w:rPr>
  </w:style>
  <w:style w:type="paragraph" w:customStyle="1" w:styleId="H1">
    <w:name w:val="H1"/>
    <w:basedOn w:val="Standard"/>
    <w:link w:val="H1Zchn"/>
    <w:qFormat/>
    <w:pPr>
      <w:kinsoku w:val="0"/>
      <w:overflowPunct w:val="0"/>
      <w:spacing w:line="240" w:lineRule="auto"/>
      <w:ind w:left="20"/>
    </w:pPr>
    <w:rPr>
      <w:b/>
      <w:bCs/>
      <w:color w:val="E40428"/>
      <w:sz w:val="40"/>
      <w:szCs w:val="40"/>
    </w:rPr>
  </w:style>
  <w:style w:type="character" w:customStyle="1" w:styleId="H1Zchn">
    <w:name w:val="H1 Zchn"/>
    <w:basedOn w:val="Absatz-Standardschriftart"/>
    <w:link w:val="H1"/>
    <w:rPr>
      <w:rFonts w:ascii="Arial" w:hAnsi="Arial"/>
      <w:b/>
      <w:bCs/>
      <w:color w:val="E40428"/>
      <w:sz w:val="40"/>
      <w:szCs w:val="40"/>
      <w:lang w:val="de-DE" w:eastAsia="de-DE"/>
    </w:rPr>
  </w:style>
  <w:style w:type="paragraph" w:customStyle="1" w:styleId="H2">
    <w:name w:val="H2"/>
    <w:basedOn w:val="berschrift1"/>
    <w:link w:val="H2Zchn"/>
    <w:qFormat/>
    <w:pPr>
      <w:keepNext w:val="0"/>
      <w:numPr>
        <w:numId w:val="0"/>
      </w:numPr>
      <w:kinsoku w:val="0"/>
      <w:overflowPunct w:val="0"/>
      <w:spacing w:before="0" w:after="0" w:line="240" w:lineRule="auto"/>
      <w:ind w:left="20" w:right="0"/>
    </w:pPr>
    <w:rPr>
      <w:rFonts w:cs="Times New Roman"/>
      <w:b w:val="0"/>
      <w:bCs w:val="0"/>
      <w:color w:val="231F20"/>
      <w:kern w:val="0"/>
    </w:rPr>
  </w:style>
  <w:style w:type="character" w:customStyle="1" w:styleId="H2Zchn">
    <w:name w:val="H2 Zchn"/>
    <w:basedOn w:val="Absatz-Standardschriftart"/>
    <w:link w:val="H2"/>
    <w:rPr>
      <w:rFonts w:ascii="Arial" w:hAnsi="Arial"/>
      <w:color w:val="231F20"/>
      <w:sz w:val="28"/>
      <w:szCs w:val="28"/>
      <w:lang w:val="de-DE" w:eastAsia="de-DE"/>
    </w:rPr>
  </w:style>
  <w:style w:type="paragraph" w:customStyle="1" w:styleId="EinfAbs">
    <w:name w:val="[Einf. Abs.]"/>
    <w:basedOn w:val="Standard"/>
    <w:uiPriority w:val="99"/>
    <w:pPr>
      <w:autoSpaceDE w:val="0"/>
      <w:autoSpaceDN w:val="0"/>
      <w:adjustRightInd w:val="0"/>
      <w:spacing w:line="288" w:lineRule="auto"/>
      <w:textAlignment w:val="center"/>
    </w:pPr>
    <w:rPr>
      <w:rFonts w:ascii="MinionPro-Regular" w:hAnsi="MinionPro-Regular" w:cs="MinionPro-Regula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12929">
      <w:bodyDiv w:val="1"/>
      <w:marLeft w:val="0"/>
      <w:marRight w:val="0"/>
      <w:marTop w:val="0"/>
      <w:marBottom w:val="0"/>
      <w:divBdr>
        <w:top w:val="none" w:sz="0" w:space="0" w:color="auto"/>
        <w:left w:val="none" w:sz="0" w:space="0" w:color="auto"/>
        <w:bottom w:val="none" w:sz="0" w:space="0" w:color="auto"/>
        <w:right w:val="none" w:sz="0" w:space="0" w:color="auto"/>
      </w:divBdr>
    </w:div>
    <w:div w:id="131217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interest.de/lindnergroup"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nkedin.com/company/lindner-grou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user/LindnerGrou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ing.com/companies/lindnergroup" TargetMode="External"/><Relationship Id="rId5" Type="http://schemas.openxmlformats.org/officeDocument/2006/relationships/webSettings" Target="webSettings.xml"/><Relationship Id="rId15" Type="http://schemas.openxmlformats.org/officeDocument/2006/relationships/hyperlink" Target="https://www.facebook.com/LindnerGroup.Karriere" TargetMode="External"/><Relationship Id="rId10" Type="http://schemas.openxmlformats.org/officeDocument/2006/relationships/hyperlink" Target="http://www.Lindner-Group.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nstagram.com/lindner_group"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type="triangle" w="med" len="me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191EB-EDA5-4846-B2FE-67B4AE3EF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Lindner AG</Company>
  <LinksUpToDate>false</LinksUpToDate>
  <CharactersWithSpaces>3206</CharactersWithSpaces>
  <SharedDoc>false</SharedDoc>
  <HLinks>
    <vt:vector size="72" baseType="variant">
      <vt:variant>
        <vt:i4>1376317</vt:i4>
      </vt:variant>
      <vt:variant>
        <vt:i4>68</vt:i4>
      </vt:variant>
      <vt:variant>
        <vt:i4>0</vt:i4>
      </vt:variant>
      <vt:variant>
        <vt:i4>5</vt:i4>
      </vt:variant>
      <vt:variant>
        <vt:lpwstr/>
      </vt:variant>
      <vt:variant>
        <vt:lpwstr>_Toc381775884</vt:lpwstr>
      </vt:variant>
      <vt:variant>
        <vt:i4>1376317</vt:i4>
      </vt:variant>
      <vt:variant>
        <vt:i4>62</vt:i4>
      </vt:variant>
      <vt:variant>
        <vt:i4>0</vt:i4>
      </vt:variant>
      <vt:variant>
        <vt:i4>5</vt:i4>
      </vt:variant>
      <vt:variant>
        <vt:lpwstr/>
      </vt:variant>
      <vt:variant>
        <vt:lpwstr>_Toc381775883</vt:lpwstr>
      </vt:variant>
      <vt:variant>
        <vt:i4>1376317</vt:i4>
      </vt:variant>
      <vt:variant>
        <vt:i4>56</vt:i4>
      </vt:variant>
      <vt:variant>
        <vt:i4>0</vt:i4>
      </vt:variant>
      <vt:variant>
        <vt:i4>5</vt:i4>
      </vt:variant>
      <vt:variant>
        <vt:lpwstr/>
      </vt:variant>
      <vt:variant>
        <vt:lpwstr>_Toc381775882</vt:lpwstr>
      </vt:variant>
      <vt:variant>
        <vt:i4>1376317</vt:i4>
      </vt:variant>
      <vt:variant>
        <vt:i4>50</vt:i4>
      </vt:variant>
      <vt:variant>
        <vt:i4>0</vt:i4>
      </vt:variant>
      <vt:variant>
        <vt:i4>5</vt:i4>
      </vt:variant>
      <vt:variant>
        <vt:lpwstr/>
      </vt:variant>
      <vt:variant>
        <vt:lpwstr>_Toc381775881</vt:lpwstr>
      </vt:variant>
      <vt:variant>
        <vt:i4>1376317</vt:i4>
      </vt:variant>
      <vt:variant>
        <vt:i4>44</vt:i4>
      </vt:variant>
      <vt:variant>
        <vt:i4>0</vt:i4>
      </vt:variant>
      <vt:variant>
        <vt:i4>5</vt:i4>
      </vt:variant>
      <vt:variant>
        <vt:lpwstr/>
      </vt:variant>
      <vt:variant>
        <vt:lpwstr>_Toc381775880</vt:lpwstr>
      </vt:variant>
      <vt:variant>
        <vt:i4>1703997</vt:i4>
      </vt:variant>
      <vt:variant>
        <vt:i4>38</vt:i4>
      </vt:variant>
      <vt:variant>
        <vt:i4>0</vt:i4>
      </vt:variant>
      <vt:variant>
        <vt:i4>5</vt:i4>
      </vt:variant>
      <vt:variant>
        <vt:lpwstr/>
      </vt:variant>
      <vt:variant>
        <vt:lpwstr>_Toc381775879</vt:lpwstr>
      </vt:variant>
      <vt:variant>
        <vt:i4>1703997</vt:i4>
      </vt:variant>
      <vt:variant>
        <vt:i4>32</vt:i4>
      </vt:variant>
      <vt:variant>
        <vt:i4>0</vt:i4>
      </vt:variant>
      <vt:variant>
        <vt:i4>5</vt:i4>
      </vt:variant>
      <vt:variant>
        <vt:lpwstr/>
      </vt:variant>
      <vt:variant>
        <vt:lpwstr>_Toc381775878</vt:lpwstr>
      </vt:variant>
      <vt:variant>
        <vt:i4>1703997</vt:i4>
      </vt:variant>
      <vt:variant>
        <vt:i4>26</vt:i4>
      </vt:variant>
      <vt:variant>
        <vt:i4>0</vt:i4>
      </vt:variant>
      <vt:variant>
        <vt:i4>5</vt:i4>
      </vt:variant>
      <vt:variant>
        <vt:lpwstr/>
      </vt:variant>
      <vt:variant>
        <vt:lpwstr>_Toc381775877</vt:lpwstr>
      </vt:variant>
      <vt:variant>
        <vt:i4>1703997</vt:i4>
      </vt:variant>
      <vt:variant>
        <vt:i4>20</vt:i4>
      </vt:variant>
      <vt:variant>
        <vt:i4>0</vt:i4>
      </vt:variant>
      <vt:variant>
        <vt:i4>5</vt:i4>
      </vt:variant>
      <vt:variant>
        <vt:lpwstr/>
      </vt:variant>
      <vt:variant>
        <vt:lpwstr>_Toc381775876</vt:lpwstr>
      </vt:variant>
      <vt:variant>
        <vt:i4>1703997</vt:i4>
      </vt:variant>
      <vt:variant>
        <vt:i4>14</vt:i4>
      </vt:variant>
      <vt:variant>
        <vt:i4>0</vt:i4>
      </vt:variant>
      <vt:variant>
        <vt:i4>5</vt:i4>
      </vt:variant>
      <vt:variant>
        <vt:lpwstr/>
      </vt:variant>
      <vt:variant>
        <vt:lpwstr>_Toc381775875</vt:lpwstr>
      </vt:variant>
      <vt:variant>
        <vt:i4>1703997</vt:i4>
      </vt:variant>
      <vt:variant>
        <vt:i4>8</vt:i4>
      </vt:variant>
      <vt:variant>
        <vt:i4>0</vt:i4>
      </vt:variant>
      <vt:variant>
        <vt:i4>5</vt:i4>
      </vt:variant>
      <vt:variant>
        <vt:lpwstr/>
      </vt:variant>
      <vt:variant>
        <vt:lpwstr>_Toc381775874</vt:lpwstr>
      </vt:variant>
      <vt:variant>
        <vt:i4>1703997</vt:i4>
      </vt:variant>
      <vt:variant>
        <vt:i4>2</vt:i4>
      </vt:variant>
      <vt:variant>
        <vt:i4>0</vt:i4>
      </vt:variant>
      <vt:variant>
        <vt:i4>5</vt:i4>
      </vt:variant>
      <vt:variant>
        <vt:lpwstr/>
      </vt:variant>
      <vt:variant>
        <vt:lpwstr>_Toc381775873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Kos</dc:creator>
  <cp:keywords/>
  <cp:lastModifiedBy>Christina Rieger</cp:lastModifiedBy>
  <cp:revision>34</cp:revision>
  <cp:lastPrinted>2024-02-22T08:46:00Z</cp:lastPrinted>
  <dcterms:created xsi:type="dcterms:W3CDTF">2024-01-24T13:39:00Z</dcterms:created>
  <dcterms:modified xsi:type="dcterms:W3CDTF">2024-02-22T08:46:00Z</dcterms:modified>
</cp:coreProperties>
</file>