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50B9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F4B21" wp14:editId="5BF1E5A9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F9F2" w14:textId="0FFF6CF9" w:rsidR="00732C71" w:rsidRDefault="00EA02A7" w:rsidP="00732C71">
                            <w:r>
                              <w:t>17</w:t>
                            </w:r>
                            <w:r w:rsidR="00732C71">
                              <w:t xml:space="preserve">. </w:t>
                            </w:r>
                            <w:r w:rsidR="00B445E6">
                              <w:t>Oktober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F4B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522FF9F2" w14:textId="0FFF6CF9" w:rsidR="00732C71" w:rsidRDefault="00EA02A7" w:rsidP="00732C71">
                      <w:r>
                        <w:t>17</w:t>
                      </w:r>
                      <w:r w:rsidR="00732C71">
                        <w:t xml:space="preserve">. </w:t>
                      </w:r>
                      <w:r w:rsidR="00B445E6">
                        <w:t>Oktober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A0478D5" wp14:editId="489C678F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3FF">
        <w:t>Baustoff Lehm erspart Klimatechnik</w:t>
      </w:r>
    </w:p>
    <w:p w14:paraId="38F8A332" w14:textId="77777777" w:rsidR="00732C71" w:rsidRPr="00BF12CE" w:rsidRDefault="008113FF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Naturmaterialien für erschwinglichen Mietwohnungsbau</w:t>
      </w:r>
    </w:p>
    <w:p w14:paraId="359994C6" w14:textId="6E4C4C39" w:rsidR="00E93B3A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33DAD2B" wp14:editId="60292AC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1463B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AD2B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7FF1463B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32A48">
        <w:t>Berlin/Darmstadt</w:t>
      </w:r>
      <w:r w:rsidR="00B72A5D">
        <w:t>.</w:t>
      </w:r>
      <w:r w:rsidR="00330F12">
        <w:t xml:space="preserve"> </w:t>
      </w:r>
      <w:r w:rsidR="00CC5F65">
        <w:t>N</w:t>
      </w:r>
      <w:r w:rsidR="008A2552">
        <w:t>atürliche</w:t>
      </w:r>
      <w:r w:rsidR="00E93B3A">
        <w:t xml:space="preserve"> Bau</w:t>
      </w:r>
      <w:r w:rsidR="00214E23">
        <w:t xml:space="preserve">stoffe </w:t>
      </w:r>
      <w:r w:rsidR="000E51E8">
        <w:t>helfen, den Mietwohnungsbau erschwinglich zu gestalten</w:t>
      </w:r>
      <w:r w:rsidR="00D367FF">
        <w:t xml:space="preserve"> und den Treibhausgasausstoß zu verringern</w:t>
      </w:r>
      <w:r w:rsidR="00EF0E73">
        <w:t xml:space="preserve">: </w:t>
      </w:r>
      <w:r w:rsidR="008A2552">
        <w:t>Ein</w:t>
      </w:r>
      <w:r w:rsidR="00E93B3A">
        <w:t xml:space="preserve"> durch die Deutsche Bundesstiftung Umwelt (DBU) geförderte</w:t>
      </w:r>
      <w:r w:rsidR="008A2552">
        <w:t>s</w:t>
      </w:r>
      <w:r w:rsidR="00E93B3A">
        <w:t xml:space="preserve"> Forschungsprojekt </w:t>
      </w:r>
      <w:r w:rsidR="008A2552">
        <w:t xml:space="preserve">zeigt, dass </w:t>
      </w:r>
      <w:r w:rsidR="00AA014D">
        <w:t>sich</w:t>
      </w:r>
      <w:r w:rsidR="00CB10B6">
        <w:t xml:space="preserve"> Betriebs- und Instandhaltungskosten</w:t>
      </w:r>
      <w:r w:rsidR="00A82E37">
        <w:t xml:space="preserve"> verringern lassen, </w:t>
      </w:r>
      <w:r w:rsidR="00CB1A75">
        <w:t>indem</w:t>
      </w:r>
      <w:r w:rsidR="00A82E37">
        <w:t xml:space="preserve"> durch klimaregulierende Baustoffe wie Holz und Lehm</w:t>
      </w:r>
      <w:r w:rsidR="00A82E37" w:rsidRPr="00AA1B3A">
        <w:t xml:space="preserve"> </w:t>
      </w:r>
      <w:r w:rsidR="00A82E37">
        <w:t xml:space="preserve">sowie </w:t>
      </w:r>
      <w:r w:rsidR="00EF0E73">
        <w:t xml:space="preserve">durch </w:t>
      </w:r>
      <w:r w:rsidR="00A82E37">
        <w:t xml:space="preserve">kluge Planung aufwändige Gebäudetechnik </w:t>
      </w:r>
      <w:r w:rsidR="00EF0E73">
        <w:t>verzichtbar wird</w:t>
      </w:r>
      <w:r w:rsidR="00A82E37">
        <w:t xml:space="preserve">. </w:t>
      </w:r>
      <w:r w:rsidR="00AA1B3A">
        <w:t xml:space="preserve">Wie viel Potenzial </w:t>
      </w:r>
      <w:r w:rsidR="00CB1A75">
        <w:t xml:space="preserve">im Baustoff </w:t>
      </w:r>
      <w:r w:rsidR="0037496D">
        <w:t xml:space="preserve">Lehm </w:t>
      </w:r>
      <w:r w:rsidR="00AA1B3A">
        <w:t>steckt,</w:t>
      </w:r>
      <w:r w:rsidR="00967463">
        <w:t xml:space="preserve"> beweist Europas größter Lehmbau in Darmstadt, der ebenfalls mit DBU-</w:t>
      </w:r>
      <w:r w:rsidR="00AA014D">
        <w:t>Unterstützung</w:t>
      </w:r>
      <w:r w:rsidR="00967463">
        <w:t xml:space="preserve"> entstanden ist.</w:t>
      </w:r>
    </w:p>
    <w:p w14:paraId="5FED4113" w14:textId="77777777" w:rsidR="00B72A5D" w:rsidRDefault="008113FF" w:rsidP="00B72A5D">
      <w:pPr>
        <w:pStyle w:val="KeinLeerraum"/>
      </w:pPr>
      <w:r>
        <w:t>N</w:t>
      </w:r>
      <w:r w:rsidR="009D64FD">
        <w:t>atürliche Baustoffe</w:t>
      </w:r>
      <w:r>
        <w:t>: Potenziale für</w:t>
      </w:r>
      <w:r w:rsidR="009D64FD">
        <w:t xml:space="preserve"> </w:t>
      </w:r>
      <w:r>
        <w:t>energieeffizientes Wohnen und Kreislaufwirtschaft</w:t>
      </w:r>
    </w:p>
    <w:p w14:paraId="2BE66B3E" w14:textId="64652E75" w:rsidR="00160B7E" w:rsidRDefault="007F2F38" w:rsidP="00B72A5D">
      <w:pPr>
        <w:pStyle w:val="KeinLeerraum"/>
        <w:rPr>
          <w:i w:val="0"/>
        </w:rPr>
      </w:pPr>
      <w:r>
        <w:rPr>
          <w:i w:val="0"/>
        </w:rPr>
        <w:t>Seit Jahren steigen die Baukosten</w:t>
      </w:r>
      <w:r w:rsidR="007918E9">
        <w:rPr>
          <w:i w:val="0"/>
        </w:rPr>
        <w:t xml:space="preserve">. </w:t>
      </w:r>
      <w:r w:rsidR="005A7DB4">
        <w:rPr>
          <w:i w:val="0"/>
        </w:rPr>
        <w:t xml:space="preserve">Laut </w:t>
      </w:r>
      <w:hyperlink r:id="rId9" w:history="1">
        <w:r w:rsidR="005A7DB4" w:rsidRPr="00E16F5A">
          <w:rPr>
            <w:rStyle w:val="Hyperlink"/>
            <w:i w:val="0"/>
          </w:rPr>
          <w:t>Arbeitsgemeinschaft für zeitgemäßes Bauen</w:t>
        </w:r>
      </w:hyperlink>
      <w:r w:rsidR="005A7DB4">
        <w:rPr>
          <w:i w:val="0"/>
        </w:rPr>
        <w:t xml:space="preserve"> ist d</w:t>
      </w:r>
      <w:r w:rsidR="005A7DB4" w:rsidRPr="005A7DB4">
        <w:rPr>
          <w:i w:val="0"/>
        </w:rPr>
        <w:t xml:space="preserve">ie stärkste Kostenentwicklung im Bereich der Bauwerkskosten </w:t>
      </w:r>
      <w:r w:rsidR="00A670A2">
        <w:rPr>
          <w:i w:val="0"/>
        </w:rPr>
        <w:t>sei</w:t>
      </w:r>
      <w:r>
        <w:rPr>
          <w:i w:val="0"/>
        </w:rPr>
        <w:t>t dem Jahr 2000</w:t>
      </w:r>
      <w:r w:rsidR="00A670A2">
        <w:rPr>
          <w:i w:val="0"/>
        </w:rPr>
        <w:t xml:space="preserve"> </w:t>
      </w:r>
      <w:r w:rsidR="005A7DB4" w:rsidRPr="005A7DB4">
        <w:rPr>
          <w:i w:val="0"/>
        </w:rPr>
        <w:t>im technischen Ausbau festzustellen</w:t>
      </w:r>
      <w:r w:rsidR="005A7DB4">
        <w:rPr>
          <w:i w:val="0"/>
        </w:rPr>
        <w:t>, unter anderem durch die Anforderungen zu mehr Energieeffizienz.</w:t>
      </w:r>
      <w:r w:rsidR="005A7DB4" w:rsidRPr="005A7DB4">
        <w:rPr>
          <w:i w:val="0"/>
        </w:rPr>
        <w:t xml:space="preserve"> </w:t>
      </w:r>
      <w:r w:rsidR="005A7DB4">
        <w:rPr>
          <w:i w:val="0"/>
        </w:rPr>
        <w:t>„</w:t>
      </w:r>
      <w:r w:rsidR="004A028B">
        <w:rPr>
          <w:i w:val="0"/>
        </w:rPr>
        <w:t>In Zeiten der Klimakrise muss e</w:t>
      </w:r>
      <w:r>
        <w:rPr>
          <w:i w:val="0"/>
        </w:rPr>
        <w:t xml:space="preserve">nergieeffizientes Bauen und Wohnen </w:t>
      </w:r>
      <w:r w:rsidR="00D85E10">
        <w:rPr>
          <w:i w:val="0"/>
        </w:rPr>
        <w:t>schnell</w:t>
      </w:r>
      <w:r>
        <w:rPr>
          <w:i w:val="0"/>
        </w:rPr>
        <w:t xml:space="preserve"> </w:t>
      </w:r>
      <w:r w:rsidR="00EF0E73">
        <w:rPr>
          <w:i w:val="0"/>
        </w:rPr>
        <w:t xml:space="preserve">vorangebracht </w:t>
      </w:r>
      <w:r>
        <w:rPr>
          <w:i w:val="0"/>
        </w:rPr>
        <w:t>werden</w:t>
      </w:r>
      <w:r w:rsidR="005A7DB4">
        <w:rPr>
          <w:i w:val="0"/>
        </w:rPr>
        <w:t>“, sagt DBU-Generalsekretär Alexander Bonde.</w:t>
      </w:r>
      <w:r w:rsidR="00160B7E">
        <w:rPr>
          <w:i w:val="0"/>
        </w:rPr>
        <w:t xml:space="preserve"> Doch </w:t>
      </w:r>
      <w:r w:rsidR="009D64FD">
        <w:rPr>
          <w:i w:val="0"/>
        </w:rPr>
        <w:t>Lüftungs- und Klimatechnik sei</w:t>
      </w:r>
      <w:r w:rsidR="00827509">
        <w:rPr>
          <w:i w:val="0"/>
        </w:rPr>
        <w:t>en</w:t>
      </w:r>
      <w:r w:rsidR="009D64FD">
        <w:rPr>
          <w:i w:val="0"/>
        </w:rPr>
        <w:t xml:space="preserve"> kostenintensiv. Erstmals zeigt nach Bondes Worten ein </w:t>
      </w:r>
      <w:r w:rsidR="00B84BB7">
        <w:rPr>
          <w:i w:val="0"/>
        </w:rPr>
        <w:t xml:space="preserve">DBU-gefördertes Projekt, dass </w:t>
      </w:r>
      <w:r w:rsidR="00A1193B">
        <w:rPr>
          <w:i w:val="0"/>
        </w:rPr>
        <w:t xml:space="preserve">bei Einsatz </w:t>
      </w:r>
      <w:r w:rsidR="00B84BB7">
        <w:rPr>
          <w:i w:val="0"/>
        </w:rPr>
        <w:t>natürliche</w:t>
      </w:r>
      <w:r w:rsidR="00E25C46">
        <w:rPr>
          <w:i w:val="0"/>
        </w:rPr>
        <w:t>r</w:t>
      </w:r>
      <w:r w:rsidR="00B84BB7">
        <w:rPr>
          <w:i w:val="0"/>
        </w:rPr>
        <w:t xml:space="preserve"> Baustoffe </w:t>
      </w:r>
      <w:r w:rsidR="009D64FD">
        <w:rPr>
          <w:i w:val="0"/>
        </w:rPr>
        <w:t>diese Technik</w:t>
      </w:r>
      <w:r w:rsidR="000C5B69">
        <w:rPr>
          <w:i w:val="0"/>
        </w:rPr>
        <w:t xml:space="preserve"> </w:t>
      </w:r>
      <w:r w:rsidR="00A66A3C">
        <w:rPr>
          <w:i w:val="0"/>
        </w:rPr>
        <w:t>reduziert werden kann</w:t>
      </w:r>
      <w:r>
        <w:rPr>
          <w:i w:val="0"/>
        </w:rPr>
        <w:t>. „</w:t>
      </w:r>
      <w:r w:rsidR="00EC1078">
        <w:rPr>
          <w:i w:val="0"/>
        </w:rPr>
        <w:t xml:space="preserve">Holz und Lehm puffern Feuchtigkeit. </w:t>
      </w:r>
      <w:r w:rsidR="001B26B1">
        <w:rPr>
          <w:i w:val="0"/>
        </w:rPr>
        <w:t xml:space="preserve">Zusammen mit </w:t>
      </w:r>
      <w:r w:rsidR="00A66A3C">
        <w:rPr>
          <w:i w:val="0"/>
        </w:rPr>
        <w:t>intelligenter Haustechnikplanung</w:t>
      </w:r>
      <w:r w:rsidR="001B26B1">
        <w:rPr>
          <w:i w:val="0"/>
        </w:rPr>
        <w:t xml:space="preserve"> lässt sich mit solchen nachhaltigen Materialien e</w:t>
      </w:r>
      <w:r w:rsidR="00160B7E">
        <w:rPr>
          <w:i w:val="0"/>
        </w:rPr>
        <w:t>in gutes Raumklima in Gebäuden</w:t>
      </w:r>
      <w:r w:rsidR="00A66A3C">
        <w:rPr>
          <w:i w:val="0"/>
        </w:rPr>
        <w:t xml:space="preserve"> unterstützen</w:t>
      </w:r>
      <w:r w:rsidR="00EF0E73">
        <w:rPr>
          <w:i w:val="0"/>
        </w:rPr>
        <w:t>“, so der DBU-Generalsekretär.</w:t>
      </w:r>
      <w:r w:rsidR="00160B7E">
        <w:rPr>
          <w:i w:val="0"/>
        </w:rPr>
        <w:t xml:space="preserve"> </w:t>
      </w:r>
      <w:r w:rsidR="001B26B1" w:rsidRPr="001B26B1">
        <w:rPr>
          <w:i w:val="0"/>
        </w:rPr>
        <w:t xml:space="preserve">Dadurch </w:t>
      </w:r>
      <w:r w:rsidR="001B26B1">
        <w:rPr>
          <w:i w:val="0"/>
        </w:rPr>
        <w:t>könne</w:t>
      </w:r>
      <w:r w:rsidR="001B26B1" w:rsidRPr="001B26B1">
        <w:rPr>
          <w:i w:val="0"/>
        </w:rPr>
        <w:t xml:space="preserve"> an Klimatechnik gespart werden. </w:t>
      </w:r>
      <w:r w:rsidR="00F320DB">
        <w:rPr>
          <w:i w:val="0"/>
        </w:rPr>
        <w:t xml:space="preserve">Zudem bieten </w:t>
      </w:r>
      <w:r w:rsidR="001B26B1">
        <w:rPr>
          <w:i w:val="0"/>
        </w:rPr>
        <w:t>diese</w:t>
      </w:r>
      <w:r w:rsidR="00F320DB">
        <w:rPr>
          <w:i w:val="0"/>
        </w:rPr>
        <w:t xml:space="preserve"> Baustoffe </w:t>
      </w:r>
      <w:r w:rsidR="00EF0E73">
        <w:rPr>
          <w:i w:val="0"/>
        </w:rPr>
        <w:t>laut Bonde „</w:t>
      </w:r>
      <w:r w:rsidR="00F320DB">
        <w:rPr>
          <w:i w:val="0"/>
        </w:rPr>
        <w:t>hervorragende Möglichkeiten für kreislaufgerechtes Bauen</w:t>
      </w:r>
      <w:r w:rsidR="00EF0E73">
        <w:rPr>
          <w:i w:val="0"/>
        </w:rPr>
        <w:t>. Bauelemente</w:t>
      </w:r>
      <w:r w:rsidR="00EC1078">
        <w:rPr>
          <w:i w:val="0"/>
        </w:rPr>
        <w:t xml:space="preserve"> und Baustoffe </w:t>
      </w:r>
      <w:r w:rsidR="00E25C46">
        <w:rPr>
          <w:i w:val="0"/>
        </w:rPr>
        <w:t xml:space="preserve">wie Holz und Lehm lassen sich gut </w:t>
      </w:r>
      <w:r w:rsidR="00EC1078">
        <w:rPr>
          <w:i w:val="0"/>
        </w:rPr>
        <w:t>wieder- oder weiterverwende</w:t>
      </w:r>
      <w:r w:rsidR="00E25C46">
        <w:rPr>
          <w:i w:val="0"/>
        </w:rPr>
        <w:t>n. Das s</w:t>
      </w:r>
      <w:r w:rsidR="00BE5F0F">
        <w:rPr>
          <w:i w:val="0"/>
        </w:rPr>
        <w:t>chont Ressourcen</w:t>
      </w:r>
      <w:r w:rsidR="004709C1">
        <w:rPr>
          <w:i w:val="0"/>
        </w:rPr>
        <w:t>.“</w:t>
      </w:r>
      <w:r w:rsidR="000F4CAF">
        <w:rPr>
          <w:i w:val="0"/>
        </w:rPr>
        <w:t xml:space="preserve"> </w:t>
      </w:r>
      <w:r w:rsidR="005E5FF1" w:rsidRPr="005E5FF1">
        <w:rPr>
          <w:i w:val="0"/>
        </w:rPr>
        <w:t>Allein im Jahr 2018 fielen laut Umweltbundesamt aus Bauschutt und Straßenaufbruch 73,9 Millionen Tonnen mineralische Abfälle an.</w:t>
      </w:r>
    </w:p>
    <w:p w14:paraId="41ACEE3C" w14:textId="77777777" w:rsidR="00160B7E" w:rsidRPr="00C66035" w:rsidRDefault="00827509" w:rsidP="00B72A5D">
      <w:pPr>
        <w:pStyle w:val="KeinLeerraum"/>
      </w:pPr>
      <w:r>
        <w:t>Lehmputzbeschichtung reguliert Raumluft und erspart Reparatur- und Wartungskosten</w:t>
      </w:r>
    </w:p>
    <w:p w14:paraId="223C3CEE" w14:textId="1384C492" w:rsidR="00E5418E" w:rsidRDefault="005A551D" w:rsidP="00B07DE2">
      <w:pPr>
        <w:pStyle w:val="KeinLeerraum"/>
        <w:rPr>
          <w:i w:val="0"/>
        </w:rPr>
      </w:pPr>
      <w:r>
        <w:rPr>
          <w:i w:val="0"/>
        </w:rPr>
        <w:t>Das Institut</w:t>
      </w:r>
      <w:r w:rsidR="00CB10B6">
        <w:rPr>
          <w:i w:val="0"/>
        </w:rPr>
        <w:t xml:space="preserve"> für </w:t>
      </w:r>
      <w:r>
        <w:rPr>
          <w:i w:val="0"/>
        </w:rPr>
        <w:t xml:space="preserve">Architektur an der TU Berlin forscht schwerpunktmäßig an </w:t>
      </w:r>
      <w:r w:rsidR="00EC1078">
        <w:rPr>
          <w:i w:val="0"/>
        </w:rPr>
        <w:t xml:space="preserve">sogenannten </w:t>
      </w:r>
      <w:r>
        <w:rPr>
          <w:i w:val="0"/>
        </w:rPr>
        <w:t xml:space="preserve">Low-Tech-Gebäuden. </w:t>
      </w:r>
      <w:r w:rsidR="00E25AF7">
        <w:rPr>
          <w:i w:val="0"/>
        </w:rPr>
        <w:t xml:space="preserve">Institutsleiter Prof. Eike Roswag-Klinge sieht neben der Kostensteigerung ein weiteres Problem der </w:t>
      </w:r>
      <w:r w:rsidR="00C66035">
        <w:rPr>
          <w:i w:val="0"/>
        </w:rPr>
        <w:t>zunehmende</w:t>
      </w:r>
      <w:r w:rsidR="00E25AF7">
        <w:rPr>
          <w:i w:val="0"/>
        </w:rPr>
        <w:t>n</w:t>
      </w:r>
      <w:r w:rsidR="00C66035">
        <w:rPr>
          <w:i w:val="0"/>
        </w:rPr>
        <w:t xml:space="preserve"> Technisierung</w:t>
      </w:r>
      <w:r w:rsidR="00E25AF7">
        <w:rPr>
          <w:i w:val="0"/>
        </w:rPr>
        <w:t>:</w:t>
      </w:r>
      <w:r w:rsidR="00EC1078">
        <w:rPr>
          <w:i w:val="0"/>
        </w:rPr>
        <w:t xml:space="preserve"> </w:t>
      </w:r>
      <w:r w:rsidR="00C66035">
        <w:rPr>
          <w:i w:val="0"/>
        </w:rPr>
        <w:t>„Je komplexer die Technik</w:t>
      </w:r>
      <w:r w:rsidR="00EF0E73">
        <w:rPr>
          <w:i w:val="0"/>
        </w:rPr>
        <w:t>,</w:t>
      </w:r>
      <w:r w:rsidR="00C66035">
        <w:rPr>
          <w:i w:val="0"/>
        </w:rPr>
        <w:t xml:space="preserve"> desto größer ist das Fehlerrisiko bei der Nutzung</w:t>
      </w:r>
      <w:r>
        <w:rPr>
          <w:i w:val="0"/>
        </w:rPr>
        <w:t>.“</w:t>
      </w:r>
      <w:r w:rsidR="00DD26D8">
        <w:rPr>
          <w:i w:val="0"/>
        </w:rPr>
        <w:t xml:space="preserve"> </w:t>
      </w:r>
      <w:r w:rsidR="00E25AF7">
        <w:rPr>
          <w:i w:val="0"/>
        </w:rPr>
        <w:t>D</w:t>
      </w:r>
      <w:r w:rsidR="00C66035">
        <w:rPr>
          <w:i w:val="0"/>
        </w:rPr>
        <w:t xml:space="preserve">ie </w:t>
      </w:r>
      <w:r w:rsidR="00EF0E73">
        <w:rPr>
          <w:i w:val="0"/>
        </w:rPr>
        <w:t xml:space="preserve">vergangenen </w:t>
      </w:r>
      <w:r w:rsidR="00C66035">
        <w:rPr>
          <w:i w:val="0"/>
        </w:rPr>
        <w:t xml:space="preserve">Jahre </w:t>
      </w:r>
      <w:r w:rsidR="00E25AF7">
        <w:rPr>
          <w:i w:val="0"/>
        </w:rPr>
        <w:t xml:space="preserve">zeigen </w:t>
      </w:r>
      <w:r w:rsidR="00C66035">
        <w:rPr>
          <w:i w:val="0"/>
        </w:rPr>
        <w:t>nach seinen Worten, dass die angestrebten Energieeinsparungen im Mietwohnungsbau</w:t>
      </w:r>
      <w:r w:rsidR="002D5D7A">
        <w:rPr>
          <w:i w:val="0"/>
        </w:rPr>
        <w:t xml:space="preserve"> noch</w:t>
      </w:r>
      <w:r w:rsidR="00C66035">
        <w:rPr>
          <w:i w:val="0"/>
        </w:rPr>
        <w:t xml:space="preserve"> nicht erreicht werden. </w:t>
      </w:r>
      <w:r w:rsidR="00E25AF7">
        <w:rPr>
          <w:i w:val="0"/>
        </w:rPr>
        <w:t xml:space="preserve">Roswag-Klinge: </w:t>
      </w:r>
      <w:r w:rsidR="00DD26D8">
        <w:rPr>
          <w:i w:val="0"/>
        </w:rPr>
        <w:lastRenderedPageBreak/>
        <w:t xml:space="preserve">„Die mechanischen Lüftungsanlagen führen regelmäßig zu sehr </w:t>
      </w:r>
      <w:r w:rsidR="00B84BB7">
        <w:rPr>
          <w:i w:val="0"/>
        </w:rPr>
        <w:t>trockener</w:t>
      </w:r>
      <w:r w:rsidR="00DD26D8">
        <w:rPr>
          <w:i w:val="0"/>
        </w:rPr>
        <w:t xml:space="preserve"> Raumluft im Winter</w:t>
      </w:r>
      <w:r w:rsidR="00E25AF7">
        <w:rPr>
          <w:i w:val="0"/>
        </w:rPr>
        <w:t>.</w:t>
      </w:r>
      <w:r w:rsidR="00DD26D8">
        <w:rPr>
          <w:i w:val="0"/>
        </w:rPr>
        <w:t>“</w:t>
      </w:r>
      <w:r w:rsidR="00E25AF7">
        <w:rPr>
          <w:i w:val="0"/>
        </w:rPr>
        <w:t xml:space="preserve"> </w:t>
      </w:r>
      <w:r w:rsidR="00D54920">
        <w:rPr>
          <w:i w:val="0"/>
        </w:rPr>
        <w:t>Die Folgen: Die</w:t>
      </w:r>
      <w:r w:rsidR="00126C4A">
        <w:rPr>
          <w:i w:val="0"/>
        </w:rPr>
        <w:t xml:space="preserve"> Bewohner stellen die Fenster auf Kipplüftung, um die gefühlt schlechte Luftqualität zu verbessern. </w:t>
      </w:r>
      <w:r w:rsidR="00D54920">
        <w:rPr>
          <w:i w:val="0"/>
        </w:rPr>
        <w:t xml:space="preserve">„Das steigert den Energiebedarf und zugleich die Nebenkosten“, so Roswag-Klinge. </w:t>
      </w:r>
      <w:r w:rsidR="00766EF1">
        <w:rPr>
          <w:i w:val="0"/>
        </w:rPr>
        <w:t xml:space="preserve">Zudem müssten </w:t>
      </w:r>
      <w:r w:rsidR="00766EF1" w:rsidRPr="00766EF1">
        <w:rPr>
          <w:i w:val="0"/>
        </w:rPr>
        <w:t>technische Anlagen gewartet</w:t>
      </w:r>
      <w:r w:rsidR="00827509">
        <w:rPr>
          <w:i w:val="0"/>
        </w:rPr>
        <w:t>, repariert</w:t>
      </w:r>
      <w:r w:rsidR="00766EF1" w:rsidRPr="00766EF1">
        <w:rPr>
          <w:i w:val="0"/>
        </w:rPr>
        <w:t xml:space="preserve"> und relativ oft ausgetauscht werden</w:t>
      </w:r>
      <w:r w:rsidR="00766EF1">
        <w:rPr>
          <w:i w:val="0"/>
        </w:rPr>
        <w:t>.</w:t>
      </w:r>
      <w:r w:rsidR="00994B6B">
        <w:rPr>
          <w:i w:val="0"/>
        </w:rPr>
        <w:t xml:space="preserve"> Im Vorhaben wurde </w:t>
      </w:r>
      <w:r w:rsidR="00DA70A3">
        <w:rPr>
          <w:i w:val="0"/>
        </w:rPr>
        <w:t xml:space="preserve">erstmals </w:t>
      </w:r>
      <w:r w:rsidR="00994B6B">
        <w:rPr>
          <w:i w:val="0"/>
        </w:rPr>
        <w:t xml:space="preserve">durch Computer-Simulationen nachgewiesen, </w:t>
      </w:r>
      <w:r w:rsidR="00F10673">
        <w:rPr>
          <w:i w:val="0"/>
        </w:rPr>
        <w:t>„</w:t>
      </w:r>
      <w:r w:rsidR="00994B6B">
        <w:rPr>
          <w:i w:val="0"/>
        </w:rPr>
        <w:t xml:space="preserve">dass </w:t>
      </w:r>
      <w:r w:rsidR="00727EAF">
        <w:rPr>
          <w:i w:val="0"/>
        </w:rPr>
        <w:t xml:space="preserve">energieeffiziente Nutzung auch ohne </w:t>
      </w:r>
      <w:r w:rsidR="009E44F8">
        <w:rPr>
          <w:i w:val="0"/>
        </w:rPr>
        <w:t xml:space="preserve">kostenintensive Klima- und Gebäudetechnik möglich </w:t>
      </w:r>
      <w:r w:rsidR="008113FF">
        <w:rPr>
          <w:i w:val="0"/>
        </w:rPr>
        <w:t>und so der Mietwohnungsbau erschwinglicher ist</w:t>
      </w:r>
      <w:r w:rsidR="00B84BB7">
        <w:rPr>
          <w:i w:val="0"/>
        </w:rPr>
        <w:t>“</w:t>
      </w:r>
      <w:r w:rsidR="00F10673">
        <w:rPr>
          <w:i w:val="0"/>
        </w:rPr>
        <w:t xml:space="preserve">, </w:t>
      </w:r>
      <w:r w:rsidR="00B84BB7">
        <w:rPr>
          <w:i w:val="0"/>
        </w:rPr>
        <w:t>so Roswag-Klinge</w:t>
      </w:r>
      <w:r w:rsidR="002D5D7A">
        <w:rPr>
          <w:i w:val="0"/>
        </w:rPr>
        <w:t>. „Denn</w:t>
      </w:r>
      <w:r w:rsidR="00F10673">
        <w:rPr>
          <w:i w:val="0"/>
        </w:rPr>
        <w:t xml:space="preserve"> s</w:t>
      </w:r>
      <w:r w:rsidR="00432C45" w:rsidRPr="00432C45">
        <w:rPr>
          <w:i w:val="0"/>
        </w:rPr>
        <w:t xml:space="preserve">owohl Holz- als auch Ziegelkonstruktionen </w:t>
      </w:r>
      <w:r w:rsidR="00F10673">
        <w:rPr>
          <w:i w:val="0"/>
        </w:rPr>
        <w:t xml:space="preserve">können </w:t>
      </w:r>
      <w:r w:rsidR="006A0ED2">
        <w:rPr>
          <w:i w:val="0"/>
        </w:rPr>
        <w:t>mit</w:t>
      </w:r>
      <w:r w:rsidR="00432C45" w:rsidRPr="00432C45">
        <w:rPr>
          <w:i w:val="0"/>
        </w:rPr>
        <w:t xml:space="preserve"> einer Lehmputzbeschichtung </w:t>
      </w:r>
      <w:r w:rsidR="00564506">
        <w:rPr>
          <w:i w:val="0"/>
        </w:rPr>
        <w:t xml:space="preserve">Raumluftfeuchte </w:t>
      </w:r>
      <w:r w:rsidR="00126C4A">
        <w:rPr>
          <w:i w:val="0"/>
        </w:rPr>
        <w:t xml:space="preserve">und Wärme </w:t>
      </w:r>
      <w:r w:rsidR="00F10673">
        <w:rPr>
          <w:i w:val="0"/>
        </w:rPr>
        <w:t>entsprechend gut</w:t>
      </w:r>
      <w:r w:rsidR="006A0ED2">
        <w:rPr>
          <w:i w:val="0"/>
        </w:rPr>
        <w:t xml:space="preserve"> aufnehmen und wieder abgeben</w:t>
      </w:r>
      <w:r w:rsidR="00B84BB7">
        <w:rPr>
          <w:i w:val="0"/>
        </w:rPr>
        <w:t>.</w:t>
      </w:r>
      <w:r w:rsidR="00F10673">
        <w:rPr>
          <w:i w:val="0"/>
        </w:rPr>
        <w:t xml:space="preserve">“ </w:t>
      </w:r>
      <w:r w:rsidR="00F10673" w:rsidRPr="00F10673">
        <w:rPr>
          <w:i w:val="0"/>
        </w:rPr>
        <w:t xml:space="preserve">Kombiniert mit </w:t>
      </w:r>
      <w:r w:rsidR="009E44F8">
        <w:rPr>
          <w:i w:val="0"/>
        </w:rPr>
        <w:t xml:space="preserve">kurzen </w:t>
      </w:r>
      <w:r w:rsidR="00F10673" w:rsidRPr="00F10673">
        <w:rPr>
          <w:i w:val="0"/>
        </w:rPr>
        <w:t>Stoßlüftung</w:t>
      </w:r>
      <w:r w:rsidR="00171B3D">
        <w:rPr>
          <w:i w:val="0"/>
        </w:rPr>
        <w:t>en</w:t>
      </w:r>
      <w:r w:rsidR="00F10673">
        <w:rPr>
          <w:i w:val="0"/>
        </w:rPr>
        <w:t xml:space="preserve"> </w:t>
      </w:r>
      <w:r w:rsidR="00171B3D">
        <w:rPr>
          <w:i w:val="0"/>
        </w:rPr>
        <w:t>über die</w:t>
      </w:r>
      <w:r w:rsidR="00F10673">
        <w:rPr>
          <w:i w:val="0"/>
        </w:rPr>
        <w:t xml:space="preserve"> Fenster</w:t>
      </w:r>
      <w:r w:rsidR="00F10673" w:rsidRPr="00F10673">
        <w:rPr>
          <w:i w:val="0"/>
        </w:rPr>
        <w:t xml:space="preserve"> </w:t>
      </w:r>
      <w:r w:rsidR="009E44F8">
        <w:rPr>
          <w:i w:val="0"/>
        </w:rPr>
        <w:t xml:space="preserve">morgens und abends </w:t>
      </w:r>
      <w:r w:rsidR="00F10673">
        <w:rPr>
          <w:i w:val="0"/>
        </w:rPr>
        <w:t>könne</w:t>
      </w:r>
      <w:r w:rsidR="00F10673" w:rsidRPr="00F10673">
        <w:rPr>
          <w:i w:val="0"/>
        </w:rPr>
        <w:t xml:space="preserve"> </w:t>
      </w:r>
      <w:r w:rsidR="00F10673">
        <w:rPr>
          <w:i w:val="0"/>
        </w:rPr>
        <w:t xml:space="preserve">zudem </w:t>
      </w:r>
      <w:r w:rsidR="00F10673" w:rsidRPr="00F10673">
        <w:rPr>
          <w:i w:val="0"/>
        </w:rPr>
        <w:t>eine Schimmelbildung sicher ausgeschlossen werden.</w:t>
      </w:r>
    </w:p>
    <w:p w14:paraId="7BFA34B9" w14:textId="77777777" w:rsidR="00E5418E" w:rsidRPr="00B32A48" w:rsidRDefault="004321FC" w:rsidP="00B07DE2">
      <w:pPr>
        <w:pStyle w:val="KeinLeerraum"/>
      </w:pPr>
      <w:r>
        <w:t>Geringerer Treibhausgasausstoß im Bausektor durch Holz, Ziegel und Lehm</w:t>
      </w:r>
    </w:p>
    <w:p w14:paraId="48C59B3C" w14:textId="347F01F1" w:rsidR="00C66035" w:rsidRDefault="00171B3D" w:rsidP="00B07DE2">
      <w:pPr>
        <w:pStyle w:val="KeinLeerraum"/>
        <w:rPr>
          <w:i w:val="0"/>
        </w:rPr>
      </w:pPr>
      <w:r>
        <w:rPr>
          <w:i w:val="0"/>
        </w:rPr>
        <w:t xml:space="preserve">Zusätzlich </w:t>
      </w:r>
      <w:r w:rsidR="00087928">
        <w:rPr>
          <w:i w:val="0"/>
        </w:rPr>
        <w:t xml:space="preserve">wurde </w:t>
      </w:r>
      <w:r w:rsidR="008021F4">
        <w:rPr>
          <w:i w:val="0"/>
        </w:rPr>
        <w:t>anhand von</w:t>
      </w:r>
      <w:r w:rsidR="007B1CAA">
        <w:rPr>
          <w:i w:val="0"/>
        </w:rPr>
        <w:t xml:space="preserve"> konzeptionell entwickelten </w:t>
      </w:r>
      <w:r w:rsidR="008021F4">
        <w:rPr>
          <w:i w:val="0"/>
        </w:rPr>
        <w:t xml:space="preserve">Vergleichshäusern </w:t>
      </w:r>
      <w:r w:rsidR="00087928">
        <w:rPr>
          <w:i w:val="0"/>
        </w:rPr>
        <w:t>gezeigt, dass</w:t>
      </w:r>
      <w:r>
        <w:rPr>
          <w:i w:val="0"/>
        </w:rPr>
        <w:t xml:space="preserve"> </w:t>
      </w:r>
      <w:r w:rsidR="007B1CAA">
        <w:rPr>
          <w:i w:val="0"/>
        </w:rPr>
        <w:t>der Bau mit</w:t>
      </w:r>
      <w:r w:rsidR="008021F4">
        <w:rPr>
          <w:i w:val="0"/>
        </w:rPr>
        <w:t xml:space="preserve"> </w:t>
      </w:r>
      <w:r>
        <w:rPr>
          <w:i w:val="0"/>
        </w:rPr>
        <w:t>natürliche</w:t>
      </w:r>
      <w:r w:rsidR="007B1CAA">
        <w:rPr>
          <w:i w:val="0"/>
        </w:rPr>
        <w:t>n</w:t>
      </w:r>
      <w:r>
        <w:rPr>
          <w:i w:val="0"/>
        </w:rPr>
        <w:t xml:space="preserve"> </w:t>
      </w:r>
      <w:r w:rsidR="007B1CAA">
        <w:rPr>
          <w:i w:val="0"/>
        </w:rPr>
        <w:t>Materialien</w:t>
      </w:r>
      <w:r>
        <w:rPr>
          <w:i w:val="0"/>
        </w:rPr>
        <w:t xml:space="preserve"> wie Holz</w:t>
      </w:r>
      <w:r w:rsidR="008021F4">
        <w:rPr>
          <w:i w:val="0"/>
        </w:rPr>
        <w:t>,</w:t>
      </w:r>
      <w:r>
        <w:rPr>
          <w:i w:val="0"/>
        </w:rPr>
        <w:t xml:space="preserve"> Ziegel </w:t>
      </w:r>
      <w:r w:rsidR="008021F4">
        <w:rPr>
          <w:i w:val="0"/>
        </w:rPr>
        <w:t xml:space="preserve">und Lehm </w:t>
      </w:r>
      <w:r w:rsidR="007B1CAA">
        <w:rPr>
          <w:i w:val="0"/>
        </w:rPr>
        <w:t xml:space="preserve">den Treibhausgasausstoß </w:t>
      </w:r>
      <w:r w:rsidR="002D5D7A" w:rsidRPr="00171B3D">
        <w:rPr>
          <w:i w:val="0"/>
        </w:rPr>
        <w:t>im Vergleich zum Wohnungsbaugesellschaft</w:t>
      </w:r>
      <w:r w:rsidR="002D5D7A">
        <w:rPr>
          <w:i w:val="0"/>
        </w:rPr>
        <w:t>-</w:t>
      </w:r>
      <w:r w:rsidR="002D5D7A" w:rsidRPr="00171B3D">
        <w:rPr>
          <w:i w:val="0"/>
        </w:rPr>
        <w:t xml:space="preserve">Typenhaus </w:t>
      </w:r>
      <w:r w:rsidR="002D5D7A">
        <w:rPr>
          <w:i w:val="0"/>
        </w:rPr>
        <w:t xml:space="preserve">aus Beton und Stahl </w:t>
      </w:r>
      <w:r w:rsidR="007B1CAA">
        <w:rPr>
          <w:i w:val="0"/>
        </w:rPr>
        <w:t>deutlich verringert</w:t>
      </w:r>
      <w:r w:rsidR="002D5D7A">
        <w:rPr>
          <w:i w:val="0"/>
        </w:rPr>
        <w:t>.</w:t>
      </w:r>
      <w:r w:rsidR="007E6A99">
        <w:rPr>
          <w:i w:val="0"/>
        </w:rPr>
        <w:t xml:space="preserve"> </w:t>
      </w:r>
      <w:r w:rsidR="00E25C46">
        <w:rPr>
          <w:i w:val="0"/>
        </w:rPr>
        <w:t>„</w:t>
      </w:r>
      <w:r w:rsidR="003B3691">
        <w:rPr>
          <w:i w:val="0"/>
        </w:rPr>
        <w:t>B</w:t>
      </w:r>
      <w:r w:rsidR="00F96F39">
        <w:rPr>
          <w:i w:val="0"/>
        </w:rPr>
        <w:t xml:space="preserve">eim Einsatz von </w:t>
      </w:r>
      <w:r w:rsidR="00E25C46">
        <w:rPr>
          <w:i w:val="0"/>
        </w:rPr>
        <w:t>Holz</w:t>
      </w:r>
      <w:r w:rsidR="003B3691">
        <w:rPr>
          <w:i w:val="0"/>
        </w:rPr>
        <w:t xml:space="preserve"> wird das Haus zum Kohlenstoff-Speicher</w:t>
      </w:r>
      <w:r w:rsidR="00F96F39">
        <w:rPr>
          <w:i w:val="0"/>
        </w:rPr>
        <w:t xml:space="preserve">, </w:t>
      </w:r>
      <w:r w:rsidR="003B3691">
        <w:rPr>
          <w:i w:val="0"/>
        </w:rPr>
        <w:t xml:space="preserve">der </w:t>
      </w:r>
      <w:r w:rsidR="00F96F39">
        <w:rPr>
          <w:i w:val="0"/>
        </w:rPr>
        <w:t xml:space="preserve">schon während des </w:t>
      </w:r>
      <w:r w:rsidR="00B06861">
        <w:rPr>
          <w:i w:val="0"/>
        </w:rPr>
        <w:t>Baumw</w:t>
      </w:r>
      <w:r w:rsidR="00F96F39">
        <w:rPr>
          <w:i w:val="0"/>
        </w:rPr>
        <w:t>achstums</w:t>
      </w:r>
      <w:r w:rsidR="00E25C46">
        <w:rPr>
          <w:i w:val="0"/>
        </w:rPr>
        <w:t xml:space="preserve"> </w:t>
      </w:r>
      <w:r w:rsidR="007B1CAA">
        <w:rPr>
          <w:i w:val="0"/>
        </w:rPr>
        <w:t>entsteht</w:t>
      </w:r>
      <w:r w:rsidR="008021F4">
        <w:rPr>
          <w:i w:val="0"/>
        </w:rPr>
        <w:t xml:space="preserve">“, sagt Sabine Djahanschah, </w:t>
      </w:r>
      <w:r w:rsidR="002C0EFC">
        <w:rPr>
          <w:i w:val="0"/>
        </w:rPr>
        <w:t>Leiterin des DBU-Referats Zukunftsfähiges Bauwesen</w:t>
      </w:r>
      <w:r w:rsidR="00C87093">
        <w:rPr>
          <w:i w:val="0"/>
        </w:rPr>
        <w:t>.</w:t>
      </w:r>
      <w:r w:rsidR="008021F4">
        <w:rPr>
          <w:i w:val="0"/>
        </w:rPr>
        <w:t xml:space="preserve"> „</w:t>
      </w:r>
      <w:r w:rsidR="00C87093">
        <w:rPr>
          <w:i w:val="0"/>
        </w:rPr>
        <w:t>B</w:t>
      </w:r>
      <w:r w:rsidR="008021F4">
        <w:rPr>
          <w:i w:val="0"/>
        </w:rPr>
        <w:t xml:space="preserve">eim Typenhaus aus Holz lässt sich </w:t>
      </w:r>
      <w:r w:rsidR="00B54221">
        <w:rPr>
          <w:i w:val="0"/>
        </w:rPr>
        <w:t xml:space="preserve">deshalb </w:t>
      </w:r>
      <w:r w:rsidR="008021F4">
        <w:rPr>
          <w:i w:val="0"/>
        </w:rPr>
        <w:t xml:space="preserve">im Vergleich </w:t>
      </w:r>
      <w:r w:rsidR="002D5D7A">
        <w:rPr>
          <w:i w:val="0"/>
        </w:rPr>
        <w:t xml:space="preserve">zur Bauweise mit Beton und Stahl </w:t>
      </w:r>
      <w:r w:rsidR="008021F4">
        <w:rPr>
          <w:i w:val="0"/>
        </w:rPr>
        <w:t>160 Kilogramm Kohlendioxid</w:t>
      </w:r>
      <w:r w:rsidR="00D22BF9">
        <w:rPr>
          <w:i w:val="0"/>
        </w:rPr>
        <w:t xml:space="preserve"> (CO</w:t>
      </w:r>
      <w:r w:rsidR="00D22BF9" w:rsidRPr="00D22BF9">
        <w:rPr>
          <w:i w:val="0"/>
          <w:vertAlign w:val="subscript"/>
        </w:rPr>
        <w:t>2</w:t>
      </w:r>
      <w:r w:rsidR="00D22BF9">
        <w:rPr>
          <w:i w:val="0"/>
        </w:rPr>
        <w:t>)</w:t>
      </w:r>
      <w:r w:rsidR="008021F4">
        <w:rPr>
          <w:i w:val="0"/>
        </w:rPr>
        <w:t xml:space="preserve"> pro Quadratmeter einsparen.</w:t>
      </w:r>
      <w:r w:rsidR="004662C9">
        <w:rPr>
          <w:i w:val="0"/>
        </w:rPr>
        <w:t>“</w:t>
      </w:r>
      <w:r w:rsidR="00E25C46">
        <w:rPr>
          <w:i w:val="0"/>
        </w:rPr>
        <w:t xml:space="preserve"> </w:t>
      </w:r>
      <w:r w:rsidR="004662C9">
        <w:rPr>
          <w:i w:val="0"/>
        </w:rPr>
        <w:t xml:space="preserve">Laut </w:t>
      </w:r>
      <w:r w:rsidR="002D5D7A">
        <w:rPr>
          <w:i w:val="0"/>
        </w:rPr>
        <w:t xml:space="preserve">der Statistik-Online-Plattform </w:t>
      </w:r>
      <w:hyperlink r:id="rId10" w:history="1">
        <w:r w:rsidR="004662C9" w:rsidRPr="00E16F5A">
          <w:rPr>
            <w:rStyle w:val="Hyperlink"/>
            <w:i w:val="0"/>
          </w:rPr>
          <w:t>Statista</w:t>
        </w:r>
      </w:hyperlink>
      <w:r w:rsidR="004662C9">
        <w:rPr>
          <w:i w:val="0"/>
        </w:rPr>
        <w:t xml:space="preserve"> betrug die durchschnittliche Wohnfläche pro Wohnung in Deutschland im Jahr 2021 rund 92,1 Quadratmeter. Ein Holzbau dieser Größe würde</w:t>
      </w:r>
      <w:r w:rsidR="002D5D7A">
        <w:rPr>
          <w:i w:val="0"/>
        </w:rPr>
        <w:t xml:space="preserve"> </w:t>
      </w:r>
      <w:r w:rsidR="00C10BDD">
        <w:rPr>
          <w:i w:val="0"/>
        </w:rPr>
        <w:t>verglichen</w:t>
      </w:r>
      <w:r w:rsidR="002D5D7A">
        <w:rPr>
          <w:i w:val="0"/>
        </w:rPr>
        <w:t xml:space="preserve"> zu</w:t>
      </w:r>
      <w:r w:rsidR="00C10BDD">
        <w:rPr>
          <w:i w:val="0"/>
        </w:rPr>
        <w:t>r Bauweise mit Beton und Stahl</w:t>
      </w:r>
      <w:r w:rsidR="004662C9">
        <w:rPr>
          <w:i w:val="0"/>
        </w:rPr>
        <w:t xml:space="preserve"> etwa 14,7 Tonnen Kohlendioxid einsparen. </w:t>
      </w:r>
      <w:r w:rsidR="007E6A99">
        <w:rPr>
          <w:i w:val="0"/>
        </w:rPr>
        <w:t xml:space="preserve">Zum Vergleich: </w:t>
      </w:r>
      <w:r w:rsidR="004662C9">
        <w:rPr>
          <w:i w:val="0"/>
        </w:rPr>
        <w:t xml:space="preserve">Der durchschnittliche </w:t>
      </w:r>
      <w:r w:rsidR="00D22BF9">
        <w:rPr>
          <w:i w:val="0"/>
        </w:rPr>
        <w:t>Pro-Kopf-</w:t>
      </w:r>
      <w:r w:rsidR="004662C9">
        <w:rPr>
          <w:i w:val="0"/>
        </w:rPr>
        <w:t>CO</w:t>
      </w:r>
      <w:r w:rsidR="004662C9" w:rsidRPr="00D22BF9">
        <w:rPr>
          <w:i w:val="0"/>
          <w:vertAlign w:val="subscript"/>
        </w:rPr>
        <w:t>2</w:t>
      </w:r>
      <w:r w:rsidR="004662C9">
        <w:rPr>
          <w:i w:val="0"/>
        </w:rPr>
        <w:t xml:space="preserve">-Fußabdruck </w:t>
      </w:r>
      <w:r w:rsidR="0083519A">
        <w:rPr>
          <w:i w:val="0"/>
        </w:rPr>
        <w:t xml:space="preserve">in Deutschland </w:t>
      </w:r>
      <w:r w:rsidR="00D22BF9">
        <w:rPr>
          <w:i w:val="0"/>
        </w:rPr>
        <w:t>betr</w:t>
      </w:r>
      <w:r w:rsidR="00593BD6">
        <w:rPr>
          <w:i w:val="0"/>
        </w:rPr>
        <w:t>ägt</w:t>
      </w:r>
      <w:r w:rsidR="00D22BF9">
        <w:rPr>
          <w:i w:val="0"/>
        </w:rPr>
        <w:t xml:space="preserve"> laut </w:t>
      </w:r>
      <w:hyperlink r:id="rId11" w:history="1">
        <w:r w:rsidR="00D22BF9" w:rsidRPr="00E16F5A">
          <w:rPr>
            <w:rStyle w:val="Hyperlink"/>
            <w:i w:val="0"/>
          </w:rPr>
          <w:t>Bundesumweltministerium</w:t>
        </w:r>
      </w:hyperlink>
      <w:r w:rsidR="00D22BF9">
        <w:rPr>
          <w:i w:val="0"/>
        </w:rPr>
        <w:t xml:space="preserve"> 10,</w:t>
      </w:r>
      <w:r w:rsidR="00593BD6">
        <w:rPr>
          <w:i w:val="0"/>
        </w:rPr>
        <w:t>5</w:t>
      </w:r>
      <w:r w:rsidR="00D22BF9">
        <w:rPr>
          <w:i w:val="0"/>
        </w:rPr>
        <w:t xml:space="preserve"> Tonnen</w:t>
      </w:r>
      <w:r w:rsidR="002D5D7A">
        <w:rPr>
          <w:i w:val="0"/>
        </w:rPr>
        <w:t xml:space="preserve"> CO</w:t>
      </w:r>
      <w:r w:rsidR="002D5D7A" w:rsidRPr="00C10BDD">
        <w:rPr>
          <w:i w:val="0"/>
          <w:vertAlign w:val="subscript"/>
        </w:rPr>
        <w:t>2</w:t>
      </w:r>
      <w:r w:rsidR="00593BD6">
        <w:rPr>
          <w:i w:val="0"/>
        </w:rPr>
        <w:t xml:space="preserve"> pro Jahr.</w:t>
      </w:r>
      <w:r w:rsidR="00CA3B8B">
        <w:rPr>
          <w:i w:val="0"/>
        </w:rPr>
        <w:t xml:space="preserve"> </w:t>
      </w:r>
      <w:r w:rsidR="00582099">
        <w:rPr>
          <w:i w:val="0"/>
        </w:rPr>
        <w:t xml:space="preserve">„Das Potenzial </w:t>
      </w:r>
      <w:r w:rsidR="0040562A">
        <w:rPr>
          <w:i w:val="0"/>
        </w:rPr>
        <w:t xml:space="preserve">natürlicher Baustoffe </w:t>
      </w:r>
      <w:r w:rsidR="00582099">
        <w:rPr>
          <w:i w:val="0"/>
        </w:rPr>
        <w:t>ist enorm</w:t>
      </w:r>
      <w:r w:rsidR="002E41F2">
        <w:rPr>
          <w:i w:val="0"/>
        </w:rPr>
        <w:t xml:space="preserve">“, so </w:t>
      </w:r>
      <w:r w:rsidR="00C87093">
        <w:rPr>
          <w:i w:val="0"/>
        </w:rPr>
        <w:t>Bonde</w:t>
      </w:r>
      <w:r w:rsidR="00582099">
        <w:rPr>
          <w:i w:val="0"/>
        </w:rPr>
        <w:t>.</w:t>
      </w:r>
      <w:r w:rsidR="005D22BD">
        <w:rPr>
          <w:i w:val="0"/>
        </w:rPr>
        <w:t xml:space="preserve"> </w:t>
      </w:r>
      <w:r w:rsidR="002E41F2">
        <w:rPr>
          <w:i w:val="0"/>
        </w:rPr>
        <w:t>„Passt sich der</w:t>
      </w:r>
      <w:r w:rsidR="005D22BD">
        <w:rPr>
          <w:i w:val="0"/>
        </w:rPr>
        <w:t xml:space="preserve"> Bausektor schnell an</w:t>
      </w:r>
      <w:r w:rsidR="002E41F2">
        <w:rPr>
          <w:i w:val="0"/>
        </w:rPr>
        <w:t>, kann er erheblich zum Erreichen der nationalen Klimaziele beitragen</w:t>
      </w:r>
      <w:r w:rsidR="005D22BD">
        <w:rPr>
          <w:i w:val="0"/>
        </w:rPr>
        <w:t>.</w:t>
      </w:r>
      <w:r w:rsidR="00582099">
        <w:rPr>
          <w:i w:val="0"/>
        </w:rPr>
        <w:t>“</w:t>
      </w:r>
      <w:r w:rsidR="00693961">
        <w:rPr>
          <w:i w:val="0"/>
        </w:rPr>
        <w:t xml:space="preserve"> </w:t>
      </w:r>
      <w:r w:rsidR="00555F70">
        <w:rPr>
          <w:i w:val="0"/>
        </w:rPr>
        <w:t>In einem von der DBU geförderten Folgeprojekt wird d</w:t>
      </w:r>
      <w:r w:rsidR="00693961">
        <w:rPr>
          <w:i w:val="0"/>
        </w:rPr>
        <w:t xml:space="preserve">as Institut Architektur der TU Berlin </w:t>
      </w:r>
      <w:r w:rsidR="00555F70">
        <w:rPr>
          <w:i w:val="0"/>
        </w:rPr>
        <w:t>die Typenhäuser in Holz-Lehm- und Ziegel-Holz-Bauweise</w:t>
      </w:r>
      <w:r w:rsidR="00A66A3C">
        <w:rPr>
          <w:i w:val="0"/>
        </w:rPr>
        <w:t xml:space="preserve"> bei der Errichtung begleiten</w:t>
      </w:r>
      <w:r w:rsidR="00555F70">
        <w:rPr>
          <w:i w:val="0"/>
        </w:rPr>
        <w:t>.</w:t>
      </w:r>
    </w:p>
    <w:p w14:paraId="5FE13AB7" w14:textId="77777777" w:rsidR="00CA3B8B" w:rsidRPr="008850B5" w:rsidRDefault="006C4691" w:rsidP="00B07DE2">
      <w:pPr>
        <w:pStyle w:val="KeinLeerraum"/>
      </w:pPr>
      <w:r>
        <w:t>Europas größter Lehmbau steht in Darmstadt</w:t>
      </w:r>
    </w:p>
    <w:p w14:paraId="5E966A3A" w14:textId="00C1A379" w:rsidR="00CA3B8B" w:rsidRDefault="007357C3" w:rsidP="00B07DE2">
      <w:pPr>
        <w:pStyle w:val="KeinLeerraum"/>
        <w:rPr>
          <w:i w:val="0"/>
        </w:rPr>
      </w:pPr>
      <w:r>
        <w:rPr>
          <w:i w:val="0"/>
        </w:rPr>
        <w:t xml:space="preserve">Ein bereits errichtetes </w:t>
      </w:r>
      <w:r w:rsidR="00CF0065">
        <w:rPr>
          <w:i w:val="0"/>
        </w:rPr>
        <w:t xml:space="preserve">und in der Konzeption von der DBU gefördertes </w:t>
      </w:r>
      <w:r>
        <w:rPr>
          <w:i w:val="0"/>
        </w:rPr>
        <w:t xml:space="preserve">Gebäude </w:t>
      </w:r>
      <w:r w:rsidR="004B2AE9">
        <w:rPr>
          <w:i w:val="0"/>
        </w:rPr>
        <w:t>zeigt</w:t>
      </w:r>
      <w:r>
        <w:rPr>
          <w:i w:val="0"/>
        </w:rPr>
        <w:t xml:space="preserve">, dass Lehm </w:t>
      </w:r>
      <w:r w:rsidR="00F12AF8">
        <w:rPr>
          <w:i w:val="0"/>
        </w:rPr>
        <w:t>ein echtes Multitalent für nachhaltiges und modernes Bauen ist</w:t>
      </w:r>
      <w:r w:rsidR="00843ADE">
        <w:rPr>
          <w:i w:val="0"/>
        </w:rPr>
        <w:t xml:space="preserve">. </w:t>
      </w:r>
      <w:r w:rsidR="00F12AF8">
        <w:rPr>
          <w:i w:val="0"/>
        </w:rPr>
        <w:t xml:space="preserve">„Beim </w:t>
      </w:r>
      <w:r w:rsidR="00841C6B">
        <w:rPr>
          <w:i w:val="0"/>
        </w:rPr>
        <w:t>Geschäftsg</w:t>
      </w:r>
      <w:r w:rsidR="00F12AF8">
        <w:rPr>
          <w:i w:val="0"/>
        </w:rPr>
        <w:t>ebäude der</w:t>
      </w:r>
      <w:r w:rsidR="00843ADE">
        <w:rPr>
          <w:i w:val="0"/>
        </w:rPr>
        <w:t xml:space="preserve"> </w:t>
      </w:r>
      <w:r w:rsidR="00841C6B">
        <w:rPr>
          <w:i w:val="0"/>
        </w:rPr>
        <w:t xml:space="preserve">Firma </w:t>
      </w:r>
      <w:r w:rsidR="00843ADE">
        <w:rPr>
          <w:i w:val="0"/>
        </w:rPr>
        <w:t xml:space="preserve">Alnatura </w:t>
      </w:r>
      <w:r w:rsidR="00CF0065">
        <w:rPr>
          <w:i w:val="0"/>
        </w:rPr>
        <w:t>in Darmstadt</w:t>
      </w:r>
      <w:r w:rsidR="00F12AF8">
        <w:rPr>
          <w:i w:val="0"/>
        </w:rPr>
        <w:t xml:space="preserve"> wurden </w:t>
      </w:r>
      <w:r w:rsidR="00841C6B">
        <w:rPr>
          <w:i w:val="0"/>
        </w:rPr>
        <w:t xml:space="preserve">erstmalig </w:t>
      </w:r>
      <w:r w:rsidR="000C5B69">
        <w:rPr>
          <w:i w:val="0"/>
        </w:rPr>
        <w:t>zwölf Meter</w:t>
      </w:r>
      <w:r w:rsidR="00061A5A">
        <w:rPr>
          <w:i w:val="0"/>
        </w:rPr>
        <w:t xml:space="preserve"> hohe </w:t>
      </w:r>
      <w:r w:rsidR="00F12AF8" w:rsidRPr="00F12AF8">
        <w:rPr>
          <w:i w:val="0"/>
        </w:rPr>
        <w:t>Bauteile aus</w:t>
      </w:r>
      <w:r w:rsidR="006F566B">
        <w:rPr>
          <w:i w:val="0"/>
        </w:rPr>
        <w:t xml:space="preserve"> sogenanntem</w:t>
      </w:r>
      <w:r w:rsidR="00F12AF8" w:rsidRPr="00F12AF8">
        <w:rPr>
          <w:i w:val="0"/>
        </w:rPr>
        <w:t xml:space="preserve"> Stampflehm </w:t>
      </w:r>
      <w:r w:rsidR="00F12AF8">
        <w:rPr>
          <w:i w:val="0"/>
        </w:rPr>
        <w:t>verwendet</w:t>
      </w:r>
      <w:r w:rsidR="00061A5A">
        <w:rPr>
          <w:i w:val="0"/>
        </w:rPr>
        <w:t xml:space="preserve">, in denen eine Dämmebene aus </w:t>
      </w:r>
      <w:r w:rsidR="00706E12">
        <w:rPr>
          <w:i w:val="0"/>
        </w:rPr>
        <w:t>recyceltem Schaumglasschotter integriert ist</w:t>
      </w:r>
      <w:r w:rsidR="00F12AF8">
        <w:rPr>
          <w:i w:val="0"/>
        </w:rPr>
        <w:t xml:space="preserve">“, so Djahanschah. </w:t>
      </w:r>
      <w:r w:rsidR="006763E0">
        <w:rPr>
          <w:i w:val="0"/>
        </w:rPr>
        <w:t>„</w:t>
      </w:r>
      <w:r w:rsidR="00F12AF8">
        <w:rPr>
          <w:i w:val="0"/>
        </w:rPr>
        <w:t xml:space="preserve">Während dadurch zum einen </w:t>
      </w:r>
      <w:r w:rsidR="00F12AF8" w:rsidRPr="00F12AF8">
        <w:rPr>
          <w:i w:val="0"/>
        </w:rPr>
        <w:t>zeitgemäße Dämmwerte</w:t>
      </w:r>
      <w:r w:rsidR="00F12AF8">
        <w:rPr>
          <w:i w:val="0"/>
        </w:rPr>
        <w:t xml:space="preserve"> erreicht werden, verbessern die innenliegenden </w:t>
      </w:r>
      <w:r w:rsidR="00F12AF8" w:rsidRPr="00F12AF8">
        <w:rPr>
          <w:i w:val="0"/>
        </w:rPr>
        <w:t xml:space="preserve">Oberflächen </w:t>
      </w:r>
      <w:r w:rsidR="00F12AF8">
        <w:rPr>
          <w:i w:val="0"/>
        </w:rPr>
        <w:t>zugleich</w:t>
      </w:r>
      <w:r w:rsidR="00F12AF8" w:rsidRPr="00F12AF8">
        <w:rPr>
          <w:i w:val="0"/>
        </w:rPr>
        <w:t xml:space="preserve"> das Raumklima.</w:t>
      </w:r>
      <w:r w:rsidR="006763E0">
        <w:rPr>
          <w:i w:val="0"/>
        </w:rPr>
        <w:t>“</w:t>
      </w:r>
      <w:r w:rsidR="00F12AF8" w:rsidRPr="00F12AF8">
        <w:rPr>
          <w:i w:val="0"/>
        </w:rPr>
        <w:t xml:space="preserve"> </w:t>
      </w:r>
      <w:r w:rsidR="00DD48F2" w:rsidRPr="00DD48F2">
        <w:rPr>
          <w:i w:val="0"/>
        </w:rPr>
        <w:t xml:space="preserve">Das Gebäude </w:t>
      </w:r>
      <w:r w:rsidR="004D454F">
        <w:rPr>
          <w:i w:val="0"/>
        </w:rPr>
        <w:t xml:space="preserve">– Europas größter Lehmbau – </w:t>
      </w:r>
      <w:r w:rsidR="00DD48F2" w:rsidRPr="00DD48F2">
        <w:rPr>
          <w:i w:val="0"/>
        </w:rPr>
        <w:t>funktionier</w:t>
      </w:r>
      <w:r w:rsidR="00DD48F2">
        <w:rPr>
          <w:i w:val="0"/>
        </w:rPr>
        <w:t>e</w:t>
      </w:r>
      <w:r w:rsidR="004D454F">
        <w:rPr>
          <w:i w:val="0"/>
        </w:rPr>
        <w:t xml:space="preserve"> </w:t>
      </w:r>
      <w:r w:rsidR="00DD48F2" w:rsidRPr="00DD48F2">
        <w:rPr>
          <w:i w:val="0"/>
        </w:rPr>
        <w:t>mit maximal natürlicher Belüftung sowie optim</w:t>
      </w:r>
      <w:bookmarkStart w:id="0" w:name="_GoBack"/>
      <w:bookmarkEnd w:id="0"/>
      <w:r w:rsidR="00DD48F2" w:rsidRPr="00DD48F2">
        <w:rPr>
          <w:i w:val="0"/>
        </w:rPr>
        <w:t>iertem Innenraumkomfort mit geringem Energieverbrauch.</w:t>
      </w:r>
      <w:r w:rsidR="006C4691">
        <w:rPr>
          <w:i w:val="0"/>
        </w:rPr>
        <w:t xml:space="preserve"> </w:t>
      </w:r>
      <w:r w:rsidR="00DD48F2">
        <w:rPr>
          <w:i w:val="0"/>
        </w:rPr>
        <w:t xml:space="preserve">Die Fördersumme der Deutschen Bundesstiftung Umwelt beträgt für alle dargestellten Projekte insgesamt </w:t>
      </w:r>
      <w:r w:rsidR="00841C6B">
        <w:rPr>
          <w:i w:val="0"/>
        </w:rPr>
        <w:t>mehr als 1,1 Millionen</w:t>
      </w:r>
      <w:r w:rsidR="00DD48F2">
        <w:rPr>
          <w:i w:val="0"/>
        </w:rPr>
        <w:t xml:space="preserve"> Euro.</w:t>
      </w:r>
    </w:p>
    <w:p w14:paraId="4B76148D" w14:textId="77777777" w:rsidR="000F47A9" w:rsidRPr="00B10ABA" w:rsidRDefault="00732C71" w:rsidP="00B10ABA">
      <w:pPr>
        <w:pStyle w:val="Textklein"/>
        <w:spacing w:before="360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686764">
        <w:rPr>
          <w:b/>
          <w:bCs/>
        </w:rPr>
        <w:t xml:space="preserve">Fotos nach IPTC-Standard zur kostenfreien Veröffentlichung unter </w:t>
      </w:r>
      <w:hyperlink r:id="rId12" w:history="1">
        <w:r w:rsidR="001C551A" w:rsidRPr="00227427">
          <w:rPr>
            <w:rStyle w:val="Hyperlink"/>
            <w:b/>
            <w:bCs/>
          </w:rPr>
          <w:t>www.dbu.de</w:t>
        </w:r>
      </w:hyperlink>
    </w:p>
    <w:sectPr w:rsidR="000F47A9" w:rsidRPr="00B10ABA" w:rsidSect="00C10BDD">
      <w:headerReference w:type="default" r:id="rId13"/>
      <w:footerReference w:type="default" r:id="rId14"/>
      <w:pgSz w:w="11906" w:h="16838"/>
      <w:pgMar w:top="1701" w:right="1418" w:bottom="283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F9E9" w14:textId="77777777" w:rsidR="00A24550" w:rsidRDefault="00A24550" w:rsidP="00732C71">
      <w:pPr>
        <w:spacing w:after="0" w:line="240" w:lineRule="auto"/>
      </w:pPr>
      <w:r>
        <w:separator/>
      </w:r>
    </w:p>
  </w:endnote>
  <w:endnote w:type="continuationSeparator" w:id="0">
    <w:p w14:paraId="11CE529D" w14:textId="77777777" w:rsidR="00A24550" w:rsidRDefault="00A24550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D8EE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86DA4" wp14:editId="7F0D8114">
              <wp:simplePos x="0" y="0"/>
              <wp:positionH relativeFrom="column">
                <wp:posOffset>-110490</wp:posOffset>
              </wp:positionH>
              <wp:positionV relativeFrom="paragraph">
                <wp:posOffset>-1358900</wp:posOffset>
              </wp:positionV>
              <wp:extent cx="6159500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640" w:type="dxa"/>
                            <w:tblInd w:w="-145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238"/>
                            <w:gridCol w:w="2268"/>
                            <w:gridCol w:w="2724"/>
                          </w:tblGrid>
                          <w:tr w:rsidR="00732C71" w14:paraId="79C7358D" w14:textId="77777777" w:rsidTr="003C3925">
                            <w:tc>
                              <w:tcPr>
                                <w:tcW w:w="2410" w:type="dxa"/>
                              </w:tcPr>
                              <w:p w14:paraId="64E0229E" w14:textId="77777777" w:rsidR="003C3925" w:rsidRDefault="00732C71" w:rsidP="006C296D">
                                <w:pPr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3C392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129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  <w:p w14:paraId="06ED1A74" w14:textId="43505594" w:rsidR="00732C71" w:rsidRPr="00732C71" w:rsidRDefault="003C3925" w:rsidP="003C3925">
                                <w:pPr>
                                  <w:tabs>
                                    <w:tab w:val="left" w:pos="881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="006C296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37391/01+02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6763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AZ 32312/01+02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511C7F26" w14:textId="77777777"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4D46B8AF" w14:textId="77777777" w:rsidR="00732C71" w:rsidRPr="00732C71" w:rsidRDefault="00DE5439" w:rsidP="00AB4F50">
                                <w:pPr>
                                  <w:pStyle w:val="Fuzeile"/>
                                </w:pPr>
                                <w:r w:rsidRPr="00DE5439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238" w:type="dxa"/>
                              </w:tcPr>
                              <w:p w14:paraId="2D27F049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039EAC5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8F087F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E9E0200" w14:textId="77777777" w:rsidR="00732C71" w:rsidRPr="00732C71" w:rsidRDefault="003C3925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EBF950A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56EB6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50BB34" wp14:editId="4E2AA39D">
                                      <wp:extent cx="168275" cy="168275"/>
                                      <wp:effectExtent l="0" t="0" r="3175" b="3175"/>
                                      <wp:docPr id="16" name="Grafik 16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4D3A330" wp14:editId="56284A85">
                                      <wp:extent cx="160641" cy="130175"/>
                                      <wp:effectExtent l="0" t="0" r="0" b="3175"/>
                                      <wp:docPr id="17" name="Grafik 17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BFA13D" wp14:editId="6C998197">
                                      <wp:extent cx="519259" cy="115824"/>
                                      <wp:effectExtent l="0" t="0" r="0" b="0"/>
                                      <wp:docPr id="18" name="Grafik 18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F34F9EE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80D754A" wp14:editId="17598668">
                                      <wp:extent cx="178777" cy="178777"/>
                                      <wp:effectExtent l="0" t="0" r="0" b="0"/>
                                      <wp:docPr id="19" name="Grafik 19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085F42F" wp14:editId="0DF595F4">
                                      <wp:extent cx="182880" cy="182880"/>
                                      <wp:effectExtent l="0" t="0" r="7620" b="7620"/>
                                      <wp:docPr id="20" name="Grafik 20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186742E" wp14:editId="3E23C794">
                                      <wp:extent cx="206375" cy="175500"/>
                                      <wp:effectExtent l="0" t="0" r="3175" b="0"/>
                                      <wp:docPr id="21" name="Grafik 21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724" w:type="dxa"/>
                              </w:tcPr>
                              <w:p w14:paraId="2E651A0C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60096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DBU-AZ 37391</w:t>
                                </w:r>
                              </w:p>
                              <w:p w14:paraId="77A4F820" w14:textId="17D75683" w:rsidR="002749EA" w:rsidRPr="002749EA" w:rsidRDefault="00600965" w:rsidP="002749EA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Prof. Eike Roswag-Klinge</w:t>
                                </w:r>
                                <w:r w:rsidR="002749EA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Technische Universität Berlin</w:t>
                                </w:r>
                                <w:r w:rsidR="002749EA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2749EA" w:rsidRPr="002749EA">
                                  <w:rPr>
                                    <w:sz w:val="12"/>
                                    <w:szCs w:val="12"/>
                                  </w:rPr>
                                  <w:t>Natural Building Lab</w:t>
                                </w:r>
                              </w:p>
                              <w:p w14:paraId="0ECFE58E" w14:textId="77777777" w:rsidR="00732C71" w:rsidRPr="00732C71" w:rsidRDefault="002749EA" w:rsidP="002749EA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749EA">
                                  <w:rPr>
                                    <w:sz w:val="12"/>
                                    <w:szCs w:val="12"/>
                                  </w:rPr>
                                  <w:t>F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achgebiet</w:t>
                                </w:r>
                                <w:r w:rsidRPr="002749EA">
                                  <w:rPr>
                                    <w:sz w:val="12"/>
                                    <w:szCs w:val="12"/>
                                  </w:rPr>
                                  <w:t xml:space="preserve"> konstruktives Entwerfen und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749EA">
                                  <w:rPr>
                                    <w:sz w:val="12"/>
                                    <w:szCs w:val="12"/>
                                  </w:rPr>
                                  <w:t>Klimagerechte Architektur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EF766F" w:rsidRPr="00EF766F">
                                  <w:rPr>
                                    <w:sz w:val="12"/>
                                    <w:szCs w:val="12"/>
                                  </w:rPr>
                                  <w:t>+49 30 314 218 83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CB3EF8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roswag-klinge@tu-berlin.de</w:t>
                                  </w:r>
                                </w:hyperlink>
                              </w:p>
                              <w:p w14:paraId="58A62ADD" w14:textId="77777777" w:rsidR="00732C71" w:rsidRPr="00732C71" w:rsidRDefault="003C3925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2749EA" w:rsidRPr="00CB3EF8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https://www.nbl.berlin</w:t>
                                  </w:r>
                                </w:hyperlink>
                              </w:p>
                            </w:tc>
                          </w:tr>
                        </w:tbl>
                        <w:p w14:paraId="6A5E572F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86D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7pt;margin-top:-107pt;width:48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" filled="f" stroked="f">
              <v:textbox>
                <w:txbxContent>
                  <w:tbl>
                    <w:tblPr>
                      <w:tblStyle w:val="Tabellenraster"/>
                      <w:tblW w:w="9640" w:type="dxa"/>
                      <w:tblInd w:w="-145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238"/>
                      <w:gridCol w:w="2268"/>
                      <w:gridCol w:w="2724"/>
                    </w:tblGrid>
                    <w:tr w:rsidR="00732C71" w14:paraId="79C7358D" w14:textId="77777777" w:rsidTr="003C3925">
                      <w:tc>
                        <w:tcPr>
                          <w:tcW w:w="2410" w:type="dxa"/>
                        </w:tcPr>
                        <w:p w14:paraId="64E0229E" w14:textId="77777777" w:rsidR="003C3925" w:rsidRDefault="00732C71" w:rsidP="006C296D">
                          <w:pPr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3C3925">
                            <w:rPr>
                              <w:b/>
                              <w:sz w:val="12"/>
                              <w:szCs w:val="12"/>
                            </w:rPr>
                            <w:t>129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06ED1A74" w14:textId="43505594" w:rsidR="00732C71" w:rsidRPr="00732C71" w:rsidRDefault="003C3925" w:rsidP="003C3925">
                          <w:pPr>
                            <w:tabs>
                              <w:tab w:val="left" w:pos="881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="006C296D">
                            <w:rPr>
                              <w:b/>
                              <w:sz w:val="12"/>
                              <w:szCs w:val="12"/>
                            </w:rPr>
                            <w:t>37391/01+02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="006763E0">
                            <w:rPr>
                              <w:b/>
                              <w:sz w:val="12"/>
                              <w:szCs w:val="12"/>
                            </w:rPr>
                            <w:t>AZ 32312/01+02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511C7F26" w14:textId="77777777"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4D46B8AF" w14:textId="77777777" w:rsidR="00732C71" w:rsidRPr="00732C71" w:rsidRDefault="00DE5439" w:rsidP="00AB4F50">
                          <w:pPr>
                            <w:pStyle w:val="Fuzeile"/>
                          </w:pPr>
                          <w:r w:rsidRPr="00DE5439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238" w:type="dxa"/>
                        </w:tcPr>
                        <w:p w14:paraId="2D27F049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039EAC5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8F087F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E9E0200" w14:textId="77777777" w:rsidR="00732C71" w:rsidRPr="00732C71" w:rsidRDefault="003C3925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EBF950A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26C56EB6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50BB34" wp14:editId="4E2AA39D">
                                <wp:extent cx="168275" cy="168275"/>
                                <wp:effectExtent l="0" t="0" r="3175" b="3175"/>
                                <wp:docPr id="16" name="Grafik 16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4D3A330" wp14:editId="56284A85">
                                <wp:extent cx="160641" cy="130175"/>
                                <wp:effectExtent l="0" t="0" r="0" b="3175"/>
                                <wp:docPr id="17" name="Grafik 17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BFA13D" wp14:editId="6C998197">
                                <wp:extent cx="519259" cy="115824"/>
                                <wp:effectExtent l="0" t="0" r="0" b="0"/>
                                <wp:docPr id="18" name="Grafik 18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34F9EE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80D754A" wp14:editId="17598668">
                                <wp:extent cx="178777" cy="178777"/>
                                <wp:effectExtent l="0" t="0" r="0" b="0"/>
                                <wp:docPr id="19" name="Grafik 19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085F42F" wp14:editId="0DF595F4">
                                <wp:extent cx="182880" cy="182880"/>
                                <wp:effectExtent l="0" t="0" r="7620" b="7620"/>
                                <wp:docPr id="20" name="Grafik 20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186742E" wp14:editId="3E23C794">
                                <wp:extent cx="206375" cy="175500"/>
                                <wp:effectExtent l="0" t="0" r="3175" b="0"/>
                                <wp:docPr id="21" name="Grafik 21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724" w:type="dxa"/>
                        </w:tcPr>
                        <w:p w14:paraId="2E651A0C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60096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DBU-AZ 37391</w:t>
                          </w:r>
                        </w:p>
                        <w:p w14:paraId="77A4F820" w14:textId="17D75683" w:rsidR="002749EA" w:rsidRPr="002749EA" w:rsidRDefault="00600965" w:rsidP="002749EA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Prof. Eike Roswag-Klinge</w:t>
                          </w:r>
                          <w:r w:rsidR="002749EA">
                            <w:rPr>
                              <w:sz w:val="12"/>
                              <w:szCs w:val="12"/>
                            </w:rPr>
                            <w:br/>
                            <w:t>Technische Universität Berlin</w:t>
                          </w:r>
                          <w:r w:rsidR="002749EA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2749EA" w:rsidRPr="002749EA">
                            <w:rPr>
                              <w:sz w:val="12"/>
                              <w:szCs w:val="12"/>
                            </w:rPr>
                            <w:t>Natural Building Lab</w:t>
                          </w:r>
                        </w:p>
                        <w:p w14:paraId="0ECFE58E" w14:textId="77777777" w:rsidR="00732C71" w:rsidRPr="00732C71" w:rsidRDefault="002749EA" w:rsidP="002749EA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2749EA"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z w:val="12"/>
                              <w:szCs w:val="12"/>
                            </w:rPr>
                            <w:t>achgebiet</w:t>
                          </w:r>
                          <w:r w:rsidRPr="002749EA">
                            <w:rPr>
                              <w:sz w:val="12"/>
                              <w:szCs w:val="12"/>
                            </w:rPr>
                            <w:t xml:space="preserve"> konstruktives Entwerfen und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2749EA">
                            <w:rPr>
                              <w:sz w:val="12"/>
                              <w:szCs w:val="12"/>
                            </w:rPr>
                            <w:t>Klimagerechte Architektur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EF766F" w:rsidRPr="00EF766F">
                            <w:rPr>
                              <w:sz w:val="12"/>
                              <w:szCs w:val="12"/>
                            </w:rPr>
                            <w:t>+49 30 314 218 83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CB3EF8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roswag-klinge@tu-berlin.de</w:t>
                            </w:r>
                          </w:hyperlink>
                        </w:p>
                        <w:p w14:paraId="58A62ADD" w14:textId="77777777" w:rsidR="00732C71" w:rsidRPr="00732C71" w:rsidRDefault="003C3925" w:rsidP="00C518A8">
                          <w:pPr>
                            <w:pStyle w:val="Fuzeile"/>
                          </w:pPr>
                          <w:hyperlink r:id="rId20" w:history="1">
                            <w:r w:rsidR="002749EA" w:rsidRPr="00CB3EF8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https://www.nbl.berlin</w:t>
                            </w:r>
                          </w:hyperlink>
                        </w:p>
                      </w:tc>
                    </w:tr>
                  </w:tbl>
                  <w:p w14:paraId="6A5E572F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7A41DD8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63A42" w14:textId="77777777" w:rsidR="00A24550" w:rsidRDefault="00A24550" w:rsidP="00732C71">
      <w:pPr>
        <w:spacing w:after="0" w:line="240" w:lineRule="auto"/>
      </w:pPr>
      <w:r>
        <w:separator/>
      </w:r>
    </w:p>
  </w:footnote>
  <w:footnote w:type="continuationSeparator" w:id="0">
    <w:p w14:paraId="7A86BC28" w14:textId="77777777" w:rsidR="00A24550" w:rsidRDefault="00A24550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1611A70D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3E426461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45806"/>
    <w:multiLevelType w:val="hybridMultilevel"/>
    <w:tmpl w:val="D958A4C4"/>
    <w:lvl w:ilvl="0" w:tplc="8132EB7E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1A"/>
    <w:rsid w:val="00025002"/>
    <w:rsid w:val="00026249"/>
    <w:rsid w:val="000357BC"/>
    <w:rsid w:val="000436AB"/>
    <w:rsid w:val="00061A5A"/>
    <w:rsid w:val="00064074"/>
    <w:rsid w:val="00073DA4"/>
    <w:rsid w:val="0008071C"/>
    <w:rsid w:val="00087928"/>
    <w:rsid w:val="000B0BDF"/>
    <w:rsid w:val="000B2CD3"/>
    <w:rsid w:val="000C4A94"/>
    <w:rsid w:val="000C5B69"/>
    <w:rsid w:val="000E51E8"/>
    <w:rsid w:val="000F3A5D"/>
    <w:rsid w:val="000F47A9"/>
    <w:rsid w:val="000F4CAF"/>
    <w:rsid w:val="00101400"/>
    <w:rsid w:val="00111323"/>
    <w:rsid w:val="00125F63"/>
    <w:rsid w:val="00126C4A"/>
    <w:rsid w:val="00131EE0"/>
    <w:rsid w:val="001443EF"/>
    <w:rsid w:val="00160B7E"/>
    <w:rsid w:val="001660D4"/>
    <w:rsid w:val="00171B3D"/>
    <w:rsid w:val="001B26B1"/>
    <w:rsid w:val="001B53C4"/>
    <w:rsid w:val="001C053D"/>
    <w:rsid w:val="001C551A"/>
    <w:rsid w:val="001D03FE"/>
    <w:rsid w:val="001D66E0"/>
    <w:rsid w:val="001F2B9B"/>
    <w:rsid w:val="00214E23"/>
    <w:rsid w:val="0022200C"/>
    <w:rsid w:val="00236469"/>
    <w:rsid w:val="00237674"/>
    <w:rsid w:val="00237E8D"/>
    <w:rsid w:val="00245CA5"/>
    <w:rsid w:val="002749EA"/>
    <w:rsid w:val="002A4A78"/>
    <w:rsid w:val="002C0EFC"/>
    <w:rsid w:val="002C726F"/>
    <w:rsid w:val="002D5D7A"/>
    <w:rsid w:val="002E41F2"/>
    <w:rsid w:val="002E4256"/>
    <w:rsid w:val="002E54F8"/>
    <w:rsid w:val="00330F12"/>
    <w:rsid w:val="00331CE3"/>
    <w:rsid w:val="003450C6"/>
    <w:rsid w:val="0035256A"/>
    <w:rsid w:val="00367239"/>
    <w:rsid w:val="0037185A"/>
    <w:rsid w:val="0037496D"/>
    <w:rsid w:val="003B3691"/>
    <w:rsid w:val="003B440A"/>
    <w:rsid w:val="003C2435"/>
    <w:rsid w:val="003C374B"/>
    <w:rsid w:val="003C3925"/>
    <w:rsid w:val="003D1F85"/>
    <w:rsid w:val="003D6B82"/>
    <w:rsid w:val="003F00F0"/>
    <w:rsid w:val="0040562A"/>
    <w:rsid w:val="00424F67"/>
    <w:rsid w:val="00431005"/>
    <w:rsid w:val="004321FC"/>
    <w:rsid w:val="00432C45"/>
    <w:rsid w:val="004662C9"/>
    <w:rsid w:val="004709C1"/>
    <w:rsid w:val="00471AC0"/>
    <w:rsid w:val="00471DC5"/>
    <w:rsid w:val="0047492C"/>
    <w:rsid w:val="004A028B"/>
    <w:rsid w:val="004A3D2D"/>
    <w:rsid w:val="004B2AE9"/>
    <w:rsid w:val="004D454F"/>
    <w:rsid w:val="004D6438"/>
    <w:rsid w:val="004D7B0C"/>
    <w:rsid w:val="004E7A07"/>
    <w:rsid w:val="00500FD6"/>
    <w:rsid w:val="0050626F"/>
    <w:rsid w:val="0052333F"/>
    <w:rsid w:val="005430FE"/>
    <w:rsid w:val="00555F70"/>
    <w:rsid w:val="00564506"/>
    <w:rsid w:val="00566EEA"/>
    <w:rsid w:val="00582099"/>
    <w:rsid w:val="00593BD6"/>
    <w:rsid w:val="005A551D"/>
    <w:rsid w:val="005A7DB4"/>
    <w:rsid w:val="005D22BD"/>
    <w:rsid w:val="005E5FF1"/>
    <w:rsid w:val="005F703F"/>
    <w:rsid w:val="00600965"/>
    <w:rsid w:val="00626269"/>
    <w:rsid w:val="00631DCF"/>
    <w:rsid w:val="00631FD8"/>
    <w:rsid w:val="00636523"/>
    <w:rsid w:val="00640889"/>
    <w:rsid w:val="00647F15"/>
    <w:rsid w:val="006743B7"/>
    <w:rsid w:val="006763E0"/>
    <w:rsid w:val="00686764"/>
    <w:rsid w:val="006914C4"/>
    <w:rsid w:val="00693961"/>
    <w:rsid w:val="006A0ED2"/>
    <w:rsid w:val="006A6FD7"/>
    <w:rsid w:val="006C296D"/>
    <w:rsid w:val="006C4691"/>
    <w:rsid w:val="006C67FC"/>
    <w:rsid w:val="006D48BE"/>
    <w:rsid w:val="006E2120"/>
    <w:rsid w:val="006F566B"/>
    <w:rsid w:val="0070567A"/>
    <w:rsid w:val="00706E12"/>
    <w:rsid w:val="00717E14"/>
    <w:rsid w:val="0072550E"/>
    <w:rsid w:val="00727EAF"/>
    <w:rsid w:val="00732C71"/>
    <w:rsid w:val="007357C3"/>
    <w:rsid w:val="00766EF1"/>
    <w:rsid w:val="007918E9"/>
    <w:rsid w:val="007B1CAA"/>
    <w:rsid w:val="007B29A0"/>
    <w:rsid w:val="007E6A99"/>
    <w:rsid w:val="007F2F38"/>
    <w:rsid w:val="008021F4"/>
    <w:rsid w:val="00805B6A"/>
    <w:rsid w:val="008113FF"/>
    <w:rsid w:val="00827509"/>
    <w:rsid w:val="0083519A"/>
    <w:rsid w:val="00841C6B"/>
    <w:rsid w:val="00843ADE"/>
    <w:rsid w:val="00877E1C"/>
    <w:rsid w:val="008850B5"/>
    <w:rsid w:val="0089694C"/>
    <w:rsid w:val="008A2552"/>
    <w:rsid w:val="008C355F"/>
    <w:rsid w:val="008D425D"/>
    <w:rsid w:val="008D4A3A"/>
    <w:rsid w:val="008D6BA1"/>
    <w:rsid w:val="008E52B6"/>
    <w:rsid w:val="008F1465"/>
    <w:rsid w:val="00921AF3"/>
    <w:rsid w:val="0093129A"/>
    <w:rsid w:val="0093409C"/>
    <w:rsid w:val="00944EFE"/>
    <w:rsid w:val="00953697"/>
    <w:rsid w:val="00967463"/>
    <w:rsid w:val="0097098D"/>
    <w:rsid w:val="00973B10"/>
    <w:rsid w:val="00977079"/>
    <w:rsid w:val="00994B6B"/>
    <w:rsid w:val="009965FD"/>
    <w:rsid w:val="009A306D"/>
    <w:rsid w:val="009C1271"/>
    <w:rsid w:val="009C3379"/>
    <w:rsid w:val="009D64FD"/>
    <w:rsid w:val="009E44F8"/>
    <w:rsid w:val="009F0564"/>
    <w:rsid w:val="009F5990"/>
    <w:rsid w:val="00A06060"/>
    <w:rsid w:val="00A1193B"/>
    <w:rsid w:val="00A12465"/>
    <w:rsid w:val="00A24550"/>
    <w:rsid w:val="00A5016F"/>
    <w:rsid w:val="00A62736"/>
    <w:rsid w:val="00A66A3C"/>
    <w:rsid w:val="00A670A2"/>
    <w:rsid w:val="00A71291"/>
    <w:rsid w:val="00A82E37"/>
    <w:rsid w:val="00A83228"/>
    <w:rsid w:val="00A92CF9"/>
    <w:rsid w:val="00AA014D"/>
    <w:rsid w:val="00AA1B3A"/>
    <w:rsid w:val="00AB4F50"/>
    <w:rsid w:val="00AB6ADC"/>
    <w:rsid w:val="00AD0EEE"/>
    <w:rsid w:val="00AD3DC8"/>
    <w:rsid w:val="00AD47FD"/>
    <w:rsid w:val="00B06861"/>
    <w:rsid w:val="00B07DE2"/>
    <w:rsid w:val="00B10ABA"/>
    <w:rsid w:val="00B22CD0"/>
    <w:rsid w:val="00B32A48"/>
    <w:rsid w:val="00B445E6"/>
    <w:rsid w:val="00B54221"/>
    <w:rsid w:val="00B543E0"/>
    <w:rsid w:val="00B72A5D"/>
    <w:rsid w:val="00B84BB7"/>
    <w:rsid w:val="00B950AF"/>
    <w:rsid w:val="00B97B3C"/>
    <w:rsid w:val="00BC38B6"/>
    <w:rsid w:val="00BE3A42"/>
    <w:rsid w:val="00BE5F0F"/>
    <w:rsid w:val="00BF0859"/>
    <w:rsid w:val="00C10BDD"/>
    <w:rsid w:val="00C11D13"/>
    <w:rsid w:val="00C14B4B"/>
    <w:rsid w:val="00C15E7D"/>
    <w:rsid w:val="00C26B42"/>
    <w:rsid w:val="00C37E15"/>
    <w:rsid w:val="00C46815"/>
    <w:rsid w:val="00C50D01"/>
    <w:rsid w:val="00C66035"/>
    <w:rsid w:val="00C85C21"/>
    <w:rsid w:val="00C87093"/>
    <w:rsid w:val="00CA3B8B"/>
    <w:rsid w:val="00CB10B6"/>
    <w:rsid w:val="00CB1A75"/>
    <w:rsid w:val="00CC5F65"/>
    <w:rsid w:val="00CD415C"/>
    <w:rsid w:val="00CD5754"/>
    <w:rsid w:val="00CD59F1"/>
    <w:rsid w:val="00CD6E44"/>
    <w:rsid w:val="00CF0065"/>
    <w:rsid w:val="00CF32C7"/>
    <w:rsid w:val="00D077EA"/>
    <w:rsid w:val="00D22BF9"/>
    <w:rsid w:val="00D3084E"/>
    <w:rsid w:val="00D367FF"/>
    <w:rsid w:val="00D54920"/>
    <w:rsid w:val="00D5602D"/>
    <w:rsid w:val="00D85E10"/>
    <w:rsid w:val="00D92DEB"/>
    <w:rsid w:val="00DA2C69"/>
    <w:rsid w:val="00DA70A3"/>
    <w:rsid w:val="00DD26D8"/>
    <w:rsid w:val="00DD48F2"/>
    <w:rsid w:val="00DD4E9F"/>
    <w:rsid w:val="00DE5439"/>
    <w:rsid w:val="00E04081"/>
    <w:rsid w:val="00E16F5A"/>
    <w:rsid w:val="00E25AF7"/>
    <w:rsid w:val="00E25C46"/>
    <w:rsid w:val="00E5418E"/>
    <w:rsid w:val="00E67913"/>
    <w:rsid w:val="00E8646B"/>
    <w:rsid w:val="00E916B4"/>
    <w:rsid w:val="00E93B3A"/>
    <w:rsid w:val="00EA02A7"/>
    <w:rsid w:val="00EA7B9F"/>
    <w:rsid w:val="00EC1078"/>
    <w:rsid w:val="00EF0E73"/>
    <w:rsid w:val="00EF766F"/>
    <w:rsid w:val="00F06B05"/>
    <w:rsid w:val="00F10673"/>
    <w:rsid w:val="00F12AF8"/>
    <w:rsid w:val="00F24083"/>
    <w:rsid w:val="00F242FD"/>
    <w:rsid w:val="00F320DB"/>
    <w:rsid w:val="00F43C2D"/>
    <w:rsid w:val="00F70C36"/>
    <w:rsid w:val="00F96F39"/>
    <w:rsid w:val="00FD28F4"/>
    <w:rsid w:val="00FD38B1"/>
    <w:rsid w:val="00FF0F8C"/>
    <w:rsid w:val="00FF1B7D"/>
    <w:rsid w:val="00FF2CD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9DF1"/>
  <w15:docId w15:val="{F68B6D04-4F03-4F31-9252-F12BC36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51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7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7E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E1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7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E1C"/>
    <w:rPr>
      <w:rFonts w:ascii="Verdana" w:hAnsi="Verdana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77EA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berarbeitung">
    <w:name w:val="Revision"/>
    <w:hidden/>
    <w:uiPriority w:val="99"/>
    <w:semiHidden/>
    <w:rsid w:val="00564506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17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b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uv.de/media/kohlenstoffdioxid-fussabdruck-pro-kopf-in-deutsch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.statista.com/statistik/daten/studie/70111/umfrage/wohnflaeche-pro-wohnung-je-bundesland-20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azin-quartier.de/article/baukosten-im-sozialen-und-bezahlbaren-wohnungsbau-aktuelle-entwicklun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nbl.berlin" TargetMode="External"/><Relationship Id="rId20" Type="http://schemas.openxmlformats.org/officeDocument/2006/relationships/hyperlink" Target="https://www.nbl.berlin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roswag-klinge@tu-berlin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roswag-klinge@tu-berlin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DD60-4CD3-4357-8899-EC6BDC3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10</cp:revision>
  <cp:lastPrinted>2023-06-23T10:26:00Z</cp:lastPrinted>
  <dcterms:created xsi:type="dcterms:W3CDTF">2023-08-01T10:59:00Z</dcterms:created>
  <dcterms:modified xsi:type="dcterms:W3CDTF">2023-10-16T08:05:00Z</dcterms:modified>
</cp:coreProperties>
</file>