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FA32C" w14:textId="77777777" w:rsidR="00DF0E00" w:rsidRDefault="00DF0E00" w:rsidP="00DF0E00">
      <w:pPr>
        <w:pStyle w:val="Kopfzeile"/>
        <w:spacing w:after="60"/>
        <w:jc w:val="right"/>
        <w:rPr>
          <w:b/>
        </w:rPr>
      </w:pPr>
      <w:bookmarkStart w:id="0" w:name="_Hlk195603651"/>
      <w:bookmarkEnd w:id="0"/>
    </w:p>
    <w:p w14:paraId="35DDC470" w14:textId="4B50A10F" w:rsidR="00DF0E00" w:rsidRDefault="00B74E7A" w:rsidP="00DF0E00">
      <w:pPr>
        <w:pStyle w:val="Kopfzeile"/>
        <w:spacing w:after="60"/>
        <w:jc w:val="right"/>
        <w:rPr>
          <w:b/>
        </w:rPr>
      </w:pPr>
      <w:r>
        <w:rPr>
          <w:b/>
        </w:rPr>
        <w:t>PRESSEMITTEILUNG</w:t>
      </w:r>
    </w:p>
    <w:p w14:paraId="306173C9" w14:textId="18814D50" w:rsidR="009E6BD5" w:rsidRPr="002A7758" w:rsidRDefault="001E2C53" w:rsidP="00DF0E00">
      <w:pPr>
        <w:pStyle w:val="Kopfzeile"/>
        <w:spacing w:after="60"/>
        <w:jc w:val="right"/>
        <w:rPr>
          <w:b/>
        </w:rPr>
      </w:pPr>
      <w:r>
        <w:t xml:space="preserve">Schwäbisch Hall, </w:t>
      </w:r>
      <w:r w:rsidR="00646821">
        <w:t>0</w:t>
      </w:r>
      <w:r w:rsidR="00E625AF">
        <w:t>8</w:t>
      </w:r>
      <w:r w:rsidR="00AE18D6">
        <w:t>.</w:t>
      </w:r>
      <w:r w:rsidR="00646821">
        <w:t>10</w:t>
      </w:r>
      <w:r w:rsidR="003504B4">
        <w:t>.</w:t>
      </w:r>
      <w:r w:rsidR="00A8087D">
        <w:t>202</w:t>
      </w:r>
      <w:r w:rsidR="00B705A5">
        <w:t>5</w:t>
      </w:r>
    </w:p>
    <w:p w14:paraId="14B3DBBA" w14:textId="77777777" w:rsidR="009F75DC" w:rsidRDefault="009F75DC" w:rsidP="004C3045">
      <w:pPr>
        <w:spacing w:after="160"/>
        <w:rPr>
          <w:rFonts w:eastAsiaTheme="minorHAnsi" w:cs="Arial"/>
          <w:b/>
          <w:bCs/>
          <w:sz w:val="28"/>
          <w:szCs w:val="28"/>
        </w:rPr>
      </w:pPr>
    </w:p>
    <w:p w14:paraId="4658251F" w14:textId="77777777" w:rsidR="00E625AF" w:rsidRDefault="00E625AF" w:rsidP="004C3045">
      <w:pPr>
        <w:spacing w:after="160"/>
        <w:rPr>
          <w:rFonts w:eastAsiaTheme="minorHAnsi" w:cs="Arial"/>
          <w:b/>
          <w:bCs/>
          <w:sz w:val="28"/>
          <w:szCs w:val="28"/>
        </w:rPr>
      </w:pPr>
    </w:p>
    <w:p w14:paraId="4E89DA83" w14:textId="39635708" w:rsidR="0025421C" w:rsidRPr="000305B9" w:rsidRDefault="002A7B5D" w:rsidP="000305B9">
      <w:pPr>
        <w:spacing w:line="360" w:lineRule="auto"/>
        <w:rPr>
          <w:rFonts w:eastAsiaTheme="minorHAnsi" w:cs="Arial"/>
          <w:bCs/>
          <w:sz w:val="28"/>
          <w:szCs w:val="28"/>
        </w:rPr>
      </w:pPr>
      <w:r w:rsidRPr="002A7B5D">
        <w:rPr>
          <w:rFonts w:eastAsiaTheme="minorHAnsi" w:cs="Arial"/>
          <w:b/>
          <w:bCs/>
          <w:sz w:val="32"/>
          <w:szCs w:val="32"/>
        </w:rPr>
        <w:t>9. Pharma Forum: Internationale Plattform für Wissenstransfer</w:t>
      </w:r>
      <w:r w:rsidR="002E3532">
        <w:rPr>
          <w:rFonts w:eastAsiaTheme="minorHAnsi" w:cs="Arial"/>
          <w:b/>
          <w:bCs/>
          <w:sz w:val="32"/>
          <w:szCs w:val="32"/>
        </w:rPr>
        <w:t>,</w:t>
      </w:r>
      <w:r w:rsidR="001A3952">
        <w:rPr>
          <w:rFonts w:eastAsiaTheme="minorHAnsi" w:cs="Arial"/>
          <w:b/>
          <w:bCs/>
          <w:sz w:val="32"/>
          <w:szCs w:val="32"/>
        </w:rPr>
        <w:t xml:space="preserve"> </w:t>
      </w:r>
      <w:r w:rsidRPr="002A7B5D">
        <w:rPr>
          <w:rFonts w:eastAsiaTheme="minorHAnsi" w:cs="Arial"/>
          <w:b/>
          <w:bCs/>
          <w:sz w:val="32"/>
          <w:szCs w:val="32"/>
        </w:rPr>
        <w:t xml:space="preserve">Innovation </w:t>
      </w:r>
      <w:r w:rsidR="002E3532">
        <w:rPr>
          <w:rFonts w:eastAsiaTheme="minorHAnsi" w:cs="Arial"/>
          <w:b/>
          <w:bCs/>
          <w:sz w:val="32"/>
          <w:szCs w:val="32"/>
        </w:rPr>
        <w:t>und Networking</w:t>
      </w:r>
      <w:r w:rsidR="00074CBD">
        <w:rPr>
          <w:rFonts w:eastAsiaTheme="minorHAnsi" w:cs="Arial"/>
          <w:b/>
          <w:bCs/>
          <w:sz w:val="32"/>
          <w:szCs w:val="32"/>
        </w:rPr>
        <w:t xml:space="preserve"> bei OPTIMA pharma</w:t>
      </w:r>
    </w:p>
    <w:p w14:paraId="39C7C92C" w14:textId="4FF3D337" w:rsidR="002A7B5D" w:rsidRPr="000305B9" w:rsidRDefault="002A7B5D" w:rsidP="00BD74E6">
      <w:pPr>
        <w:spacing w:after="240" w:line="360" w:lineRule="auto"/>
        <w:rPr>
          <w:rFonts w:eastAsiaTheme="minorHAnsi" w:cs="Arial"/>
          <w:bCs/>
          <w:sz w:val="28"/>
          <w:szCs w:val="28"/>
        </w:rPr>
      </w:pPr>
      <w:r w:rsidRPr="002A7B5D">
        <w:rPr>
          <w:rFonts w:eastAsiaTheme="minorHAnsi" w:cs="Arial"/>
          <w:bCs/>
          <w:sz w:val="28"/>
          <w:szCs w:val="28"/>
        </w:rPr>
        <w:t xml:space="preserve">Mit mehr als 300 Teilnehmenden aus 27 Ländern hat das 9. Pharma Forum eindrucksvoll gezeigt, wie groß der Bedarf an persönlichem Austausch und fachlicher Diskussion in der Pharma- und Biotechbranche ist. Zwei Tage lang standen Trends, Technologien und </w:t>
      </w:r>
      <w:r w:rsidR="00C36983">
        <w:rPr>
          <w:rFonts w:eastAsiaTheme="minorHAnsi" w:cs="Arial"/>
          <w:bCs/>
          <w:sz w:val="28"/>
          <w:szCs w:val="28"/>
        </w:rPr>
        <w:t>innovative</w:t>
      </w:r>
      <w:r w:rsidRPr="002A7B5D">
        <w:rPr>
          <w:rFonts w:eastAsiaTheme="minorHAnsi" w:cs="Arial"/>
          <w:bCs/>
          <w:sz w:val="28"/>
          <w:szCs w:val="28"/>
        </w:rPr>
        <w:t xml:space="preserve"> Ansätze im Mittelpunkt – präsentiert von führenden Köpfen der Industrie und </w:t>
      </w:r>
      <w:r w:rsidR="00E625AF" w:rsidRPr="00E625AF">
        <w:rPr>
          <w:rFonts w:eastAsiaTheme="minorHAnsi" w:cs="Arial"/>
          <w:bCs/>
          <w:sz w:val="28"/>
          <w:szCs w:val="28"/>
        </w:rPr>
        <w:t xml:space="preserve">ergänzt </w:t>
      </w:r>
      <w:r w:rsidR="00E625AF">
        <w:rPr>
          <w:rFonts w:eastAsiaTheme="minorHAnsi" w:cs="Arial"/>
          <w:bCs/>
          <w:sz w:val="28"/>
          <w:szCs w:val="28"/>
        </w:rPr>
        <w:t>durch</w:t>
      </w:r>
      <w:r w:rsidRPr="002A7B5D">
        <w:rPr>
          <w:rFonts w:eastAsiaTheme="minorHAnsi" w:cs="Arial"/>
          <w:bCs/>
          <w:sz w:val="28"/>
          <w:szCs w:val="28"/>
        </w:rPr>
        <w:t xml:space="preserve"> Einblicke in die jüngsten Entwicklungen bei Optima Pharma.</w:t>
      </w:r>
    </w:p>
    <w:p w14:paraId="393D0F50" w14:textId="630AE491" w:rsidR="00BD74E6" w:rsidRPr="00310CCE" w:rsidRDefault="00C64129" w:rsidP="00310CCE">
      <w:pPr>
        <w:spacing w:after="240"/>
        <w:rPr>
          <w:rFonts w:cs="Arial"/>
          <w:sz w:val="18"/>
          <w:szCs w:val="18"/>
        </w:rPr>
      </w:pPr>
      <w:r w:rsidRPr="00310CCE">
        <w:rPr>
          <w:rFonts w:cs="Arial"/>
          <w:noProof/>
          <w:sz w:val="18"/>
          <w:szCs w:val="18"/>
        </w:rPr>
        <w:drawing>
          <wp:inline distT="0" distB="0" distL="0" distR="0" wp14:anchorId="0ED313AF" wp14:editId="471EDC59">
            <wp:extent cx="5953125" cy="3352800"/>
            <wp:effectExtent l="0" t="0" r="9525" b="0"/>
            <wp:docPr id="40410461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3125" cy="3352800"/>
                    </a:xfrm>
                    <a:prstGeom prst="rect">
                      <a:avLst/>
                    </a:prstGeom>
                    <a:noFill/>
                    <a:ln>
                      <a:noFill/>
                    </a:ln>
                  </pic:spPr>
                </pic:pic>
              </a:graphicData>
            </a:graphic>
          </wp:inline>
        </w:drawing>
      </w:r>
      <w:r w:rsidR="000305B9" w:rsidRPr="00310CCE">
        <w:rPr>
          <w:rFonts w:cs="Arial"/>
          <w:sz w:val="18"/>
          <w:szCs w:val="18"/>
        </w:rPr>
        <w:t xml:space="preserve"> </w:t>
      </w:r>
      <w:r w:rsidR="00B21387" w:rsidRPr="00310CCE">
        <w:rPr>
          <w:rFonts w:cs="Arial"/>
          <w:sz w:val="18"/>
          <w:szCs w:val="18"/>
        </w:rPr>
        <w:t xml:space="preserve">Dr. Johannes-Thomas Grobe, CEO Optima </w:t>
      </w:r>
      <w:proofErr w:type="spellStart"/>
      <w:r w:rsidR="00B21387" w:rsidRPr="00310CCE">
        <w:rPr>
          <w:rFonts w:cs="Arial"/>
          <w:sz w:val="18"/>
          <w:szCs w:val="18"/>
        </w:rPr>
        <w:t>Pharma</w:t>
      </w:r>
      <w:proofErr w:type="spellEnd"/>
      <w:r w:rsidR="00B21387" w:rsidRPr="00310CCE">
        <w:rPr>
          <w:rFonts w:cs="Arial"/>
          <w:sz w:val="18"/>
          <w:szCs w:val="18"/>
        </w:rPr>
        <w:t xml:space="preserve">, begrüßte die 300 Gäste in Schwäbisch Hall. </w:t>
      </w:r>
      <w:r w:rsidR="00310CCE">
        <w:rPr>
          <w:rFonts w:cs="Arial"/>
          <w:sz w:val="18"/>
          <w:szCs w:val="18"/>
        </w:rPr>
        <w:br/>
      </w:r>
      <w:r w:rsidR="000305B9" w:rsidRPr="00310CCE">
        <w:rPr>
          <w:rFonts w:cs="Arial"/>
          <w:sz w:val="18"/>
          <w:szCs w:val="18"/>
        </w:rPr>
        <w:t>(Foto: OPTIMA)</w:t>
      </w:r>
    </w:p>
    <w:p w14:paraId="62F559CE" w14:textId="77777777" w:rsidR="000305B9" w:rsidRDefault="000305B9" w:rsidP="000305B9">
      <w:pPr>
        <w:spacing w:after="240"/>
        <w:rPr>
          <w:rFonts w:cs="Arial"/>
          <w:szCs w:val="20"/>
        </w:rPr>
      </w:pPr>
    </w:p>
    <w:p w14:paraId="1E480C0D" w14:textId="77777777" w:rsidR="002A7B5D" w:rsidRDefault="002A7B5D" w:rsidP="000305B9">
      <w:pPr>
        <w:spacing w:after="240"/>
        <w:rPr>
          <w:rFonts w:cs="Arial"/>
          <w:szCs w:val="20"/>
        </w:rPr>
      </w:pPr>
    </w:p>
    <w:p w14:paraId="0C159B0D" w14:textId="77777777" w:rsidR="002A7B5D" w:rsidRDefault="002A7B5D" w:rsidP="000305B9">
      <w:pPr>
        <w:spacing w:after="240"/>
        <w:rPr>
          <w:rFonts w:cs="Arial"/>
          <w:szCs w:val="20"/>
        </w:rPr>
      </w:pPr>
    </w:p>
    <w:p w14:paraId="3081E1EF" w14:textId="77777777" w:rsidR="002A7B5D" w:rsidRDefault="002A7B5D" w:rsidP="000305B9">
      <w:pPr>
        <w:spacing w:after="240"/>
        <w:rPr>
          <w:rFonts w:cs="Arial"/>
          <w:szCs w:val="20"/>
        </w:rPr>
      </w:pPr>
    </w:p>
    <w:p w14:paraId="35D70426" w14:textId="678E6E0D" w:rsidR="003D013E" w:rsidRPr="003D013E" w:rsidRDefault="00074CBD" w:rsidP="003D013E">
      <w:pPr>
        <w:spacing w:after="240" w:line="360" w:lineRule="auto"/>
        <w:rPr>
          <w:rFonts w:eastAsiaTheme="minorHAnsi" w:cs="Arial"/>
          <w:bCs/>
          <w:sz w:val="22"/>
        </w:rPr>
      </w:pPr>
      <w:r>
        <w:rPr>
          <w:rFonts w:eastAsiaTheme="minorHAnsi" w:cs="Arial"/>
          <w:bCs/>
          <w:sz w:val="22"/>
        </w:rPr>
        <w:lastRenderedPageBreak/>
        <w:t>Den Mittelpunkt</w:t>
      </w:r>
      <w:r w:rsidRPr="00074CBD">
        <w:rPr>
          <w:rFonts w:eastAsiaTheme="minorHAnsi" w:cs="Arial"/>
          <w:bCs/>
          <w:sz w:val="22"/>
        </w:rPr>
        <w:t xml:space="preserve"> des </w:t>
      </w:r>
      <w:r>
        <w:rPr>
          <w:rFonts w:eastAsiaTheme="minorHAnsi" w:cs="Arial"/>
          <w:bCs/>
          <w:sz w:val="22"/>
        </w:rPr>
        <w:t xml:space="preserve">Pharma </w:t>
      </w:r>
      <w:r w:rsidRPr="00074CBD">
        <w:rPr>
          <w:rFonts w:eastAsiaTheme="minorHAnsi" w:cs="Arial"/>
          <w:bCs/>
          <w:sz w:val="22"/>
        </w:rPr>
        <w:t xml:space="preserve">Forums </w:t>
      </w:r>
      <w:r>
        <w:rPr>
          <w:rFonts w:eastAsiaTheme="minorHAnsi" w:cs="Arial"/>
          <w:bCs/>
          <w:sz w:val="22"/>
        </w:rPr>
        <w:t>bildeten</w:t>
      </w:r>
      <w:r w:rsidRPr="00074CBD">
        <w:rPr>
          <w:rFonts w:eastAsiaTheme="minorHAnsi" w:cs="Arial"/>
          <w:bCs/>
          <w:sz w:val="22"/>
        </w:rPr>
        <w:t xml:space="preserve"> 13 Fachvorträge internationaler Experten zu aktuellen Entwicklungen, </w:t>
      </w:r>
      <w:r w:rsidR="00F17E56">
        <w:rPr>
          <w:rFonts w:eastAsiaTheme="minorHAnsi" w:cs="Arial"/>
          <w:bCs/>
          <w:sz w:val="22"/>
        </w:rPr>
        <w:t xml:space="preserve">zu </w:t>
      </w:r>
      <w:r w:rsidRPr="00074CBD">
        <w:rPr>
          <w:rFonts w:eastAsiaTheme="minorHAnsi" w:cs="Arial"/>
          <w:bCs/>
          <w:sz w:val="22"/>
        </w:rPr>
        <w:t>techn</w:t>
      </w:r>
      <w:r w:rsidR="00F17E56">
        <w:rPr>
          <w:rFonts w:eastAsiaTheme="minorHAnsi" w:cs="Arial"/>
          <w:bCs/>
          <w:sz w:val="22"/>
        </w:rPr>
        <w:t>ologischen</w:t>
      </w:r>
      <w:r w:rsidRPr="00074CBD">
        <w:rPr>
          <w:rFonts w:eastAsiaTheme="minorHAnsi" w:cs="Arial"/>
          <w:bCs/>
          <w:sz w:val="22"/>
        </w:rPr>
        <w:t xml:space="preserve"> </w:t>
      </w:r>
      <w:r w:rsidR="00F17E56">
        <w:rPr>
          <w:rFonts w:eastAsiaTheme="minorHAnsi" w:cs="Arial"/>
          <w:bCs/>
          <w:sz w:val="22"/>
        </w:rPr>
        <w:t xml:space="preserve">Trends und </w:t>
      </w:r>
      <w:r w:rsidRPr="00074CBD">
        <w:rPr>
          <w:rFonts w:eastAsiaTheme="minorHAnsi" w:cs="Arial"/>
          <w:bCs/>
          <w:sz w:val="22"/>
        </w:rPr>
        <w:t>Visionen</w:t>
      </w:r>
      <w:r w:rsidR="00F17E56">
        <w:rPr>
          <w:rFonts w:eastAsiaTheme="minorHAnsi" w:cs="Arial"/>
          <w:bCs/>
          <w:sz w:val="22"/>
        </w:rPr>
        <w:t xml:space="preserve"> sowie zu neuen Formen der Zusammenarbeit</w:t>
      </w:r>
      <w:r w:rsidRPr="00074CBD">
        <w:rPr>
          <w:rFonts w:eastAsiaTheme="minorHAnsi" w:cs="Arial"/>
          <w:bCs/>
          <w:sz w:val="22"/>
        </w:rPr>
        <w:t xml:space="preserve">. Dabei wurde ein breites Themenspektrum abgedeckt: So beleuchteten </w:t>
      </w:r>
      <w:r w:rsidRPr="00074CBD">
        <w:rPr>
          <w:rFonts w:eastAsiaTheme="minorHAnsi" w:cs="Arial"/>
          <w:b/>
          <w:bCs/>
          <w:sz w:val="22"/>
        </w:rPr>
        <w:t>Carolina Perez (MSD)</w:t>
      </w:r>
      <w:r w:rsidRPr="00074CBD">
        <w:rPr>
          <w:rFonts w:eastAsiaTheme="minorHAnsi" w:cs="Arial"/>
          <w:bCs/>
          <w:sz w:val="22"/>
        </w:rPr>
        <w:t xml:space="preserve"> und </w:t>
      </w:r>
      <w:r w:rsidRPr="00074CBD">
        <w:rPr>
          <w:rFonts w:eastAsiaTheme="minorHAnsi" w:cs="Arial"/>
          <w:b/>
          <w:bCs/>
          <w:sz w:val="22"/>
        </w:rPr>
        <w:t>Nils Henrichs (</w:t>
      </w:r>
      <w:proofErr w:type="spellStart"/>
      <w:r w:rsidRPr="00074CBD">
        <w:rPr>
          <w:rFonts w:eastAsiaTheme="minorHAnsi" w:cs="Arial"/>
          <w:b/>
          <w:bCs/>
          <w:sz w:val="22"/>
        </w:rPr>
        <w:t>Simtra</w:t>
      </w:r>
      <w:proofErr w:type="spellEnd"/>
      <w:r w:rsidRPr="00074CBD">
        <w:rPr>
          <w:rFonts w:eastAsiaTheme="minorHAnsi" w:cs="Arial"/>
          <w:b/>
          <w:bCs/>
          <w:sz w:val="22"/>
        </w:rPr>
        <w:t xml:space="preserve"> </w:t>
      </w:r>
      <w:proofErr w:type="spellStart"/>
      <w:r w:rsidRPr="00074CBD">
        <w:rPr>
          <w:rFonts w:eastAsiaTheme="minorHAnsi" w:cs="Arial"/>
          <w:b/>
          <w:bCs/>
          <w:sz w:val="22"/>
        </w:rPr>
        <w:t>BioPharma</w:t>
      </w:r>
      <w:proofErr w:type="spellEnd"/>
      <w:r w:rsidRPr="00074CBD">
        <w:rPr>
          <w:rFonts w:eastAsiaTheme="minorHAnsi" w:cs="Arial"/>
          <w:b/>
          <w:bCs/>
          <w:sz w:val="22"/>
        </w:rPr>
        <w:t xml:space="preserve"> Solutions)</w:t>
      </w:r>
      <w:r w:rsidRPr="00074CBD">
        <w:rPr>
          <w:rFonts w:eastAsiaTheme="minorHAnsi" w:cs="Arial"/>
          <w:bCs/>
          <w:sz w:val="22"/>
        </w:rPr>
        <w:t xml:space="preserve"> das Thema </w:t>
      </w:r>
      <w:r w:rsidRPr="00074CBD">
        <w:rPr>
          <w:rFonts w:eastAsiaTheme="minorHAnsi" w:cs="Arial"/>
          <w:b/>
          <w:bCs/>
          <w:sz w:val="22"/>
        </w:rPr>
        <w:t>High-Potent-Produktion</w:t>
      </w:r>
      <w:r w:rsidRPr="00074CBD">
        <w:rPr>
          <w:rFonts w:eastAsiaTheme="minorHAnsi" w:cs="Arial"/>
          <w:bCs/>
          <w:sz w:val="22"/>
        </w:rPr>
        <w:t xml:space="preserve">. </w:t>
      </w:r>
      <w:r w:rsidRPr="00074CBD">
        <w:rPr>
          <w:rFonts w:eastAsiaTheme="minorHAnsi" w:cs="Arial"/>
          <w:b/>
          <w:bCs/>
          <w:sz w:val="22"/>
        </w:rPr>
        <w:t xml:space="preserve">Jean-Louis </w:t>
      </w:r>
      <w:proofErr w:type="spellStart"/>
      <w:r w:rsidRPr="00074CBD">
        <w:rPr>
          <w:rFonts w:eastAsiaTheme="minorHAnsi" w:cs="Arial"/>
          <w:b/>
          <w:bCs/>
          <w:sz w:val="22"/>
        </w:rPr>
        <w:t>Belmon</w:t>
      </w:r>
      <w:proofErr w:type="spellEnd"/>
      <w:r w:rsidRPr="00074CBD">
        <w:rPr>
          <w:rFonts w:eastAsiaTheme="minorHAnsi" w:cs="Arial"/>
          <w:b/>
          <w:bCs/>
          <w:sz w:val="22"/>
        </w:rPr>
        <w:t xml:space="preserve"> (</w:t>
      </w:r>
      <w:proofErr w:type="spellStart"/>
      <w:r w:rsidRPr="00074CBD">
        <w:rPr>
          <w:rFonts w:eastAsiaTheme="minorHAnsi" w:cs="Arial"/>
          <w:b/>
          <w:bCs/>
          <w:sz w:val="22"/>
        </w:rPr>
        <w:t>Virbac</w:t>
      </w:r>
      <w:proofErr w:type="spellEnd"/>
      <w:r w:rsidRPr="00074CBD">
        <w:rPr>
          <w:rFonts w:eastAsiaTheme="minorHAnsi" w:cs="Arial"/>
          <w:b/>
          <w:bCs/>
          <w:sz w:val="22"/>
        </w:rPr>
        <w:t>)</w:t>
      </w:r>
      <w:r w:rsidRPr="00074CBD">
        <w:rPr>
          <w:rFonts w:eastAsiaTheme="minorHAnsi" w:cs="Arial"/>
          <w:bCs/>
          <w:sz w:val="22"/>
        </w:rPr>
        <w:t xml:space="preserve"> stellte gemeinsam mit </w:t>
      </w:r>
      <w:r w:rsidRPr="00074CBD">
        <w:rPr>
          <w:rFonts w:eastAsiaTheme="minorHAnsi" w:cs="Arial"/>
          <w:b/>
          <w:bCs/>
          <w:sz w:val="22"/>
        </w:rPr>
        <w:t xml:space="preserve">Olivier </w:t>
      </w:r>
      <w:proofErr w:type="spellStart"/>
      <w:r w:rsidRPr="00074CBD">
        <w:rPr>
          <w:rFonts w:eastAsiaTheme="minorHAnsi" w:cs="Arial"/>
          <w:b/>
          <w:bCs/>
          <w:sz w:val="22"/>
        </w:rPr>
        <w:t>Cozzatti</w:t>
      </w:r>
      <w:proofErr w:type="spellEnd"/>
      <w:r w:rsidRPr="00074CBD">
        <w:rPr>
          <w:rFonts w:eastAsiaTheme="minorHAnsi" w:cs="Arial"/>
          <w:b/>
          <w:bCs/>
          <w:sz w:val="22"/>
        </w:rPr>
        <w:t xml:space="preserve"> (ILS)</w:t>
      </w:r>
      <w:r w:rsidRPr="00074CBD">
        <w:rPr>
          <w:rFonts w:eastAsiaTheme="minorHAnsi" w:cs="Arial"/>
          <w:bCs/>
          <w:sz w:val="22"/>
        </w:rPr>
        <w:t xml:space="preserve"> vor, wie sich </w:t>
      </w:r>
      <w:r w:rsidRPr="00074CBD">
        <w:rPr>
          <w:rFonts w:eastAsiaTheme="minorHAnsi" w:cs="Arial"/>
          <w:b/>
          <w:bCs/>
          <w:sz w:val="22"/>
        </w:rPr>
        <w:t>Gefriertrocknungsanlagen mit alternativen Kältesystemen</w:t>
      </w:r>
      <w:r w:rsidRPr="00074CBD">
        <w:rPr>
          <w:rFonts w:eastAsiaTheme="minorHAnsi" w:cs="Arial"/>
          <w:bCs/>
          <w:sz w:val="22"/>
        </w:rPr>
        <w:t xml:space="preserve"> nachhaltig betreiben lassen. </w:t>
      </w:r>
      <w:r w:rsidRPr="00074CBD">
        <w:rPr>
          <w:rFonts w:eastAsiaTheme="minorHAnsi" w:cs="Arial"/>
          <w:b/>
          <w:bCs/>
          <w:sz w:val="22"/>
        </w:rPr>
        <w:t xml:space="preserve">Prof. Dr. Hanns-Christian Mahler (ten23 </w:t>
      </w:r>
      <w:proofErr w:type="spellStart"/>
      <w:r w:rsidRPr="00074CBD">
        <w:rPr>
          <w:rFonts w:eastAsiaTheme="minorHAnsi" w:cs="Arial"/>
          <w:b/>
          <w:bCs/>
          <w:sz w:val="22"/>
        </w:rPr>
        <w:t>health</w:t>
      </w:r>
      <w:proofErr w:type="spellEnd"/>
      <w:r w:rsidRPr="00074CBD">
        <w:rPr>
          <w:rFonts w:eastAsiaTheme="minorHAnsi" w:cs="Arial"/>
          <w:b/>
          <w:bCs/>
          <w:sz w:val="22"/>
        </w:rPr>
        <w:t>)</w:t>
      </w:r>
      <w:r w:rsidRPr="00074CBD">
        <w:rPr>
          <w:rFonts w:eastAsiaTheme="minorHAnsi" w:cs="Arial"/>
          <w:bCs/>
          <w:sz w:val="22"/>
        </w:rPr>
        <w:t xml:space="preserve"> zeigte auf, welche Rolle </w:t>
      </w:r>
      <w:r w:rsidRPr="00074CBD">
        <w:rPr>
          <w:rFonts w:eastAsiaTheme="minorHAnsi" w:cs="Arial"/>
          <w:b/>
          <w:bCs/>
          <w:sz w:val="22"/>
        </w:rPr>
        <w:t>Nachhaltigkeit in der Pharmaindustrie</w:t>
      </w:r>
      <w:r w:rsidRPr="00074CBD">
        <w:rPr>
          <w:rFonts w:eastAsiaTheme="minorHAnsi" w:cs="Arial"/>
          <w:bCs/>
          <w:sz w:val="22"/>
        </w:rPr>
        <w:t xml:space="preserve"> künftig spielen muss und welche Parallelen es zu etablierten GMP-Qualitätskonzepten gibt. </w:t>
      </w:r>
      <w:bookmarkStart w:id="1" w:name="_Hlk210635603"/>
      <w:r w:rsidR="003D013E" w:rsidRPr="003D013E">
        <w:rPr>
          <w:rFonts w:eastAsiaTheme="minorHAnsi" w:cs="Arial"/>
          <w:b/>
          <w:bCs/>
          <w:sz w:val="22"/>
        </w:rPr>
        <w:t xml:space="preserve">Sophie </w:t>
      </w:r>
      <w:proofErr w:type="spellStart"/>
      <w:r w:rsidR="003D013E" w:rsidRPr="003D013E">
        <w:rPr>
          <w:rFonts w:eastAsiaTheme="minorHAnsi" w:cs="Arial"/>
          <w:b/>
          <w:bCs/>
          <w:sz w:val="22"/>
        </w:rPr>
        <w:t>Amadio</w:t>
      </w:r>
      <w:proofErr w:type="spellEnd"/>
      <w:r w:rsidR="003D013E">
        <w:rPr>
          <w:rFonts w:eastAsiaTheme="minorHAnsi" w:cs="Arial"/>
          <w:b/>
          <w:bCs/>
          <w:sz w:val="22"/>
        </w:rPr>
        <w:t xml:space="preserve"> </w:t>
      </w:r>
      <w:r w:rsidR="003D013E" w:rsidRPr="00074CBD">
        <w:rPr>
          <w:rFonts w:eastAsiaTheme="minorHAnsi" w:cs="Arial"/>
          <w:b/>
          <w:bCs/>
          <w:sz w:val="22"/>
        </w:rPr>
        <w:t>(Eli Lilly)</w:t>
      </w:r>
      <w:r w:rsidR="003D013E" w:rsidRPr="003D013E">
        <w:rPr>
          <w:rFonts w:eastAsiaTheme="minorHAnsi" w:cs="Arial"/>
          <w:bCs/>
          <w:sz w:val="22"/>
        </w:rPr>
        <w:t xml:space="preserve"> </w:t>
      </w:r>
      <w:r w:rsidR="003D013E" w:rsidRPr="00074CBD">
        <w:rPr>
          <w:rFonts w:eastAsiaTheme="minorHAnsi" w:cs="Arial"/>
          <w:bCs/>
          <w:sz w:val="22"/>
        </w:rPr>
        <w:t xml:space="preserve">präsentierte, wie sich die </w:t>
      </w:r>
      <w:r w:rsidR="003D013E" w:rsidRPr="00074CBD">
        <w:rPr>
          <w:rFonts w:eastAsiaTheme="minorHAnsi" w:cs="Arial"/>
          <w:b/>
          <w:bCs/>
          <w:sz w:val="22"/>
        </w:rPr>
        <w:t>Integration von Isolatoren in Abfülllinien</w:t>
      </w:r>
      <w:r w:rsidR="003D013E" w:rsidRPr="00074CBD">
        <w:rPr>
          <w:rFonts w:eastAsiaTheme="minorHAnsi" w:cs="Arial"/>
          <w:bCs/>
          <w:sz w:val="22"/>
        </w:rPr>
        <w:t xml:space="preserve"> weiterentwickelt, um höhere Sterilitätssicherheit und Effizienz zu erreichen.</w:t>
      </w:r>
      <w:r w:rsidR="003D013E">
        <w:rPr>
          <w:rFonts w:eastAsiaTheme="minorHAnsi" w:cs="Arial"/>
          <w:bCs/>
          <w:sz w:val="22"/>
        </w:rPr>
        <w:t xml:space="preserve"> </w:t>
      </w:r>
      <w:r w:rsidR="003D013E" w:rsidRPr="00074CBD">
        <w:rPr>
          <w:rFonts w:eastAsiaTheme="minorHAnsi" w:cs="Arial"/>
          <w:b/>
          <w:bCs/>
          <w:sz w:val="22"/>
        </w:rPr>
        <w:t xml:space="preserve">Dr. Patrizia Muscas </w:t>
      </w:r>
      <w:r w:rsidR="003D013E">
        <w:rPr>
          <w:rFonts w:eastAsiaTheme="minorHAnsi" w:cs="Arial"/>
          <w:bCs/>
          <w:sz w:val="22"/>
        </w:rPr>
        <w:t>beantwortet die Fragen der Zuschauer dazu.</w:t>
      </w:r>
    </w:p>
    <w:bookmarkEnd w:id="1"/>
    <w:p w14:paraId="6AC36056" w14:textId="478D884D" w:rsidR="002A7B5D" w:rsidRDefault="002A7B5D" w:rsidP="002A7B5D">
      <w:pPr>
        <w:spacing w:after="240" w:line="360" w:lineRule="auto"/>
        <w:rPr>
          <w:rFonts w:eastAsiaTheme="minorHAnsi" w:cs="Arial"/>
          <w:bCs/>
          <w:sz w:val="22"/>
        </w:rPr>
      </w:pPr>
      <w:r w:rsidRPr="00074CBD">
        <w:rPr>
          <w:rFonts w:eastAsiaTheme="minorHAnsi" w:cs="Arial"/>
          <w:b/>
          <w:sz w:val="22"/>
        </w:rPr>
        <w:t xml:space="preserve">Dr. Johanna Hemphälä </w:t>
      </w:r>
      <w:r w:rsidR="00074CBD" w:rsidRPr="00074CBD">
        <w:rPr>
          <w:rFonts w:eastAsiaTheme="minorHAnsi" w:cs="Arial"/>
          <w:b/>
          <w:sz w:val="22"/>
        </w:rPr>
        <w:t>(</w:t>
      </w:r>
      <w:r w:rsidRPr="00074CBD">
        <w:rPr>
          <w:rFonts w:eastAsiaTheme="minorHAnsi" w:cs="Arial"/>
          <w:b/>
          <w:sz w:val="22"/>
        </w:rPr>
        <w:t>AstraZeneca</w:t>
      </w:r>
      <w:r w:rsidR="00074CBD" w:rsidRPr="00074CBD">
        <w:rPr>
          <w:rFonts w:eastAsiaTheme="minorHAnsi" w:cs="Arial"/>
          <w:b/>
          <w:sz w:val="22"/>
        </w:rPr>
        <w:t>)</w:t>
      </w:r>
      <w:r w:rsidRPr="002A7B5D">
        <w:rPr>
          <w:rFonts w:eastAsiaTheme="minorHAnsi" w:cs="Arial"/>
          <w:bCs/>
          <w:sz w:val="22"/>
        </w:rPr>
        <w:t xml:space="preserve"> stellte den Einsatz von Enzymindikatoren vor. Diese Methode ermöglicht eine schnellere und präzisere Überprüfung </w:t>
      </w:r>
      <w:r w:rsidR="002E3532">
        <w:rPr>
          <w:rFonts w:eastAsiaTheme="minorHAnsi" w:cs="Arial"/>
          <w:bCs/>
          <w:sz w:val="22"/>
        </w:rPr>
        <w:t>der VPHP-Dekontaminationswirksamkeit</w:t>
      </w:r>
      <w:r w:rsidR="00074CBD">
        <w:rPr>
          <w:rFonts w:eastAsiaTheme="minorHAnsi" w:cs="Arial"/>
          <w:bCs/>
          <w:sz w:val="22"/>
        </w:rPr>
        <w:t xml:space="preserve"> </w:t>
      </w:r>
      <w:r w:rsidRPr="002A7B5D">
        <w:rPr>
          <w:rFonts w:eastAsiaTheme="minorHAnsi" w:cs="Arial"/>
          <w:bCs/>
          <w:sz w:val="22"/>
        </w:rPr>
        <w:t>im Vergleich zu klassischen biologischen Indikatoren. Ihre Ausführungen machten deutlich, welches Potenzial diese Technologie für die Prozessvalidierung und -sicherheit hat.</w:t>
      </w:r>
    </w:p>
    <w:p w14:paraId="51BB72B1" w14:textId="7F203924" w:rsidR="00074CBD" w:rsidRDefault="00074CBD" w:rsidP="00074CBD">
      <w:pPr>
        <w:spacing w:after="240"/>
        <w:rPr>
          <w:rFonts w:cs="Arial"/>
          <w:sz w:val="18"/>
          <w:szCs w:val="18"/>
        </w:rPr>
      </w:pPr>
      <w:r w:rsidRPr="00310CCE">
        <w:rPr>
          <w:rFonts w:eastAsiaTheme="minorHAnsi" w:cs="Arial"/>
          <w:bCs/>
          <w:noProof/>
          <w:szCs w:val="22"/>
        </w:rPr>
        <w:drawing>
          <wp:inline distT="0" distB="0" distL="0" distR="0" wp14:anchorId="7071DC2B" wp14:editId="4C818B44">
            <wp:extent cx="5953125" cy="3352800"/>
            <wp:effectExtent l="0" t="0" r="9525" b="0"/>
            <wp:docPr id="1333641030" name="Grafik 5" descr="Ein Bild, das Menschliches Gesicht, Kleidung, Perso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41030" name="Grafik 5" descr="Ein Bild, das Menschliches Gesicht, Kleidung, Person, Mann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3125" cy="3352800"/>
                    </a:xfrm>
                    <a:prstGeom prst="rect">
                      <a:avLst/>
                    </a:prstGeom>
                    <a:noFill/>
                    <a:ln>
                      <a:noFill/>
                    </a:ln>
                  </pic:spPr>
                </pic:pic>
              </a:graphicData>
            </a:graphic>
          </wp:inline>
        </w:drawing>
      </w:r>
      <w:r w:rsidRPr="00310CCE">
        <w:rPr>
          <w:sz w:val="18"/>
          <w:szCs w:val="22"/>
        </w:rPr>
        <w:t xml:space="preserve"> </w:t>
      </w:r>
      <w:r w:rsidRPr="00310CCE">
        <w:rPr>
          <w:rFonts w:cs="Arial"/>
          <w:sz w:val="18"/>
          <w:szCs w:val="18"/>
        </w:rPr>
        <w:t xml:space="preserve">Dr. Mostafa Nakach von Sanofi stellte ein Thema vor, das für die Qualität gefriergetrockneter Produkte entscheidend ist: die Befüllung der </w:t>
      </w:r>
      <w:proofErr w:type="spellStart"/>
      <w:r w:rsidRPr="00310CCE">
        <w:rPr>
          <w:rFonts w:cs="Arial"/>
          <w:sz w:val="18"/>
          <w:szCs w:val="18"/>
        </w:rPr>
        <w:t>Vials</w:t>
      </w:r>
      <w:proofErr w:type="spellEnd"/>
      <w:r w:rsidRPr="00310CCE">
        <w:rPr>
          <w:rFonts w:cs="Arial"/>
          <w:sz w:val="18"/>
          <w:szCs w:val="18"/>
        </w:rPr>
        <w:t>. (Foto: OPTIMA)</w:t>
      </w:r>
    </w:p>
    <w:p w14:paraId="046F2BC6" w14:textId="77777777" w:rsidR="00432294" w:rsidRPr="00074CBD" w:rsidRDefault="00432294" w:rsidP="00074CBD">
      <w:pPr>
        <w:spacing w:after="240"/>
        <w:rPr>
          <w:rFonts w:cs="Arial"/>
          <w:sz w:val="18"/>
          <w:szCs w:val="18"/>
        </w:rPr>
      </w:pPr>
    </w:p>
    <w:p w14:paraId="6453A180" w14:textId="654C8FCE" w:rsidR="002A7B5D" w:rsidRDefault="002A7B5D" w:rsidP="002A7B5D">
      <w:pPr>
        <w:spacing w:after="240" w:line="360" w:lineRule="auto"/>
        <w:rPr>
          <w:rFonts w:eastAsiaTheme="minorHAnsi" w:cs="Arial"/>
          <w:bCs/>
          <w:sz w:val="22"/>
        </w:rPr>
      </w:pPr>
      <w:r w:rsidRPr="00074CBD">
        <w:rPr>
          <w:rFonts w:eastAsiaTheme="minorHAnsi" w:cs="Arial"/>
          <w:b/>
          <w:sz w:val="22"/>
        </w:rPr>
        <w:t xml:space="preserve">Dr. Mostafa Nakach </w:t>
      </w:r>
      <w:r w:rsidR="00074CBD" w:rsidRPr="00074CBD">
        <w:rPr>
          <w:rFonts w:eastAsiaTheme="minorHAnsi" w:cs="Arial"/>
          <w:b/>
          <w:sz w:val="22"/>
        </w:rPr>
        <w:t>(</w:t>
      </w:r>
      <w:r w:rsidRPr="00074CBD">
        <w:rPr>
          <w:rFonts w:eastAsiaTheme="minorHAnsi" w:cs="Arial"/>
          <w:b/>
          <w:sz w:val="22"/>
        </w:rPr>
        <w:t>Sanofi</w:t>
      </w:r>
      <w:r w:rsidR="00074CBD" w:rsidRPr="00074CBD">
        <w:rPr>
          <w:rFonts w:eastAsiaTheme="minorHAnsi" w:cs="Arial"/>
          <w:b/>
          <w:sz w:val="22"/>
        </w:rPr>
        <w:t>)</w:t>
      </w:r>
      <w:r w:rsidRPr="002A7B5D">
        <w:rPr>
          <w:rFonts w:eastAsiaTheme="minorHAnsi" w:cs="Arial"/>
          <w:bCs/>
          <w:sz w:val="22"/>
        </w:rPr>
        <w:t xml:space="preserve"> widmete sich einem Thema, das für die Qualität von gefriergetrockneten Produkten entscheidend ist: der Befüllung der </w:t>
      </w:r>
      <w:proofErr w:type="spellStart"/>
      <w:r w:rsidRPr="002A7B5D">
        <w:rPr>
          <w:rFonts w:eastAsiaTheme="minorHAnsi" w:cs="Arial"/>
          <w:bCs/>
          <w:sz w:val="22"/>
        </w:rPr>
        <w:t>Vials</w:t>
      </w:r>
      <w:proofErr w:type="spellEnd"/>
      <w:r w:rsidRPr="002A7B5D">
        <w:rPr>
          <w:rFonts w:eastAsiaTheme="minorHAnsi" w:cs="Arial"/>
          <w:bCs/>
          <w:sz w:val="22"/>
        </w:rPr>
        <w:t xml:space="preserve">. Anhand konkreter Beispiele zeigte er, wie kleinste Abweichungen im Füllprozess die </w:t>
      </w:r>
      <w:proofErr w:type="spellStart"/>
      <w:r w:rsidRPr="002A7B5D">
        <w:rPr>
          <w:rFonts w:eastAsiaTheme="minorHAnsi" w:cs="Arial"/>
          <w:bCs/>
          <w:sz w:val="22"/>
        </w:rPr>
        <w:t>Lyophilisatstruktur</w:t>
      </w:r>
      <w:proofErr w:type="spellEnd"/>
      <w:r w:rsidRPr="002A7B5D">
        <w:rPr>
          <w:rFonts w:eastAsiaTheme="minorHAnsi" w:cs="Arial"/>
          <w:bCs/>
          <w:sz w:val="22"/>
        </w:rPr>
        <w:t xml:space="preserve"> beeinflussen können </w:t>
      </w:r>
      <w:r w:rsidRPr="002A7B5D">
        <w:rPr>
          <w:rFonts w:eastAsiaTheme="minorHAnsi" w:cs="Arial"/>
          <w:bCs/>
          <w:sz w:val="22"/>
        </w:rPr>
        <w:lastRenderedPageBreak/>
        <w:t>und welche Folgen dies für Stabilität und Akzeptanz von Chargen hat. Seine Einblicke verdeutlichten, dass gerade hier innovative Verfahren und fundiertes Prozesswissen entscheidend sind.</w:t>
      </w:r>
    </w:p>
    <w:p w14:paraId="2AA32436" w14:textId="200A4896" w:rsidR="00C64129" w:rsidRDefault="00B21387" w:rsidP="002A7B5D">
      <w:pPr>
        <w:spacing w:after="240" w:line="360" w:lineRule="auto"/>
        <w:rPr>
          <w:rFonts w:eastAsiaTheme="minorHAnsi" w:cs="Arial"/>
          <w:bCs/>
          <w:sz w:val="22"/>
        </w:rPr>
      </w:pPr>
      <w:r w:rsidRPr="00B21387">
        <w:rPr>
          <w:rFonts w:eastAsiaTheme="minorHAnsi" w:cs="Arial"/>
          <w:bCs/>
          <w:sz w:val="22"/>
        </w:rPr>
        <w:t xml:space="preserve">Ein weiterer internationaler Impuls kam von </w:t>
      </w:r>
      <w:r w:rsidRPr="00074CBD">
        <w:rPr>
          <w:rFonts w:eastAsiaTheme="minorHAnsi" w:cs="Arial"/>
          <w:b/>
          <w:sz w:val="22"/>
        </w:rPr>
        <w:t xml:space="preserve">Prof. Dr. Mazen Hassanain, Gründer und Geschäftsführer von </w:t>
      </w:r>
      <w:proofErr w:type="spellStart"/>
      <w:r w:rsidRPr="00074CBD">
        <w:rPr>
          <w:rFonts w:eastAsiaTheme="minorHAnsi" w:cs="Arial"/>
          <w:b/>
          <w:sz w:val="22"/>
        </w:rPr>
        <w:t>SaudiVax</w:t>
      </w:r>
      <w:proofErr w:type="spellEnd"/>
      <w:r w:rsidRPr="00B21387">
        <w:rPr>
          <w:rFonts w:eastAsiaTheme="minorHAnsi" w:cs="Arial"/>
          <w:bCs/>
          <w:sz w:val="22"/>
        </w:rPr>
        <w:t xml:space="preserve">. Er gab Einblicke in die Vision 2030 des Kingdom </w:t>
      </w:r>
      <w:proofErr w:type="spellStart"/>
      <w:r w:rsidRPr="00B21387">
        <w:rPr>
          <w:rFonts w:eastAsiaTheme="minorHAnsi" w:cs="Arial"/>
          <w:bCs/>
          <w:sz w:val="22"/>
        </w:rPr>
        <w:t>of</w:t>
      </w:r>
      <w:proofErr w:type="spellEnd"/>
      <w:r w:rsidRPr="00B21387">
        <w:rPr>
          <w:rFonts w:eastAsiaTheme="minorHAnsi" w:cs="Arial"/>
          <w:bCs/>
          <w:sz w:val="22"/>
        </w:rPr>
        <w:t xml:space="preserve"> Saudi Arabia und erläuterte, wie das Land den Aufbau einer leistungsfähigen Biotech- und Pharmabranche vorantreibt. Im Mittelpunkt stehen die Entwicklung und Produktion von Biopharmazeutika und Impfstoffen im eigenen Land, die Förderung lokaler Forschung sowie</w:t>
      </w:r>
      <w:r w:rsidR="00F17E56">
        <w:rPr>
          <w:rFonts w:eastAsiaTheme="minorHAnsi" w:cs="Arial"/>
          <w:bCs/>
          <w:sz w:val="22"/>
        </w:rPr>
        <w:t xml:space="preserve"> die</w:t>
      </w:r>
      <w:r w:rsidRPr="00B21387">
        <w:rPr>
          <w:rFonts w:eastAsiaTheme="minorHAnsi" w:cs="Arial"/>
          <w:bCs/>
          <w:sz w:val="22"/>
        </w:rPr>
        <w:t xml:space="preserve"> internationale</w:t>
      </w:r>
      <w:r w:rsidR="00F17E56">
        <w:rPr>
          <w:rFonts w:eastAsiaTheme="minorHAnsi" w:cs="Arial"/>
          <w:bCs/>
          <w:sz w:val="22"/>
        </w:rPr>
        <w:t xml:space="preserve"> Zusammenarbeit und</w:t>
      </w:r>
      <w:r w:rsidRPr="00B21387">
        <w:rPr>
          <w:rFonts w:eastAsiaTheme="minorHAnsi" w:cs="Arial"/>
          <w:bCs/>
          <w:sz w:val="22"/>
        </w:rPr>
        <w:t xml:space="preserve"> Kooperationen – ein Beispiel dafür, wie nationale Strategien die globale Pharmawelt beeinflussen können.</w:t>
      </w:r>
    </w:p>
    <w:p w14:paraId="73A05EE7" w14:textId="084161E5" w:rsidR="00310CCE" w:rsidRDefault="00DF7E12" w:rsidP="00310CCE">
      <w:pPr>
        <w:spacing w:after="240"/>
        <w:rPr>
          <w:rFonts w:cs="Arial"/>
          <w:sz w:val="18"/>
          <w:szCs w:val="18"/>
        </w:rPr>
      </w:pPr>
      <w:r w:rsidRPr="00310CCE">
        <w:rPr>
          <w:rFonts w:eastAsiaTheme="minorHAnsi" w:cs="Arial"/>
          <w:bCs/>
          <w:noProof/>
          <w:szCs w:val="22"/>
        </w:rPr>
        <w:drawing>
          <wp:inline distT="0" distB="0" distL="0" distR="0" wp14:anchorId="11830133" wp14:editId="69D1BCB8">
            <wp:extent cx="5959475" cy="3884295"/>
            <wp:effectExtent l="0" t="0" r="3175" b="1905"/>
            <wp:docPr id="2078973930" name="Grafik 2" descr="Ein Bild, das Kleidung, Person, Lächel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73930" name="Grafik 2" descr="Ein Bild, das Kleidung, Person, Lächeln, Menschliches Gesicht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9475" cy="3884295"/>
                    </a:xfrm>
                    <a:prstGeom prst="rect">
                      <a:avLst/>
                    </a:prstGeom>
                    <a:noFill/>
                    <a:ln>
                      <a:noFill/>
                    </a:ln>
                  </pic:spPr>
                </pic:pic>
              </a:graphicData>
            </a:graphic>
          </wp:inline>
        </w:drawing>
      </w:r>
      <w:r w:rsidRPr="00310CCE">
        <w:rPr>
          <w:rFonts w:cs="Arial"/>
          <w:sz w:val="18"/>
          <w:szCs w:val="18"/>
        </w:rPr>
        <w:t xml:space="preserve">Für die Vision 2030 setzt das Königreich Saudi-Arabien auf den Ausbau der pharmazeutischen Industrie. </w:t>
      </w:r>
      <w:r w:rsidRPr="00310CCE">
        <w:rPr>
          <w:rFonts w:cs="Arial"/>
          <w:sz w:val="18"/>
          <w:szCs w:val="18"/>
          <w:lang w:val="en-US"/>
        </w:rPr>
        <w:t xml:space="preserve">Optima unterstützt dabei. Von links </w:t>
      </w:r>
      <w:proofErr w:type="spellStart"/>
      <w:r w:rsidRPr="00310CCE">
        <w:rPr>
          <w:rFonts w:cs="Arial"/>
          <w:sz w:val="18"/>
          <w:szCs w:val="18"/>
          <w:lang w:val="en-US"/>
        </w:rPr>
        <w:t>nach</w:t>
      </w:r>
      <w:proofErr w:type="spellEnd"/>
      <w:r w:rsidRPr="00310CCE">
        <w:rPr>
          <w:rFonts w:cs="Arial"/>
          <w:sz w:val="18"/>
          <w:szCs w:val="18"/>
          <w:lang w:val="en-US"/>
        </w:rPr>
        <w:t xml:space="preserve"> </w:t>
      </w:r>
      <w:proofErr w:type="spellStart"/>
      <w:r w:rsidRPr="00310CCE">
        <w:rPr>
          <w:rFonts w:cs="Arial"/>
          <w:sz w:val="18"/>
          <w:szCs w:val="18"/>
          <w:lang w:val="en-US"/>
        </w:rPr>
        <w:t>rechts</w:t>
      </w:r>
      <w:proofErr w:type="spellEnd"/>
      <w:r w:rsidRPr="00310CCE">
        <w:rPr>
          <w:rFonts w:cs="Arial"/>
          <w:sz w:val="18"/>
          <w:szCs w:val="18"/>
          <w:lang w:val="en-US"/>
        </w:rPr>
        <w:t xml:space="preserve">: Nour Hussein (Director Sales Middle East Optima), Dr. Mazen Hassanein (Founder and Managing Director </w:t>
      </w:r>
      <w:proofErr w:type="spellStart"/>
      <w:r w:rsidRPr="00310CCE">
        <w:rPr>
          <w:rFonts w:cs="Arial"/>
          <w:sz w:val="18"/>
          <w:szCs w:val="18"/>
          <w:lang w:val="en-US"/>
        </w:rPr>
        <w:t>SaudiVax</w:t>
      </w:r>
      <w:proofErr w:type="spellEnd"/>
      <w:r w:rsidRPr="00310CCE">
        <w:rPr>
          <w:rFonts w:cs="Arial"/>
          <w:sz w:val="18"/>
          <w:szCs w:val="18"/>
          <w:lang w:val="en-US"/>
        </w:rPr>
        <w:t xml:space="preserve">), Nizar AlHariri (Senior Advisor for the Saudi Arabian Minister of Industry and Mineral Resources), Dr. Johannes-Thomas Grobe (CEO Optima Pharma) </w:t>
      </w:r>
      <w:r w:rsidR="003D013E">
        <w:rPr>
          <w:rFonts w:cs="Arial"/>
          <w:sz w:val="18"/>
          <w:szCs w:val="18"/>
          <w:lang w:val="en-US"/>
        </w:rPr>
        <w:t>u</w:t>
      </w:r>
      <w:r w:rsidRPr="00310CCE">
        <w:rPr>
          <w:rFonts w:cs="Arial"/>
          <w:sz w:val="18"/>
          <w:szCs w:val="18"/>
          <w:lang w:val="en-US"/>
        </w:rPr>
        <w:t xml:space="preserve">nd Dr. Essam AlJindy (CTO </w:t>
      </w:r>
      <w:proofErr w:type="spellStart"/>
      <w:r w:rsidRPr="00310CCE">
        <w:rPr>
          <w:rFonts w:cs="Arial"/>
          <w:sz w:val="18"/>
          <w:szCs w:val="18"/>
          <w:lang w:val="en-US"/>
        </w:rPr>
        <w:t>SaudiVax</w:t>
      </w:r>
      <w:proofErr w:type="spellEnd"/>
      <w:r w:rsidRPr="00310CCE">
        <w:rPr>
          <w:rFonts w:cs="Arial"/>
          <w:sz w:val="18"/>
          <w:szCs w:val="18"/>
          <w:lang w:val="en-US"/>
        </w:rPr>
        <w:t xml:space="preserve">). </w:t>
      </w:r>
      <w:r w:rsidRPr="00310CCE">
        <w:rPr>
          <w:rFonts w:cs="Arial"/>
          <w:sz w:val="18"/>
          <w:szCs w:val="18"/>
        </w:rPr>
        <w:t>(Foto: OPTIMA)</w:t>
      </w:r>
    </w:p>
    <w:p w14:paraId="65AE5872" w14:textId="77777777" w:rsidR="00432294" w:rsidRPr="00310CCE" w:rsidRDefault="00432294" w:rsidP="00310CCE">
      <w:pPr>
        <w:spacing w:after="240"/>
        <w:rPr>
          <w:rFonts w:eastAsiaTheme="minorHAnsi" w:cs="Arial"/>
          <w:bCs/>
          <w:szCs w:val="22"/>
        </w:rPr>
      </w:pPr>
    </w:p>
    <w:p w14:paraId="776798AB" w14:textId="2CAD3317" w:rsidR="002A7B5D" w:rsidRPr="002A7B5D" w:rsidRDefault="002A7B5D" w:rsidP="002A7B5D">
      <w:pPr>
        <w:spacing w:after="240" w:line="360" w:lineRule="auto"/>
        <w:rPr>
          <w:rFonts w:eastAsiaTheme="minorHAnsi" w:cs="Arial"/>
          <w:b/>
          <w:bCs/>
          <w:sz w:val="22"/>
        </w:rPr>
      </w:pPr>
      <w:r w:rsidRPr="002A7B5D">
        <w:rPr>
          <w:rFonts w:eastAsiaTheme="minorHAnsi" w:cs="Arial"/>
          <w:bCs/>
          <w:sz w:val="22"/>
        </w:rPr>
        <w:t xml:space="preserve">Einen Blick in die Zukunft wagte </w:t>
      </w:r>
      <w:r w:rsidRPr="00074CBD">
        <w:rPr>
          <w:rFonts w:eastAsiaTheme="minorHAnsi" w:cs="Arial"/>
          <w:b/>
          <w:sz w:val="22"/>
        </w:rPr>
        <w:t>Bart Francis von Pfizer</w:t>
      </w:r>
      <w:r w:rsidRPr="002A7B5D">
        <w:rPr>
          <w:rFonts w:eastAsiaTheme="minorHAnsi" w:cs="Arial"/>
          <w:bCs/>
          <w:sz w:val="22"/>
        </w:rPr>
        <w:t>. In seinem Vortrag reflektierte er die Lehren aus der COVID-19-Pandemie und zeigte auf, wie sich diese Erkenntnisse in die Abfülllinie der Zukunft übertragen lassen. Seine Vision: eine hochflexible, digital vernetzte Linie, die auch unter extremem Zeitdruck zuverlässig einsatzbereit ist und neue Maßstäbe in Sachen Sicherheit und Effizienz setzt.</w:t>
      </w:r>
      <w:r w:rsidR="00B21387" w:rsidRPr="00B21387">
        <w:rPr>
          <w:rFonts w:eastAsiaTheme="minorHAnsi" w:cs="Arial"/>
          <w:b/>
          <w:bCs/>
          <w:sz w:val="22"/>
        </w:rPr>
        <w:t xml:space="preserve"> </w:t>
      </w:r>
    </w:p>
    <w:p w14:paraId="5C58CAE9" w14:textId="11A1F693" w:rsidR="002A7B5D" w:rsidRDefault="006D6AD2" w:rsidP="002A7B5D">
      <w:pPr>
        <w:spacing w:after="240" w:line="360" w:lineRule="auto"/>
        <w:rPr>
          <w:rFonts w:eastAsiaTheme="minorHAnsi" w:cs="Arial"/>
          <w:bCs/>
          <w:sz w:val="22"/>
        </w:rPr>
      </w:pPr>
      <w:r>
        <w:rPr>
          <w:rFonts w:eastAsiaTheme="minorHAnsi" w:cs="Arial"/>
          <w:bCs/>
          <w:sz w:val="22"/>
        </w:rPr>
        <w:lastRenderedPageBreak/>
        <w:t>B</w:t>
      </w:r>
      <w:r w:rsidR="002A7B5D" w:rsidRPr="002A7B5D">
        <w:rPr>
          <w:rFonts w:eastAsiaTheme="minorHAnsi" w:cs="Arial"/>
          <w:bCs/>
          <w:sz w:val="22"/>
        </w:rPr>
        <w:t xml:space="preserve">ewegend wurde es, als </w:t>
      </w:r>
      <w:r w:rsidR="002A7B5D" w:rsidRPr="00074CBD">
        <w:rPr>
          <w:rFonts w:eastAsiaTheme="minorHAnsi" w:cs="Arial"/>
          <w:b/>
          <w:sz w:val="22"/>
        </w:rPr>
        <w:t xml:space="preserve">Bradley Watts von der Emily Whitehead </w:t>
      </w:r>
      <w:proofErr w:type="spellStart"/>
      <w:r w:rsidR="002A7B5D" w:rsidRPr="00074CBD">
        <w:rPr>
          <w:rFonts w:eastAsiaTheme="minorHAnsi" w:cs="Arial"/>
          <w:b/>
          <w:sz w:val="22"/>
        </w:rPr>
        <w:t>Foundation</w:t>
      </w:r>
      <w:proofErr w:type="spellEnd"/>
      <w:r w:rsidR="002A7B5D" w:rsidRPr="002A7B5D">
        <w:rPr>
          <w:rFonts w:eastAsiaTheme="minorHAnsi" w:cs="Arial"/>
          <w:bCs/>
          <w:sz w:val="22"/>
        </w:rPr>
        <w:t xml:space="preserve"> die Bühne </w:t>
      </w:r>
      <w:r>
        <w:rPr>
          <w:rFonts w:eastAsiaTheme="minorHAnsi" w:cs="Arial"/>
          <w:bCs/>
          <w:sz w:val="22"/>
        </w:rPr>
        <w:t>be</w:t>
      </w:r>
      <w:r w:rsidR="002A7B5D" w:rsidRPr="002A7B5D">
        <w:rPr>
          <w:rFonts w:eastAsiaTheme="minorHAnsi" w:cs="Arial"/>
          <w:bCs/>
          <w:sz w:val="22"/>
        </w:rPr>
        <w:t>trat. Er berichtete von seinem persönlichen Weg als Patient, der nach mehreren Chemotherapien</w:t>
      </w:r>
      <w:r w:rsidR="00C11888">
        <w:rPr>
          <w:rFonts w:eastAsiaTheme="minorHAnsi" w:cs="Arial"/>
          <w:bCs/>
          <w:sz w:val="22"/>
        </w:rPr>
        <w:t>,</w:t>
      </w:r>
      <w:r w:rsidR="00310CCE">
        <w:rPr>
          <w:rFonts w:eastAsiaTheme="minorHAnsi" w:cs="Arial"/>
          <w:bCs/>
          <w:sz w:val="22"/>
        </w:rPr>
        <w:t xml:space="preserve"> </w:t>
      </w:r>
      <w:r w:rsidR="002A7B5D" w:rsidRPr="002A7B5D">
        <w:rPr>
          <w:rFonts w:eastAsiaTheme="minorHAnsi" w:cs="Arial"/>
          <w:bCs/>
          <w:sz w:val="22"/>
        </w:rPr>
        <w:t xml:space="preserve">Bestrahlungen </w:t>
      </w:r>
      <w:r w:rsidR="00C11888">
        <w:rPr>
          <w:rFonts w:eastAsiaTheme="minorHAnsi" w:cs="Arial"/>
          <w:bCs/>
          <w:sz w:val="22"/>
        </w:rPr>
        <w:t xml:space="preserve">und weiteren Behandlungen </w:t>
      </w:r>
      <w:r w:rsidR="002A7B5D" w:rsidRPr="002A7B5D">
        <w:rPr>
          <w:rFonts w:eastAsiaTheme="minorHAnsi" w:cs="Arial"/>
          <w:bCs/>
          <w:sz w:val="22"/>
        </w:rPr>
        <w:t xml:space="preserve">mit einer CAR-T-Zelltherapie behandelt wurde – und seitdem krebsfrei </w:t>
      </w:r>
      <w:r>
        <w:rPr>
          <w:rFonts w:eastAsiaTheme="minorHAnsi" w:cs="Arial"/>
          <w:bCs/>
          <w:sz w:val="22"/>
        </w:rPr>
        <w:t>lebt</w:t>
      </w:r>
      <w:r w:rsidR="002A7B5D" w:rsidRPr="002A7B5D">
        <w:rPr>
          <w:rFonts w:eastAsiaTheme="minorHAnsi" w:cs="Arial"/>
          <w:bCs/>
          <w:sz w:val="22"/>
        </w:rPr>
        <w:t xml:space="preserve">. Seine Geschichte verlieh dem Forum eine menschliche Dimension, die weit über Technik und Prozesse hinausging. Watts machte eindringlich klar, wie wichtig es ist, dass möglichst viele Menschen weltweit Zugang zu dieser Therapieform erhalten. Optima leistet hierzu einen Beitrag: Gemeinsam mit dem Robert-Bosch-Krankenhaus Stuttgart und der Universität Heidelberg entwickelt das Unternehmen die </w:t>
      </w:r>
      <w:proofErr w:type="spellStart"/>
      <w:r w:rsidR="002A7B5D" w:rsidRPr="002A7B5D">
        <w:rPr>
          <w:rFonts w:eastAsiaTheme="minorHAnsi" w:cs="Arial"/>
          <w:bCs/>
          <w:sz w:val="22"/>
        </w:rPr>
        <w:t>ProCell</w:t>
      </w:r>
      <w:proofErr w:type="spellEnd"/>
      <w:r w:rsidR="002A7B5D" w:rsidRPr="002A7B5D">
        <w:rPr>
          <w:rFonts w:eastAsiaTheme="minorHAnsi" w:cs="Arial"/>
          <w:bCs/>
          <w:sz w:val="22"/>
        </w:rPr>
        <w:t xml:space="preserve">, eine automatisierte </w:t>
      </w:r>
      <w:r w:rsidR="007F2E79">
        <w:rPr>
          <w:rFonts w:eastAsiaTheme="minorHAnsi" w:cs="Arial"/>
          <w:bCs/>
          <w:sz w:val="22"/>
        </w:rPr>
        <w:t>Produktionsanlage</w:t>
      </w:r>
      <w:r w:rsidR="00B6273A">
        <w:rPr>
          <w:rFonts w:eastAsiaTheme="minorHAnsi" w:cs="Arial"/>
          <w:bCs/>
          <w:sz w:val="22"/>
        </w:rPr>
        <w:t xml:space="preserve"> </w:t>
      </w:r>
      <w:r w:rsidR="002A7B5D" w:rsidRPr="002A7B5D">
        <w:rPr>
          <w:rFonts w:eastAsiaTheme="minorHAnsi" w:cs="Arial"/>
          <w:bCs/>
          <w:sz w:val="22"/>
        </w:rPr>
        <w:t xml:space="preserve">speziell für CAR-T-Zelltherapien. </w:t>
      </w:r>
    </w:p>
    <w:p w14:paraId="5A761C23" w14:textId="0022539E" w:rsidR="00DF7E12" w:rsidRDefault="00DF7E12" w:rsidP="002A7B5D">
      <w:pPr>
        <w:spacing w:after="240" w:line="360" w:lineRule="auto"/>
        <w:rPr>
          <w:rFonts w:eastAsiaTheme="minorHAnsi" w:cs="Arial"/>
          <w:b/>
          <w:bCs/>
          <w:sz w:val="22"/>
        </w:rPr>
      </w:pPr>
      <w:r w:rsidRPr="002A7B5D">
        <w:rPr>
          <w:rFonts w:eastAsiaTheme="minorHAnsi" w:cs="Arial"/>
          <w:b/>
          <w:bCs/>
          <w:sz w:val="22"/>
        </w:rPr>
        <w:t>Maschinenrundgang mit innovativen Technologien</w:t>
      </w:r>
    </w:p>
    <w:p w14:paraId="58FCA29D" w14:textId="08A465E9" w:rsidR="002A7B5D" w:rsidRPr="002A7B5D" w:rsidRDefault="007F2E79" w:rsidP="002A7B5D">
      <w:pPr>
        <w:spacing w:after="240" w:line="360" w:lineRule="auto"/>
        <w:rPr>
          <w:rFonts w:eastAsiaTheme="minorHAnsi" w:cs="Arial"/>
          <w:bCs/>
          <w:sz w:val="22"/>
        </w:rPr>
      </w:pPr>
      <w:r w:rsidRPr="00AB6CDB">
        <w:rPr>
          <w:rFonts w:eastAsiaTheme="minorHAnsi" w:cs="Arial"/>
          <w:sz w:val="22"/>
        </w:rPr>
        <w:t xml:space="preserve">Beim Maschinenrundgang in den </w:t>
      </w:r>
      <w:r w:rsidR="00AB6CDB">
        <w:rPr>
          <w:rFonts w:eastAsiaTheme="minorHAnsi" w:cs="Arial"/>
          <w:sz w:val="22"/>
        </w:rPr>
        <w:t xml:space="preserve">drei </w:t>
      </w:r>
      <w:r w:rsidRPr="00AB6CDB">
        <w:rPr>
          <w:rFonts w:eastAsiaTheme="minorHAnsi" w:cs="Arial"/>
          <w:sz w:val="22"/>
        </w:rPr>
        <w:t>CSPE-Centern konnten die Gäste sehen</w:t>
      </w:r>
      <w:r w:rsidR="00AB6CDB">
        <w:rPr>
          <w:rFonts w:eastAsiaTheme="minorHAnsi" w:cs="Arial"/>
          <w:sz w:val="22"/>
        </w:rPr>
        <w:t>,</w:t>
      </w:r>
      <w:r w:rsidRPr="00AB6CDB">
        <w:rPr>
          <w:rFonts w:eastAsiaTheme="minorHAnsi" w:cs="Arial"/>
          <w:sz w:val="22"/>
        </w:rPr>
        <w:t xml:space="preserve"> wie integrierte Gesamtanla</w:t>
      </w:r>
      <w:r w:rsidR="00AB6CDB">
        <w:rPr>
          <w:rFonts w:eastAsiaTheme="minorHAnsi" w:cs="Arial"/>
          <w:sz w:val="22"/>
        </w:rPr>
        <w:t>gen</w:t>
      </w:r>
      <w:r w:rsidRPr="00AB6CDB">
        <w:rPr>
          <w:rFonts w:eastAsiaTheme="minorHAnsi" w:cs="Arial"/>
          <w:sz w:val="22"/>
        </w:rPr>
        <w:t xml:space="preserve"> aus steriler Abfülllinie, Isolator und Gefriertrockner hergestellt werden</w:t>
      </w:r>
      <w:r w:rsidR="00AB6CDB">
        <w:rPr>
          <w:rFonts w:eastAsiaTheme="minorHAnsi" w:cs="Arial"/>
          <w:sz w:val="22"/>
        </w:rPr>
        <w:t xml:space="preserve"> und welche</w:t>
      </w:r>
      <w:r>
        <w:rPr>
          <w:rFonts w:eastAsiaTheme="minorHAnsi" w:cs="Arial"/>
          <w:sz w:val="22"/>
        </w:rPr>
        <w:t xml:space="preserve"> </w:t>
      </w:r>
      <w:r w:rsidR="00AF34E4">
        <w:rPr>
          <w:rFonts w:eastAsiaTheme="minorHAnsi" w:cs="Arial"/>
          <w:sz w:val="22"/>
        </w:rPr>
        <w:t xml:space="preserve">Lösungen zur Abfüllung von Spritzen, </w:t>
      </w:r>
      <w:proofErr w:type="spellStart"/>
      <w:r w:rsidR="00AF34E4">
        <w:rPr>
          <w:rFonts w:eastAsiaTheme="minorHAnsi" w:cs="Arial"/>
          <w:sz w:val="22"/>
        </w:rPr>
        <w:t>Vials</w:t>
      </w:r>
      <w:proofErr w:type="spellEnd"/>
      <w:r w:rsidR="00AF34E4">
        <w:rPr>
          <w:rFonts w:eastAsiaTheme="minorHAnsi" w:cs="Arial"/>
          <w:sz w:val="22"/>
        </w:rPr>
        <w:t xml:space="preserve"> </w:t>
      </w:r>
      <w:r w:rsidR="00AB6CDB">
        <w:rPr>
          <w:rFonts w:eastAsiaTheme="minorHAnsi" w:cs="Arial"/>
          <w:sz w:val="22"/>
        </w:rPr>
        <w:t>und</w:t>
      </w:r>
      <w:r w:rsidR="00AF34E4">
        <w:rPr>
          <w:rFonts w:eastAsiaTheme="minorHAnsi" w:cs="Arial"/>
          <w:sz w:val="22"/>
        </w:rPr>
        <w:t xml:space="preserve"> </w:t>
      </w:r>
      <w:proofErr w:type="spellStart"/>
      <w:r w:rsidR="00AF34E4">
        <w:rPr>
          <w:rFonts w:eastAsiaTheme="minorHAnsi" w:cs="Arial"/>
          <w:sz w:val="22"/>
        </w:rPr>
        <w:t>Karpulen</w:t>
      </w:r>
      <w:proofErr w:type="spellEnd"/>
      <w:r w:rsidR="00AB6CDB">
        <w:rPr>
          <w:rFonts w:eastAsiaTheme="minorHAnsi" w:cs="Arial"/>
          <w:sz w:val="22"/>
        </w:rPr>
        <w:t xml:space="preserve"> eingesetzt werden</w:t>
      </w:r>
      <w:r w:rsidR="00AF34E4">
        <w:rPr>
          <w:rFonts w:eastAsiaTheme="minorHAnsi" w:cs="Arial"/>
          <w:sz w:val="22"/>
        </w:rPr>
        <w:t xml:space="preserve">. </w:t>
      </w:r>
      <w:r w:rsidR="00B6273A">
        <w:rPr>
          <w:rFonts w:eastAsiaTheme="minorHAnsi" w:cs="Arial"/>
          <w:sz w:val="22"/>
        </w:rPr>
        <w:t>26</w:t>
      </w:r>
      <w:r w:rsidR="00AF34E4">
        <w:rPr>
          <w:rFonts w:eastAsiaTheme="minorHAnsi" w:cs="Arial"/>
          <w:sz w:val="22"/>
        </w:rPr>
        <w:t xml:space="preserve"> Stationen </w:t>
      </w:r>
      <w:r w:rsidR="00AB6CDB">
        <w:rPr>
          <w:rFonts w:eastAsiaTheme="minorHAnsi" w:cs="Arial"/>
          <w:sz w:val="22"/>
        </w:rPr>
        <w:t xml:space="preserve">zeigten </w:t>
      </w:r>
      <w:r w:rsidR="00AF34E4">
        <w:rPr>
          <w:rFonts w:eastAsiaTheme="minorHAnsi" w:cs="Arial"/>
          <w:bCs/>
          <w:sz w:val="22"/>
        </w:rPr>
        <w:t>aktuelle</w:t>
      </w:r>
      <w:r w:rsidR="00AF34E4" w:rsidRPr="006D6AD2">
        <w:rPr>
          <w:rFonts w:eastAsiaTheme="minorHAnsi" w:cs="Arial"/>
          <w:bCs/>
          <w:sz w:val="22"/>
        </w:rPr>
        <w:t xml:space="preserve"> Themen der Pharmaindustrie auf:</w:t>
      </w:r>
      <w:r w:rsidR="00AF34E4">
        <w:rPr>
          <w:rFonts w:eastAsiaTheme="minorHAnsi" w:cs="Arial"/>
          <w:bCs/>
          <w:sz w:val="22"/>
        </w:rPr>
        <w:t xml:space="preserve"> </w:t>
      </w:r>
      <w:r w:rsidR="00CF7B7A">
        <w:rPr>
          <w:rFonts w:eastAsiaTheme="minorHAnsi" w:cs="Arial"/>
          <w:bCs/>
          <w:sz w:val="22"/>
        </w:rPr>
        <w:t xml:space="preserve">die </w:t>
      </w:r>
      <w:r w:rsidR="00AB6CDB">
        <w:rPr>
          <w:rFonts w:eastAsiaTheme="minorHAnsi" w:cs="Arial"/>
          <w:bCs/>
          <w:sz w:val="22"/>
        </w:rPr>
        <w:t>Entwicklung</w:t>
      </w:r>
      <w:r w:rsidR="00AF34E4">
        <w:rPr>
          <w:rFonts w:eastAsiaTheme="minorHAnsi" w:cs="Arial"/>
          <w:bCs/>
          <w:sz w:val="22"/>
        </w:rPr>
        <w:t xml:space="preserve"> </w:t>
      </w:r>
      <w:r w:rsidR="00CF7B7A">
        <w:rPr>
          <w:rFonts w:eastAsiaTheme="minorHAnsi" w:cs="Arial"/>
          <w:bCs/>
          <w:sz w:val="22"/>
        </w:rPr>
        <w:t xml:space="preserve">und </w:t>
      </w:r>
      <w:r w:rsidR="00432294">
        <w:rPr>
          <w:rFonts w:eastAsiaTheme="minorHAnsi" w:cs="Arial"/>
          <w:bCs/>
          <w:sz w:val="22"/>
        </w:rPr>
        <w:t xml:space="preserve">die Verwendung </w:t>
      </w:r>
      <w:r w:rsidR="00AF34E4">
        <w:rPr>
          <w:rFonts w:eastAsiaTheme="minorHAnsi" w:cs="Arial"/>
          <w:bCs/>
          <w:sz w:val="22"/>
        </w:rPr>
        <w:t>von Enzymindikatoren</w:t>
      </w:r>
      <w:r w:rsidR="00AB6CDB">
        <w:rPr>
          <w:rFonts w:eastAsiaTheme="minorHAnsi" w:cs="Arial"/>
          <w:bCs/>
          <w:sz w:val="22"/>
        </w:rPr>
        <w:t xml:space="preserve"> wurden </w:t>
      </w:r>
      <w:r w:rsidR="00CF7B7A">
        <w:rPr>
          <w:rFonts w:eastAsiaTheme="minorHAnsi" w:cs="Arial"/>
          <w:bCs/>
          <w:sz w:val="22"/>
        </w:rPr>
        <w:t>vorgestellt</w:t>
      </w:r>
      <w:r w:rsidR="00AB6CDB">
        <w:rPr>
          <w:rFonts w:eastAsiaTheme="minorHAnsi" w:cs="Arial"/>
          <w:bCs/>
          <w:sz w:val="22"/>
        </w:rPr>
        <w:t>, der Einsatz von d</w:t>
      </w:r>
      <w:r w:rsidR="00AF34E4">
        <w:rPr>
          <w:rFonts w:eastAsiaTheme="minorHAnsi" w:cs="Arial"/>
          <w:bCs/>
          <w:sz w:val="22"/>
        </w:rPr>
        <w:t xml:space="preserve">igitalen Zwillingen wurde </w:t>
      </w:r>
      <w:r w:rsidR="00B6273A">
        <w:rPr>
          <w:rFonts w:eastAsiaTheme="minorHAnsi" w:cs="Arial"/>
          <w:bCs/>
          <w:sz w:val="22"/>
        </w:rPr>
        <w:t>diskutiert</w:t>
      </w:r>
      <w:r w:rsidR="00AB6CDB">
        <w:rPr>
          <w:rFonts w:eastAsiaTheme="minorHAnsi" w:cs="Arial"/>
          <w:bCs/>
          <w:sz w:val="22"/>
        </w:rPr>
        <w:t xml:space="preserve"> </w:t>
      </w:r>
      <w:r w:rsidR="00AF34E4">
        <w:rPr>
          <w:rFonts w:eastAsiaTheme="minorHAnsi" w:cs="Arial"/>
          <w:bCs/>
          <w:sz w:val="22"/>
        </w:rPr>
        <w:t xml:space="preserve">und </w:t>
      </w:r>
      <w:r w:rsidR="00CF7B7A">
        <w:rPr>
          <w:rFonts w:eastAsiaTheme="minorHAnsi" w:cs="Arial"/>
          <w:bCs/>
          <w:sz w:val="22"/>
        </w:rPr>
        <w:t xml:space="preserve">im </w:t>
      </w:r>
      <w:r w:rsidR="00E625AF">
        <w:rPr>
          <w:rFonts w:eastAsiaTheme="minorHAnsi" w:cs="Arial"/>
          <w:bCs/>
          <w:sz w:val="22"/>
        </w:rPr>
        <w:t xml:space="preserve">kürzlich </w:t>
      </w:r>
      <w:r w:rsidR="00AF34E4">
        <w:rPr>
          <w:rFonts w:eastAsiaTheme="minorHAnsi" w:cs="Arial"/>
          <w:bCs/>
          <w:sz w:val="22"/>
        </w:rPr>
        <w:t>erweiterte</w:t>
      </w:r>
      <w:r w:rsidR="00CF7B7A">
        <w:rPr>
          <w:rFonts w:eastAsiaTheme="minorHAnsi" w:cs="Arial"/>
          <w:bCs/>
          <w:sz w:val="22"/>
        </w:rPr>
        <w:t>n</w:t>
      </w:r>
      <w:r w:rsidR="00AF34E4">
        <w:rPr>
          <w:rFonts w:eastAsiaTheme="minorHAnsi" w:cs="Arial"/>
          <w:bCs/>
          <w:sz w:val="22"/>
        </w:rPr>
        <w:t xml:space="preserve"> Trainingsbereich </w:t>
      </w:r>
      <w:r w:rsidR="00CF7B7A">
        <w:rPr>
          <w:rFonts w:eastAsiaTheme="minorHAnsi" w:cs="Arial"/>
          <w:bCs/>
          <w:sz w:val="22"/>
        </w:rPr>
        <w:t xml:space="preserve">wurden neue Formen der Kunden- und Mitarbeiterqualifizierung </w:t>
      </w:r>
      <w:r w:rsidR="00B6273A">
        <w:rPr>
          <w:rFonts w:eastAsiaTheme="minorHAnsi" w:cs="Arial"/>
          <w:bCs/>
          <w:sz w:val="22"/>
        </w:rPr>
        <w:t>besprochen</w:t>
      </w:r>
      <w:r w:rsidR="00AF34E4">
        <w:rPr>
          <w:rFonts w:eastAsiaTheme="minorHAnsi" w:cs="Arial"/>
          <w:bCs/>
          <w:sz w:val="22"/>
        </w:rPr>
        <w:t>.</w:t>
      </w:r>
      <w:r w:rsidR="00AB6CDB">
        <w:rPr>
          <w:rFonts w:eastAsiaTheme="minorHAnsi" w:cs="Arial"/>
          <w:bCs/>
          <w:sz w:val="22"/>
        </w:rPr>
        <w:t xml:space="preserve"> </w:t>
      </w:r>
      <w:r w:rsidR="00E625AF" w:rsidRPr="00E625AF">
        <w:rPr>
          <w:rFonts w:eastAsiaTheme="minorHAnsi" w:cs="Arial"/>
          <w:bCs/>
          <w:sz w:val="22"/>
        </w:rPr>
        <w:t>Die Besuchenden zeigten besonderes Interesse an der Integration von künstlicher Intelligenz und Digitalisierung in den Produktionsprozess.</w:t>
      </w:r>
    </w:p>
    <w:p w14:paraId="0E784D77" w14:textId="19DDEC0C" w:rsidR="00C64129" w:rsidRPr="00310CCE" w:rsidRDefault="00C64129" w:rsidP="00310CCE">
      <w:pPr>
        <w:spacing w:after="240"/>
        <w:rPr>
          <w:rFonts w:eastAsiaTheme="minorHAnsi" w:cs="Arial"/>
          <w:bCs/>
          <w:szCs w:val="22"/>
        </w:rPr>
      </w:pPr>
      <w:r w:rsidRPr="00310CCE">
        <w:rPr>
          <w:rFonts w:eastAsiaTheme="minorHAnsi" w:cs="Arial"/>
          <w:bCs/>
          <w:noProof/>
          <w:szCs w:val="22"/>
        </w:rPr>
        <w:drawing>
          <wp:inline distT="0" distB="0" distL="0" distR="0" wp14:anchorId="4689C80B" wp14:editId="2142BFA3">
            <wp:extent cx="5959475" cy="3354743"/>
            <wp:effectExtent l="0" t="0" r="3175" b="0"/>
            <wp:docPr id="1885766988" name="Grafik 8" descr="Ein Bild, das Mann, Kleidung, Perso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66988" name="Grafik 8" descr="Ein Bild, das Mann, Kleidung, Person, Menschliches Gesicht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9475" cy="3354743"/>
                    </a:xfrm>
                    <a:prstGeom prst="rect">
                      <a:avLst/>
                    </a:prstGeom>
                    <a:noFill/>
                    <a:ln>
                      <a:noFill/>
                    </a:ln>
                  </pic:spPr>
                </pic:pic>
              </a:graphicData>
            </a:graphic>
          </wp:inline>
        </w:drawing>
      </w:r>
      <w:r w:rsidRPr="00310CCE">
        <w:rPr>
          <w:rFonts w:eastAsiaTheme="minorHAnsi" w:cs="Arial"/>
          <w:bCs/>
          <w:szCs w:val="22"/>
        </w:rPr>
        <w:br/>
      </w:r>
      <w:r w:rsidR="00B21387" w:rsidRPr="00310CCE">
        <w:rPr>
          <w:rFonts w:cs="Arial"/>
          <w:sz w:val="18"/>
          <w:szCs w:val="18"/>
        </w:rPr>
        <w:t xml:space="preserve">Beim Montagerundgang erhielten die Teilnehmenden des Pharma Forums exklusive Einblicke in aktuelle Maschineninnovationen von Optima Pharma – direkt erklärt von den Experten vor Ort. </w:t>
      </w:r>
      <w:r w:rsidRPr="00310CCE">
        <w:rPr>
          <w:rFonts w:cs="Arial"/>
          <w:sz w:val="18"/>
          <w:szCs w:val="18"/>
        </w:rPr>
        <w:t>(Foto: OPTIMA)</w:t>
      </w:r>
    </w:p>
    <w:p w14:paraId="7A9B4BE2" w14:textId="11029423" w:rsidR="00C64129" w:rsidRDefault="00DF7E12" w:rsidP="002A7B5D">
      <w:pPr>
        <w:spacing w:after="240" w:line="360" w:lineRule="auto"/>
        <w:rPr>
          <w:rFonts w:eastAsiaTheme="minorHAnsi" w:cs="Arial"/>
          <w:bCs/>
          <w:sz w:val="22"/>
        </w:rPr>
      </w:pPr>
      <w:r>
        <w:rPr>
          <w:rFonts w:eastAsiaTheme="minorHAnsi" w:cs="Arial"/>
          <w:bCs/>
          <w:sz w:val="22"/>
        </w:rPr>
        <w:lastRenderedPageBreak/>
        <w:t>Experten</w:t>
      </w:r>
      <w:r w:rsidR="002A7B5D" w:rsidRPr="002A7B5D">
        <w:rPr>
          <w:rFonts w:eastAsiaTheme="minorHAnsi" w:cs="Arial"/>
          <w:bCs/>
          <w:sz w:val="22"/>
        </w:rPr>
        <w:t xml:space="preserve"> gaben</w:t>
      </w:r>
      <w:r w:rsidR="00B6273A">
        <w:rPr>
          <w:rFonts w:eastAsiaTheme="minorHAnsi" w:cs="Arial"/>
          <w:bCs/>
          <w:sz w:val="22"/>
        </w:rPr>
        <w:t xml:space="preserve"> außerdem</w:t>
      </w:r>
      <w:r w:rsidR="002A7B5D" w:rsidRPr="002A7B5D">
        <w:rPr>
          <w:rFonts w:eastAsiaTheme="minorHAnsi" w:cs="Arial"/>
          <w:bCs/>
          <w:sz w:val="22"/>
        </w:rPr>
        <w:t xml:space="preserve"> Einblicke in alternative Kältemittel, die im Hinblick auf Nachhaltigkeit und regulatorische Entwicklungen </w:t>
      </w:r>
      <w:r w:rsidR="00CF7B7A">
        <w:rPr>
          <w:rFonts w:eastAsiaTheme="minorHAnsi" w:cs="Arial"/>
          <w:bCs/>
          <w:sz w:val="22"/>
        </w:rPr>
        <w:t xml:space="preserve">immer mehr </w:t>
      </w:r>
      <w:r w:rsidR="002A7B5D" w:rsidRPr="002A7B5D">
        <w:rPr>
          <w:rFonts w:eastAsiaTheme="minorHAnsi" w:cs="Arial"/>
          <w:bCs/>
          <w:sz w:val="22"/>
        </w:rPr>
        <w:t xml:space="preserve">an Bedeutung gewinnen. </w:t>
      </w:r>
      <w:r w:rsidR="0019316C" w:rsidRPr="0019316C">
        <w:rPr>
          <w:rFonts w:eastAsiaTheme="minorHAnsi" w:cs="Arial"/>
          <w:bCs/>
          <w:sz w:val="22"/>
        </w:rPr>
        <w:t>Zu sehen gab es den LYO-SCALE, einen Gefriertrockner, mit dem Rezeptparameter für Gefriertrocknungsprozesse im kleinen Maßstab entwickelt und auf größere Anlagen skaliert werden können.</w:t>
      </w:r>
    </w:p>
    <w:p w14:paraId="30CFF3A1" w14:textId="337881D4" w:rsidR="0019316C" w:rsidRPr="00310CCE" w:rsidRDefault="0019316C" w:rsidP="00310CCE">
      <w:pPr>
        <w:spacing w:after="240" w:line="360" w:lineRule="auto"/>
        <w:rPr>
          <w:rFonts w:eastAsiaTheme="minorHAnsi" w:cs="Arial"/>
          <w:bCs/>
          <w:sz w:val="22"/>
        </w:rPr>
      </w:pPr>
      <w:r w:rsidRPr="0019316C">
        <w:rPr>
          <w:rFonts w:eastAsiaTheme="minorHAnsi" w:cs="Arial"/>
          <w:bCs/>
          <w:sz w:val="22"/>
        </w:rPr>
        <w:t xml:space="preserve">Auch das Thema Annex 1 wurde im Rundgang vertieft. Die Teilnehmenden erhielten Einblicke in die praktische Umsetzung der regulatorischen Anforderungen. Im Mittelpunkt standen technische Lösungen wie </w:t>
      </w:r>
      <w:r w:rsidR="00115333">
        <w:rPr>
          <w:rFonts w:eastAsiaTheme="minorHAnsi" w:cs="Arial"/>
          <w:bCs/>
          <w:sz w:val="22"/>
        </w:rPr>
        <w:t xml:space="preserve">beispielsweise </w:t>
      </w:r>
      <w:r w:rsidRPr="0019316C">
        <w:rPr>
          <w:rFonts w:eastAsiaTheme="minorHAnsi" w:cs="Arial"/>
          <w:bCs/>
          <w:sz w:val="22"/>
        </w:rPr>
        <w:t xml:space="preserve">automatisiertes Produktpfad-Handling, </w:t>
      </w:r>
      <w:r w:rsidR="00115333">
        <w:rPr>
          <w:rFonts w:eastAsiaTheme="minorHAnsi" w:cs="Arial"/>
          <w:bCs/>
          <w:sz w:val="22"/>
        </w:rPr>
        <w:t>Annex 1 konformes Rüsten, die Integration von Realtime Monitoring Systemen,</w:t>
      </w:r>
      <w:r w:rsidRPr="0019316C">
        <w:rPr>
          <w:rFonts w:eastAsiaTheme="minorHAnsi" w:cs="Arial"/>
          <w:bCs/>
          <w:sz w:val="22"/>
        </w:rPr>
        <w:t xml:space="preserve"> PUPSIT-</w:t>
      </w:r>
      <w:r w:rsidR="007F2E79">
        <w:rPr>
          <w:rFonts w:eastAsiaTheme="minorHAnsi" w:cs="Arial"/>
          <w:bCs/>
          <w:sz w:val="22"/>
        </w:rPr>
        <w:t>Filtertests</w:t>
      </w:r>
      <w:r w:rsidRPr="0019316C">
        <w:rPr>
          <w:rFonts w:eastAsiaTheme="minorHAnsi" w:cs="Arial"/>
          <w:bCs/>
          <w:sz w:val="22"/>
        </w:rPr>
        <w:t xml:space="preserve"> und optimiertes Formatpart-Handling beim Set-up. Die Präsentationen zeigten, wie gezielte Automatisierung und durchdachte Konstruktionen sowohl Prozesssicherheit als auch regulatorische Compliance gewährleisten.</w:t>
      </w:r>
    </w:p>
    <w:p w14:paraId="64CE5DF1" w14:textId="09E33D65" w:rsidR="00C64129" w:rsidRDefault="00C64129" w:rsidP="00310CCE">
      <w:pPr>
        <w:spacing w:after="240"/>
        <w:rPr>
          <w:rFonts w:cs="Arial"/>
          <w:sz w:val="18"/>
          <w:szCs w:val="18"/>
        </w:rPr>
      </w:pPr>
      <w:r w:rsidRPr="00310CCE">
        <w:rPr>
          <w:rFonts w:eastAsiaTheme="minorHAnsi" w:cs="Arial"/>
          <w:bCs/>
          <w:noProof/>
          <w:szCs w:val="22"/>
        </w:rPr>
        <w:drawing>
          <wp:inline distT="0" distB="0" distL="0" distR="0" wp14:anchorId="2D171CA6" wp14:editId="390E73F1">
            <wp:extent cx="5963920" cy="3357245"/>
            <wp:effectExtent l="0" t="0" r="0" b="0"/>
            <wp:docPr id="82027709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3920" cy="3357245"/>
                    </a:xfrm>
                    <a:prstGeom prst="rect">
                      <a:avLst/>
                    </a:prstGeom>
                    <a:noFill/>
                    <a:ln>
                      <a:noFill/>
                    </a:ln>
                  </pic:spPr>
                </pic:pic>
              </a:graphicData>
            </a:graphic>
          </wp:inline>
        </w:drawing>
      </w:r>
      <w:r w:rsidRPr="00310CCE">
        <w:rPr>
          <w:rFonts w:eastAsiaTheme="minorHAnsi" w:cs="Arial"/>
          <w:bCs/>
          <w:szCs w:val="22"/>
        </w:rPr>
        <w:br/>
      </w:r>
      <w:r w:rsidR="00B21387" w:rsidRPr="00310CCE">
        <w:rPr>
          <w:rFonts w:cs="Arial"/>
          <w:sz w:val="18"/>
          <w:szCs w:val="18"/>
        </w:rPr>
        <w:t>Aktuell wird der Einsatz von Enzymindikatoren statt biologische</w:t>
      </w:r>
      <w:r w:rsidR="00E625AF">
        <w:rPr>
          <w:rFonts w:cs="Arial"/>
          <w:sz w:val="18"/>
          <w:szCs w:val="18"/>
        </w:rPr>
        <w:t>r</w:t>
      </w:r>
      <w:r w:rsidR="00B21387" w:rsidRPr="00310CCE">
        <w:rPr>
          <w:rFonts w:cs="Arial"/>
          <w:sz w:val="18"/>
          <w:szCs w:val="18"/>
        </w:rPr>
        <w:t xml:space="preserve"> Indikatoren in Isolatoren diskutiert. Bei de</w:t>
      </w:r>
      <w:r w:rsidR="00CF7B7A">
        <w:rPr>
          <w:rFonts w:cs="Arial"/>
          <w:sz w:val="18"/>
          <w:szCs w:val="18"/>
        </w:rPr>
        <w:t>r</w:t>
      </w:r>
      <w:r w:rsidR="00B21387" w:rsidRPr="00310CCE">
        <w:rPr>
          <w:rFonts w:cs="Arial"/>
          <w:sz w:val="18"/>
          <w:szCs w:val="18"/>
        </w:rPr>
        <w:t xml:space="preserve"> Expertenstation</w:t>
      </w:r>
      <w:r w:rsidR="00CF7B7A">
        <w:rPr>
          <w:rFonts w:cs="Arial"/>
          <w:sz w:val="18"/>
          <w:szCs w:val="18"/>
        </w:rPr>
        <w:t xml:space="preserve"> wurde die Funktionalität vorgestellt und </w:t>
      </w:r>
      <w:r w:rsidR="00B21387" w:rsidRPr="00310CCE">
        <w:rPr>
          <w:rFonts w:cs="Arial"/>
          <w:sz w:val="18"/>
          <w:szCs w:val="18"/>
        </w:rPr>
        <w:t xml:space="preserve">über </w:t>
      </w:r>
      <w:r w:rsidR="00CF7B7A">
        <w:rPr>
          <w:rFonts w:cs="Arial"/>
          <w:sz w:val="18"/>
          <w:szCs w:val="18"/>
        </w:rPr>
        <w:t>die</w:t>
      </w:r>
      <w:r w:rsidR="00B21387" w:rsidRPr="00310CCE">
        <w:rPr>
          <w:rFonts w:cs="Arial"/>
          <w:sz w:val="18"/>
          <w:szCs w:val="18"/>
        </w:rPr>
        <w:t xml:space="preserve"> sinnvolle Anwendung diskutiert. </w:t>
      </w:r>
      <w:r w:rsidRPr="00310CCE">
        <w:rPr>
          <w:rFonts w:cs="Arial"/>
          <w:sz w:val="18"/>
          <w:szCs w:val="18"/>
        </w:rPr>
        <w:t>(Foto: OPTIMA)</w:t>
      </w:r>
    </w:p>
    <w:p w14:paraId="70FE1F32" w14:textId="77777777" w:rsidR="00432294" w:rsidRPr="00310CCE" w:rsidRDefault="00432294" w:rsidP="00310CCE">
      <w:pPr>
        <w:spacing w:after="240"/>
        <w:rPr>
          <w:rFonts w:eastAsiaTheme="minorHAnsi" w:cs="Arial"/>
          <w:bCs/>
          <w:szCs w:val="22"/>
        </w:rPr>
      </w:pPr>
    </w:p>
    <w:p w14:paraId="3E6220F2" w14:textId="4FDD9987" w:rsidR="00AB6CDB" w:rsidRDefault="00DF7E12" w:rsidP="00AB6CDB">
      <w:pPr>
        <w:spacing w:after="240" w:line="360" w:lineRule="auto"/>
        <w:rPr>
          <w:rFonts w:eastAsiaTheme="minorHAnsi" w:cs="Arial"/>
          <w:bCs/>
          <w:sz w:val="22"/>
        </w:rPr>
      </w:pPr>
      <w:r>
        <w:rPr>
          <w:rFonts w:eastAsiaTheme="minorHAnsi" w:cs="Arial"/>
          <w:bCs/>
          <w:sz w:val="22"/>
        </w:rPr>
        <w:t>„</w:t>
      </w:r>
      <w:r w:rsidRPr="00DF7E12">
        <w:rPr>
          <w:rFonts w:eastAsiaTheme="minorHAnsi" w:cs="Arial"/>
          <w:bCs/>
          <w:sz w:val="22"/>
        </w:rPr>
        <w:t>Das Pharma Forum hat eindrucksvoll gezeigt, welche Dynamik in unserer Branche steckt“, betonte</w:t>
      </w:r>
      <w:r w:rsidR="00432294">
        <w:rPr>
          <w:rFonts w:eastAsiaTheme="minorHAnsi" w:cs="Arial"/>
          <w:bCs/>
          <w:sz w:val="22"/>
        </w:rPr>
        <w:t xml:space="preserve"> Dr.</w:t>
      </w:r>
      <w:r w:rsidRPr="00DF7E12">
        <w:rPr>
          <w:rFonts w:eastAsiaTheme="minorHAnsi" w:cs="Arial"/>
          <w:bCs/>
          <w:sz w:val="22"/>
        </w:rPr>
        <w:t xml:space="preserve"> Johannes-Thomas Grobe, </w:t>
      </w:r>
      <w:r w:rsidR="007D4C3D">
        <w:rPr>
          <w:rFonts w:eastAsiaTheme="minorHAnsi" w:cs="Arial"/>
          <w:bCs/>
          <w:sz w:val="22"/>
        </w:rPr>
        <w:t>CEO</w:t>
      </w:r>
      <w:r w:rsidRPr="00DF7E12">
        <w:rPr>
          <w:rFonts w:eastAsiaTheme="minorHAnsi" w:cs="Arial"/>
          <w:bCs/>
          <w:sz w:val="22"/>
        </w:rPr>
        <w:t xml:space="preserve"> Optima Pharma. „Die hier behandelten Themen sind richtungsweisend – sie zeigen, wohin </w:t>
      </w:r>
      <w:r>
        <w:rPr>
          <w:rFonts w:eastAsiaTheme="minorHAnsi" w:cs="Arial"/>
          <w:bCs/>
          <w:sz w:val="22"/>
        </w:rPr>
        <w:t>die Entwicklung geht</w:t>
      </w:r>
      <w:r w:rsidRPr="00DF7E12">
        <w:rPr>
          <w:rFonts w:eastAsiaTheme="minorHAnsi" w:cs="Arial"/>
          <w:bCs/>
          <w:sz w:val="22"/>
        </w:rPr>
        <w:t xml:space="preserve"> und welche Antworten wir gemeinsam finden müssen. Das nächste Pharma Forum 2028 wird daran anknüpfen und erneut als Plattform für </w:t>
      </w:r>
      <w:r w:rsidR="005F0F6E">
        <w:rPr>
          <w:rFonts w:eastAsiaTheme="minorHAnsi" w:cs="Arial"/>
          <w:bCs/>
          <w:sz w:val="22"/>
        </w:rPr>
        <w:t>den Austausch</w:t>
      </w:r>
      <w:r w:rsidRPr="00DF7E12">
        <w:rPr>
          <w:rFonts w:eastAsiaTheme="minorHAnsi" w:cs="Arial"/>
          <w:bCs/>
          <w:sz w:val="22"/>
        </w:rPr>
        <w:t xml:space="preserve"> dienen.</w:t>
      </w:r>
      <w:r>
        <w:rPr>
          <w:rFonts w:eastAsiaTheme="minorHAnsi" w:cs="Arial"/>
          <w:bCs/>
          <w:sz w:val="22"/>
        </w:rPr>
        <w:t>“</w:t>
      </w:r>
    </w:p>
    <w:p w14:paraId="06B5B42C" w14:textId="77777777" w:rsidR="003D013E" w:rsidRPr="00AB6CDB" w:rsidRDefault="003D013E" w:rsidP="00AB6CDB">
      <w:pPr>
        <w:spacing w:after="240" w:line="360" w:lineRule="auto"/>
        <w:rPr>
          <w:rFonts w:eastAsiaTheme="minorHAnsi" w:cs="Arial"/>
          <w:bCs/>
          <w:sz w:val="22"/>
        </w:rPr>
      </w:pPr>
    </w:p>
    <w:p w14:paraId="797C2369" w14:textId="77777777" w:rsidR="00BD74E6" w:rsidRPr="0031776A" w:rsidRDefault="00BD74E6" w:rsidP="00BD74E6">
      <w:pPr>
        <w:pStyle w:val="Listenabsatz"/>
        <w:spacing w:after="120" w:line="276" w:lineRule="auto"/>
        <w:ind w:left="0"/>
        <w:jc w:val="both"/>
        <w:rPr>
          <w:rFonts w:ascii="Arial" w:hAnsi="Arial" w:cs="Arial"/>
          <w:b/>
          <w:sz w:val="16"/>
          <w:szCs w:val="16"/>
        </w:rPr>
      </w:pPr>
      <w:r w:rsidRPr="0031776A">
        <w:rPr>
          <w:rFonts w:ascii="Arial" w:hAnsi="Arial" w:cs="Arial"/>
          <w:b/>
          <w:sz w:val="16"/>
          <w:szCs w:val="16"/>
        </w:rPr>
        <w:lastRenderedPageBreak/>
        <w:t xml:space="preserve">Über OPTIMA pharma </w:t>
      </w:r>
    </w:p>
    <w:p w14:paraId="2A6760D7" w14:textId="77777777" w:rsidR="00BD74E6" w:rsidRDefault="00BD74E6" w:rsidP="00BD74E6">
      <w:pPr>
        <w:jc w:val="both"/>
        <w:rPr>
          <w:rFonts w:eastAsia="Calibri" w:cs="Arial"/>
          <w:sz w:val="16"/>
          <w:szCs w:val="16"/>
          <w:lang w:eastAsia="en-US"/>
        </w:rPr>
      </w:pPr>
      <w:r w:rsidRPr="0031776A">
        <w:rPr>
          <w:rFonts w:eastAsia="Calibri" w:cs="Arial"/>
          <w:sz w:val="16"/>
          <w:szCs w:val="16"/>
          <w:lang w:eastAsia="en-US"/>
        </w:rPr>
        <w:t>Die Optima Pharma Division plant, entwickelt und realisiert Abfüll- und Verpackungsanlagen für Pharmazeutika, die höchste Reinheitsklassen erfordern. Ihr Portfolio umfasst Abfüll-, Verschließ- und Prozesstechnik mit hoher Sicherheit und Flexibilität, pharmazeutische Gefriertrocknung sowie Isolatoren. Als Technologiepartner für Turnkey Projekte für Pharmaunternehmen verbessert Optima Pharma das Leben von Patienten und Anwendern weltweit.</w:t>
      </w:r>
    </w:p>
    <w:p w14:paraId="4EF4D0C0" w14:textId="77777777" w:rsidR="00265D61" w:rsidRPr="0031776A" w:rsidRDefault="00265D61" w:rsidP="00BD74E6">
      <w:pPr>
        <w:jc w:val="both"/>
        <w:rPr>
          <w:rFonts w:eastAsia="Calibri" w:cs="Arial"/>
          <w:sz w:val="16"/>
          <w:szCs w:val="16"/>
          <w:lang w:eastAsia="en-US"/>
        </w:rPr>
      </w:pPr>
    </w:p>
    <w:p w14:paraId="5AFAEEF2" w14:textId="77777777" w:rsidR="00BD74E6" w:rsidRPr="0031776A" w:rsidRDefault="00BD74E6" w:rsidP="00BD74E6">
      <w:pPr>
        <w:jc w:val="both"/>
        <w:rPr>
          <w:rFonts w:eastAsia="Calibri" w:cs="Arial"/>
          <w:b/>
          <w:bCs/>
          <w:sz w:val="16"/>
          <w:szCs w:val="16"/>
          <w:lang w:eastAsia="en-US"/>
        </w:rPr>
      </w:pPr>
      <w:r w:rsidRPr="0031776A">
        <w:rPr>
          <w:rFonts w:eastAsia="Calibri" w:cs="Arial"/>
          <w:b/>
          <w:bCs/>
          <w:sz w:val="16"/>
          <w:szCs w:val="16"/>
          <w:lang w:eastAsia="en-US"/>
        </w:rPr>
        <w:t xml:space="preserve">Optima Pharma ist Teil der Optima Unternehmensgruppe aus Schwäbisch Hall. </w:t>
      </w:r>
    </w:p>
    <w:p w14:paraId="67ADA7C2" w14:textId="77777777" w:rsidR="00BD74E6" w:rsidRPr="0031776A" w:rsidRDefault="00BD74E6" w:rsidP="00BD74E6">
      <w:pPr>
        <w:jc w:val="both"/>
        <w:rPr>
          <w:rFonts w:eastAsia="Calibri" w:cs="Arial"/>
          <w:sz w:val="16"/>
          <w:szCs w:val="16"/>
          <w:lang w:eastAsia="en-US"/>
        </w:rPr>
      </w:pPr>
      <w:r w:rsidRPr="0031776A">
        <w:rPr>
          <w:rFonts w:eastAsia="Calibri" w:cs="Arial"/>
          <w:sz w:val="16"/>
          <w:szCs w:val="16"/>
          <w:lang w:eastAsia="en-US"/>
        </w:rPr>
        <w:t xml:space="preserve">Optima ist Technologieführer im präzisen Dosieren, Füllen, Verpacken und im Handling anspruchsvoller flüssiger und fester Produkte. Mit flexiblen und kundenspezifischen Systemen sorgt Optima seit mehr als 100 Jahren dafür, dass wertvolle und empfindliche Güter wie Medikamente, Hygiene- und Medizinprodukte, Lebensmittel oder Kosmetika weltweit bei den Menschen ankommen, die täglich auf diese Produkte angewiesen sind. </w:t>
      </w:r>
    </w:p>
    <w:p w14:paraId="0C09A242" w14:textId="77777777" w:rsidR="00BD74E6" w:rsidRPr="0031776A" w:rsidRDefault="00BD74E6" w:rsidP="00BD74E6">
      <w:pPr>
        <w:jc w:val="both"/>
        <w:rPr>
          <w:rFonts w:eastAsia="Calibri" w:cs="Arial"/>
          <w:sz w:val="16"/>
          <w:szCs w:val="16"/>
          <w:lang w:eastAsia="en-US"/>
        </w:rPr>
      </w:pPr>
      <w:r w:rsidRPr="0031776A">
        <w:rPr>
          <w:rFonts w:eastAsia="Calibri" w:cs="Arial"/>
          <w:sz w:val="16"/>
          <w:szCs w:val="16"/>
          <w:lang w:eastAsia="en-US"/>
        </w:rPr>
        <w:t>3400 Experten tragen am Hauptsitz in Schwäbisch Hall sowie an über 20 Standorten im In- und Ausland zum weltweiten Erfolg von Optima bei. Die gemeinsame Mission „</w:t>
      </w:r>
      <w:proofErr w:type="spellStart"/>
      <w:r w:rsidRPr="0031776A">
        <w:rPr>
          <w:rFonts w:eastAsia="Calibri" w:cs="Arial"/>
          <w:sz w:val="16"/>
          <w:szCs w:val="16"/>
          <w:lang w:eastAsia="en-US"/>
        </w:rPr>
        <w:t>We</w:t>
      </w:r>
      <w:proofErr w:type="spellEnd"/>
      <w:r w:rsidRPr="0031776A">
        <w:rPr>
          <w:rFonts w:eastAsia="Calibri" w:cs="Arial"/>
          <w:sz w:val="16"/>
          <w:szCs w:val="16"/>
          <w:lang w:eastAsia="en-US"/>
        </w:rPr>
        <w:t xml:space="preserve"> care </w:t>
      </w:r>
      <w:proofErr w:type="spellStart"/>
      <w:r w:rsidRPr="0031776A">
        <w:rPr>
          <w:rFonts w:eastAsia="Calibri" w:cs="Arial"/>
          <w:sz w:val="16"/>
          <w:szCs w:val="16"/>
          <w:lang w:eastAsia="en-US"/>
        </w:rPr>
        <w:t>for</w:t>
      </w:r>
      <w:proofErr w:type="spellEnd"/>
      <w:r w:rsidRPr="0031776A">
        <w:rPr>
          <w:rFonts w:eastAsia="Calibri" w:cs="Arial"/>
          <w:sz w:val="16"/>
          <w:szCs w:val="16"/>
          <w:lang w:eastAsia="en-US"/>
        </w:rPr>
        <w:t xml:space="preserve"> </w:t>
      </w:r>
      <w:proofErr w:type="spellStart"/>
      <w:r w:rsidRPr="0031776A">
        <w:rPr>
          <w:rFonts w:eastAsia="Calibri" w:cs="Arial"/>
          <w:sz w:val="16"/>
          <w:szCs w:val="16"/>
          <w:lang w:eastAsia="en-US"/>
        </w:rPr>
        <w:t>people</w:t>
      </w:r>
      <w:proofErr w:type="spellEnd"/>
      <w:r w:rsidRPr="0031776A">
        <w:rPr>
          <w:rFonts w:eastAsia="Calibri" w:cs="Arial"/>
          <w:sz w:val="16"/>
          <w:szCs w:val="16"/>
          <w:lang w:eastAsia="en-US"/>
        </w:rPr>
        <w:t>“ steht dabei im Vordergrund.</w:t>
      </w:r>
    </w:p>
    <w:p w14:paraId="23C54E5A" w14:textId="77777777" w:rsidR="00AB6CDB" w:rsidRPr="00B075FE" w:rsidRDefault="00AB6CDB" w:rsidP="00AB6CDB">
      <w:pPr>
        <w:spacing w:line="360" w:lineRule="auto"/>
        <w:ind w:right="-142"/>
        <w:jc w:val="both"/>
        <w:rPr>
          <w:sz w:val="16"/>
        </w:rPr>
      </w:pPr>
    </w:p>
    <w:p w14:paraId="472F068F" w14:textId="753F985E" w:rsidR="00AB6CDB" w:rsidRPr="00432294" w:rsidRDefault="00AB6CDB" w:rsidP="00AB6CDB">
      <w:pPr>
        <w:spacing w:line="360" w:lineRule="auto"/>
        <w:ind w:right="-142"/>
        <w:jc w:val="both"/>
        <w:rPr>
          <w:b/>
          <w:bCs/>
          <w:sz w:val="16"/>
          <w:lang w:val="en-US"/>
        </w:rPr>
      </w:pPr>
      <w:r w:rsidRPr="00432294">
        <w:rPr>
          <w:b/>
          <w:bCs/>
          <w:sz w:val="16"/>
          <w:lang w:val="en-US"/>
        </w:rPr>
        <w:t>Pressekontakt:</w:t>
      </w:r>
    </w:p>
    <w:p w14:paraId="721B87EB" w14:textId="77777777" w:rsidR="00AB6CDB" w:rsidRPr="00432294" w:rsidRDefault="00AB6CDB" w:rsidP="00AB6CDB">
      <w:pPr>
        <w:ind w:right="-142"/>
        <w:jc w:val="both"/>
        <w:rPr>
          <w:sz w:val="16"/>
          <w:lang w:val="en-US"/>
        </w:rPr>
      </w:pPr>
      <w:r w:rsidRPr="00432294">
        <w:rPr>
          <w:sz w:val="16"/>
          <w:lang w:val="en-US"/>
        </w:rPr>
        <w:t>OPTIMA packaging group GmbH</w:t>
      </w:r>
      <w:r w:rsidRPr="00432294">
        <w:rPr>
          <w:sz w:val="16"/>
          <w:lang w:val="en-US"/>
        </w:rPr>
        <w:tab/>
      </w:r>
      <w:r w:rsidRPr="00432294">
        <w:rPr>
          <w:sz w:val="16"/>
          <w:lang w:val="en-US"/>
        </w:rPr>
        <w:tab/>
      </w:r>
    </w:p>
    <w:p w14:paraId="253A38C2" w14:textId="77777777" w:rsidR="00AB6CDB" w:rsidRPr="002A7B5D" w:rsidRDefault="00AB6CDB" w:rsidP="00AB6CDB">
      <w:pPr>
        <w:ind w:right="-141"/>
        <w:jc w:val="both"/>
        <w:rPr>
          <w:sz w:val="16"/>
          <w:lang w:val="en-US"/>
        </w:rPr>
      </w:pPr>
      <w:r w:rsidRPr="002A7B5D">
        <w:rPr>
          <w:sz w:val="16"/>
          <w:lang w:val="en-US"/>
        </w:rPr>
        <w:t>Denise Fiedler</w:t>
      </w:r>
      <w:r w:rsidRPr="002A7B5D">
        <w:rPr>
          <w:sz w:val="16"/>
          <w:lang w:val="en-US"/>
        </w:rPr>
        <w:tab/>
      </w:r>
      <w:r w:rsidRPr="002A7B5D">
        <w:rPr>
          <w:sz w:val="16"/>
          <w:lang w:val="en-US"/>
        </w:rPr>
        <w:tab/>
      </w:r>
      <w:r w:rsidRPr="002A7B5D">
        <w:rPr>
          <w:sz w:val="16"/>
          <w:lang w:val="en-US"/>
        </w:rPr>
        <w:tab/>
      </w:r>
    </w:p>
    <w:p w14:paraId="45A04404" w14:textId="77777777" w:rsidR="00AB6CDB" w:rsidRPr="002A7B5D" w:rsidRDefault="00AB6CDB" w:rsidP="00AB6CDB">
      <w:pPr>
        <w:ind w:right="-141"/>
        <w:jc w:val="both"/>
        <w:rPr>
          <w:sz w:val="16"/>
          <w:lang w:val="en-US"/>
        </w:rPr>
      </w:pPr>
      <w:r w:rsidRPr="002A7B5D">
        <w:rPr>
          <w:sz w:val="16"/>
          <w:lang w:val="en-US"/>
        </w:rPr>
        <w:t>Group Communications Manager</w:t>
      </w:r>
    </w:p>
    <w:p w14:paraId="305E299E" w14:textId="77777777" w:rsidR="00AB6CDB" w:rsidRPr="002A7B5D" w:rsidRDefault="00AB6CDB" w:rsidP="00AB6CDB">
      <w:pPr>
        <w:ind w:right="-141"/>
        <w:jc w:val="both"/>
        <w:rPr>
          <w:sz w:val="16"/>
          <w:lang w:val="en-US"/>
        </w:rPr>
      </w:pPr>
      <w:r w:rsidRPr="002A7B5D">
        <w:rPr>
          <w:sz w:val="16"/>
          <w:lang w:val="en-US"/>
        </w:rPr>
        <w:t>+49 (0)791 / 506-1472</w:t>
      </w:r>
      <w:r w:rsidRPr="002A7B5D">
        <w:rPr>
          <w:sz w:val="16"/>
          <w:lang w:val="en-US"/>
        </w:rPr>
        <w:tab/>
      </w:r>
      <w:r w:rsidRPr="002A7B5D">
        <w:rPr>
          <w:sz w:val="16"/>
          <w:lang w:val="en-US"/>
        </w:rPr>
        <w:tab/>
      </w:r>
      <w:r w:rsidRPr="002A7B5D">
        <w:rPr>
          <w:sz w:val="16"/>
          <w:lang w:val="en-US"/>
        </w:rPr>
        <w:tab/>
      </w:r>
      <w:r w:rsidRPr="002A7B5D">
        <w:rPr>
          <w:sz w:val="16"/>
          <w:lang w:val="en-US"/>
        </w:rPr>
        <w:tab/>
      </w:r>
      <w:r w:rsidRPr="002A7B5D">
        <w:rPr>
          <w:sz w:val="16"/>
          <w:lang w:val="en-US"/>
        </w:rPr>
        <w:tab/>
      </w:r>
    </w:p>
    <w:p w14:paraId="276F55E9" w14:textId="77777777" w:rsidR="00AB6CDB" w:rsidRPr="002A7B5D" w:rsidRDefault="00AB6CDB" w:rsidP="00AB6CDB">
      <w:pPr>
        <w:jc w:val="both"/>
        <w:rPr>
          <w:rFonts w:cs="Arial"/>
          <w:color w:val="000000"/>
          <w:sz w:val="24"/>
          <w:lang w:val="en-US"/>
        </w:rPr>
      </w:pPr>
      <w:r w:rsidRPr="002A7B5D">
        <w:rPr>
          <w:sz w:val="16"/>
          <w:lang w:val="en-US"/>
        </w:rPr>
        <w:t>pr-group@optima-packaging.com</w:t>
      </w:r>
      <w:r w:rsidRPr="002A7B5D">
        <w:rPr>
          <w:sz w:val="16"/>
          <w:lang w:val="en-US"/>
        </w:rPr>
        <w:tab/>
      </w:r>
      <w:r w:rsidRPr="002A7B5D">
        <w:rPr>
          <w:rFonts w:cs="Arial"/>
          <w:color w:val="000000"/>
          <w:sz w:val="24"/>
          <w:lang w:val="en-US"/>
        </w:rPr>
        <w:br/>
      </w:r>
      <w:r w:rsidRPr="002A7B5D">
        <w:rPr>
          <w:sz w:val="16"/>
          <w:szCs w:val="16"/>
          <w:lang w:val="en-US"/>
        </w:rPr>
        <w:t>www.optima-packaging.com</w:t>
      </w:r>
    </w:p>
    <w:p w14:paraId="75534E92" w14:textId="253A88BD" w:rsidR="002E3D7E" w:rsidRPr="00B075FE" w:rsidRDefault="002E3D7E" w:rsidP="00BD74E6">
      <w:pPr>
        <w:pStyle w:val="Listenabsatz"/>
        <w:spacing w:after="120" w:line="276" w:lineRule="auto"/>
        <w:ind w:left="0"/>
        <w:jc w:val="both"/>
        <w:rPr>
          <w:rFonts w:cs="Arial"/>
          <w:sz w:val="16"/>
          <w:szCs w:val="16"/>
          <w:lang w:val="en-US"/>
        </w:rPr>
      </w:pPr>
    </w:p>
    <w:sectPr w:rsidR="002E3D7E" w:rsidRPr="00B075FE" w:rsidSect="007216E3">
      <w:headerReference w:type="default" r:id="rId13"/>
      <w:footerReference w:type="default" r:id="rId14"/>
      <w:headerReference w:type="first" r:id="rId15"/>
      <w:footerReference w:type="first" r:id="rId16"/>
      <w:pgSz w:w="11899" w:h="16838" w:code="9"/>
      <w:pgMar w:top="1701" w:right="1267" w:bottom="1134" w:left="1247" w:header="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A3CCB" w14:textId="77777777" w:rsidR="006A4709" w:rsidRDefault="006A4709">
      <w:r>
        <w:separator/>
      </w:r>
    </w:p>
  </w:endnote>
  <w:endnote w:type="continuationSeparator" w:id="0">
    <w:p w14:paraId="71A55D2C" w14:textId="77777777" w:rsidR="006A4709" w:rsidRDefault="006A4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C9E3A" w14:textId="77777777" w:rsidR="00935A6A" w:rsidRPr="000D29BF" w:rsidRDefault="00935A6A" w:rsidP="00DB2073">
    <w:pPr>
      <w:pStyle w:val="Fuzeile"/>
      <w:spacing w:line="140" w:lineRule="exact"/>
      <w:rPr>
        <w:sz w:val="13"/>
        <w:szCs w:val="13"/>
        <w:lang w:val="en-US"/>
      </w:rPr>
    </w:pPr>
  </w:p>
  <w:p w14:paraId="34DEE0BA" w14:textId="77777777" w:rsidR="00935A6A" w:rsidRPr="000D29BF" w:rsidRDefault="00935A6A" w:rsidP="00DB2073">
    <w:pPr>
      <w:pStyle w:val="Fuzeile"/>
      <w:spacing w:line="140" w:lineRule="exact"/>
      <w:rPr>
        <w:sz w:val="13"/>
        <w:szCs w:val="13"/>
        <w:lang w:val="en-US"/>
      </w:rPr>
    </w:pPr>
  </w:p>
  <w:p w14:paraId="65600840" w14:textId="77777777" w:rsidR="00935A6A" w:rsidRPr="000D29BF" w:rsidRDefault="00935A6A" w:rsidP="00DB2073">
    <w:pPr>
      <w:pStyle w:val="Fuzeile"/>
      <w:spacing w:line="140" w:lineRule="exact"/>
      <w:rPr>
        <w:sz w:val="13"/>
        <w:szCs w:val="13"/>
        <w:lang w:val="en-US"/>
      </w:rPr>
    </w:pPr>
  </w:p>
  <w:p w14:paraId="3029606F" w14:textId="77777777"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0652C7D6" w14:textId="77777777" w:rsidTr="00366DD9">
      <w:trPr>
        <w:trHeight w:val="227"/>
      </w:trPr>
      <w:tc>
        <w:tcPr>
          <w:tcW w:w="8388" w:type="dxa"/>
          <w:gridSpan w:val="4"/>
          <w:shd w:val="clear" w:color="auto" w:fill="auto"/>
        </w:tcPr>
        <w:p w14:paraId="74E0BDA2" w14:textId="77777777"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14:paraId="6CD7F020" w14:textId="77777777" w:rsidR="00935A6A" w:rsidRPr="00366DD9" w:rsidRDefault="00935A6A" w:rsidP="001C1B1F">
          <w:pPr>
            <w:rPr>
              <w:sz w:val="19"/>
              <w:szCs w:val="19"/>
            </w:rPr>
          </w:pPr>
        </w:p>
        <w:p w14:paraId="3323FAA1" w14:textId="77777777"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14:paraId="4EB4332E" w14:textId="77777777" w:rsidTr="00366DD9">
      <w:trPr>
        <w:trHeight w:val="170"/>
      </w:trPr>
      <w:tc>
        <w:tcPr>
          <w:tcW w:w="2088" w:type="dxa"/>
          <w:shd w:val="clear" w:color="auto" w:fill="auto"/>
          <w:vAlign w:val="center"/>
        </w:tcPr>
        <w:p w14:paraId="30C90BF3" w14:textId="31DDD698" w:rsidR="00935A6A" w:rsidRPr="00366DD9" w:rsidRDefault="00DA543E" w:rsidP="00366DD9">
          <w:pPr>
            <w:pStyle w:val="Fuzeile"/>
            <w:tabs>
              <w:tab w:val="clear" w:pos="9072"/>
              <w:tab w:val="right" w:pos="10260"/>
            </w:tabs>
            <w:spacing w:line="140" w:lineRule="exact"/>
            <w:ind w:right="-1304"/>
            <w:rPr>
              <w:rFonts w:cs="Arial"/>
              <w:sz w:val="12"/>
              <w:szCs w:val="12"/>
            </w:rPr>
          </w:pPr>
          <w:r>
            <w:rPr>
              <w:sz w:val="12"/>
              <w:szCs w:val="12"/>
            </w:rPr>
            <w:t>Alfred-</w:t>
          </w:r>
          <w:proofErr w:type="spellStart"/>
          <w:r>
            <w:rPr>
              <w:sz w:val="12"/>
              <w:szCs w:val="12"/>
            </w:rPr>
            <w:t>Leikam</w:t>
          </w:r>
          <w:proofErr w:type="spellEnd"/>
          <w:r>
            <w:rPr>
              <w:sz w:val="12"/>
              <w:szCs w:val="12"/>
            </w:rPr>
            <w:t>-Str. 25</w:t>
          </w:r>
        </w:p>
      </w:tc>
      <w:tc>
        <w:tcPr>
          <w:tcW w:w="1980" w:type="dxa"/>
          <w:shd w:val="clear" w:color="auto" w:fill="auto"/>
          <w:vAlign w:val="center"/>
        </w:tcPr>
        <w:p w14:paraId="2BDC2D64"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14:paraId="38C60D13"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14:paraId="20F07123"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14:paraId="43312062"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54A1C890" w14:textId="77777777" w:rsidTr="00366DD9">
      <w:trPr>
        <w:trHeight w:val="170"/>
      </w:trPr>
      <w:tc>
        <w:tcPr>
          <w:tcW w:w="2088" w:type="dxa"/>
          <w:shd w:val="clear" w:color="auto" w:fill="auto"/>
          <w:vAlign w:val="center"/>
        </w:tcPr>
        <w:p w14:paraId="721C54E8"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14:paraId="43F24962"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14:paraId="40F60D3E" w14:textId="40954193" w:rsidR="00935A6A" w:rsidRPr="00366DD9" w:rsidRDefault="00DA543E" w:rsidP="00366DD9">
          <w:pPr>
            <w:pStyle w:val="Fuzeile"/>
            <w:tabs>
              <w:tab w:val="clear" w:pos="9072"/>
              <w:tab w:val="right" w:pos="10260"/>
            </w:tabs>
            <w:spacing w:line="140" w:lineRule="exact"/>
            <w:ind w:right="-1304"/>
            <w:rPr>
              <w:sz w:val="12"/>
              <w:szCs w:val="12"/>
              <w:lang w:val="en-GB"/>
            </w:rPr>
          </w:pPr>
          <w:r>
            <w:rPr>
              <w:sz w:val="12"/>
              <w:szCs w:val="12"/>
            </w:rPr>
            <w:t>Dr. Stefan König</w:t>
          </w:r>
          <w:r w:rsidR="002E4718">
            <w:rPr>
              <w:sz w:val="12"/>
              <w:szCs w:val="12"/>
            </w:rPr>
            <w:t xml:space="preserve"> </w:t>
          </w:r>
        </w:p>
      </w:tc>
      <w:tc>
        <w:tcPr>
          <w:tcW w:w="2880" w:type="dxa"/>
          <w:shd w:val="clear" w:color="auto" w:fill="auto"/>
          <w:vAlign w:val="center"/>
        </w:tcPr>
        <w:p w14:paraId="3A66D8CB"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14:paraId="1697B259"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5DB4B23E" w14:textId="77777777" w:rsidTr="00366DD9">
      <w:trPr>
        <w:trHeight w:val="170"/>
      </w:trPr>
      <w:tc>
        <w:tcPr>
          <w:tcW w:w="2088" w:type="dxa"/>
          <w:shd w:val="clear" w:color="auto" w:fill="auto"/>
          <w:vAlign w:val="center"/>
        </w:tcPr>
        <w:p w14:paraId="5D981A0C"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14:paraId="2F2C211E"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14:paraId="4AFF3ECF" w14:textId="0934EF02" w:rsidR="00935A6A" w:rsidRPr="00F31E3B" w:rsidRDefault="007B2B93" w:rsidP="00366DD9">
          <w:pPr>
            <w:pStyle w:val="Fuzeile"/>
            <w:tabs>
              <w:tab w:val="clear" w:pos="9072"/>
              <w:tab w:val="right" w:pos="10260"/>
            </w:tabs>
            <w:spacing w:line="140" w:lineRule="exact"/>
            <w:ind w:right="-1304"/>
            <w:rPr>
              <w:sz w:val="12"/>
              <w:szCs w:val="12"/>
            </w:rPr>
          </w:pPr>
          <w:r>
            <w:rPr>
              <w:sz w:val="12"/>
              <w:szCs w:val="12"/>
              <w:lang w:val="en-US"/>
            </w:rPr>
            <w:t>Dr. Christoph Müller</w:t>
          </w:r>
        </w:p>
      </w:tc>
      <w:tc>
        <w:tcPr>
          <w:tcW w:w="2880" w:type="dxa"/>
          <w:shd w:val="clear" w:color="auto" w:fill="auto"/>
          <w:vAlign w:val="center"/>
        </w:tcPr>
        <w:p w14:paraId="3D196CE8"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proofErr w:type="spellStart"/>
          <w:r w:rsidRPr="00366DD9">
            <w:rPr>
              <w:sz w:val="12"/>
              <w:szCs w:val="12"/>
            </w:rPr>
            <w:t>USt</w:t>
          </w:r>
          <w:proofErr w:type="spellEnd"/>
          <w:r w:rsidRPr="00366DD9">
            <w:rPr>
              <w:sz w:val="12"/>
              <w:szCs w:val="12"/>
            </w:rPr>
            <w: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shd w:val="clear" w:color="auto" w:fill="auto"/>
          <w:vAlign w:val="center"/>
        </w:tcPr>
        <w:p w14:paraId="1373D4BA"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1CDDC03B" w14:textId="77777777" w:rsidTr="00366DD9">
      <w:trPr>
        <w:trHeight w:val="170"/>
      </w:trPr>
      <w:tc>
        <w:tcPr>
          <w:tcW w:w="2088" w:type="dxa"/>
          <w:shd w:val="clear" w:color="auto" w:fill="auto"/>
          <w:vAlign w:val="center"/>
        </w:tcPr>
        <w:p w14:paraId="7826EA15"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07EF279C"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14:paraId="7CCF486F"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371AD671"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14:paraId="1BA17A4E"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68F826F6" w14:textId="77777777" w:rsidTr="00366DD9">
      <w:trPr>
        <w:trHeight w:val="170"/>
      </w:trPr>
      <w:tc>
        <w:tcPr>
          <w:tcW w:w="2088" w:type="dxa"/>
          <w:shd w:val="clear" w:color="auto" w:fill="auto"/>
          <w:vAlign w:val="center"/>
        </w:tcPr>
        <w:p w14:paraId="02244C43"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458E5BFD"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016BD4DB"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20D174CE"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1E7AD2DD"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12FB962E" w14:textId="77777777" w:rsidR="00935A6A" w:rsidRPr="00F31E3B" w:rsidRDefault="00935A6A" w:rsidP="008E3DC3">
    <w:pPr>
      <w:pStyle w:val="Fuzeile"/>
      <w:tabs>
        <w:tab w:val="clear" w:pos="4536"/>
        <w:tab w:val="clear" w:pos="9072"/>
        <w:tab w:val="left" w:pos="405"/>
      </w:tabs>
      <w:rPr>
        <w:sz w:val="8"/>
        <w:szCs w:val="8"/>
      </w:rPr>
    </w:pPr>
  </w:p>
  <w:p w14:paraId="58BD2698"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2C77A5B5" wp14:editId="051CD937">
          <wp:simplePos x="0" y="0"/>
          <wp:positionH relativeFrom="column">
            <wp:posOffset>5323840</wp:posOffset>
          </wp:positionH>
          <wp:positionV relativeFrom="page">
            <wp:posOffset>10071735</wp:posOffset>
          </wp:positionV>
          <wp:extent cx="848360" cy="294005"/>
          <wp:effectExtent l="0" t="0" r="8890" b="0"/>
          <wp:wrapNone/>
          <wp:docPr id="126679718"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E84C9"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A4825" w14:textId="77777777" w:rsidR="006A4709" w:rsidRDefault="006A4709">
      <w:r>
        <w:separator/>
      </w:r>
    </w:p>
  </w:footnote>
  <w:footnote w:type="continuationSeparator" w:id="0">
    <w:p w14:paraId="59334F58" w14:textId="77777777" w:rsidR="006A4709" w:rsidRDefault="006A47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A765E" w14:textId="77777777" w:rsidR="00FC1F39" w:rsidRDefault="00015645">
    <w:pPr>
      <w:pStyle w:val="Kopfzeile"/>
    </w:pPr>
    <w:r>
      <w:rPr>
        <w:noProof/>
      </w:rPr>
      <w:drawing>
        <wp:anchor distT="0" distB="0" distL="114300" distR="114300" simplePos="0" relativeHeight="251657728" behindDoc="1" locked="0" layoutInCell="1" allowOverlap="1" wp14:anchorId="3038F9C6" wp14:editId="14D2DBD4">
          <wp:simplePos x="0" y="0"/>
          <wp:positionH relativeFrom="column">
            <wp:posOffset>4563110</wp:posOffset>
          </wp:positionH>
          <wp:positionV relativeFrom="paragraph">
            <wp:posOffset>500380</wp:posOffset>
          </wp:positionV>
          <wp:extent cx="1619885" cy="302895"/>
          <wp:effectExtent l="0" t="0" r="0" b="1905"/>
          <wp:wrapNone/>
          <wp:docPr id="1665404056"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0438"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7847FEA6" wp14:editId="7D010DB4">
          <wp:simplePos x="0" y="0"/>
          <wp:positionH relativeFrom="column">
            <wp:posOffset>4721225</wp:posOffset>
          </wp:positionH>
          <wp:positionV relativeFrom="paragraph">
            <wp:posOffset>508000</wp:posOffset>
          </wp:positionV>
          <wp:extent cx="1619885" cy="302895"/>
          <wp:effectExtent l="0" t="0" r="0" b="1905"/>
          <wp:wrapNone/>
          <wp:docPr id="540588620"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27F3B"/>
    <w:multiLevelType w:val="hybridMultilevel"/>
    <w:tmpl w:val="BF7436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2134785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6FC"/>
    <w:rsid w:val="00000CB2"/>
    <w:rsid w:val="00005917"/>
    <w:rsid w:val="00010004"/>
    <w:rsid w:val="00010EA2"/>
    <w:rsid w:val="00013BEC"/>
    <w:rsid w:val="00015645"/>
    <w:rsid w:val="00017ACC"/>
    <w:rsid w:val="00021E35"/>
    <w:rsid w:val="00023384"/>
    <w:rsid w:val="0002442C"/>
    <w:rsid w:val="000245F8"/>
    <w:rsid w:val="000305B9"/>
    <w:rsid w:val="000313CD"/>
    <w:rsid w:val="0003693C"/>
    <w:rsid w:val="00037156"/>
    <w:rsid w:val="0004056C"/>
    <w:rsid w:val="00052B99"/>
    <w:rsid w:val="00056C5C"/>
    <w:rsid w:val="00057345"/>
    <w:rsid w:val="000639A8"/>
    <w:rsid w:val="00063B43"/>
    <w:rsid w:val="000641A9"/>
    <w:rsid w:val="00066CA5"/>
    <w:rsid w:val="00074CBD"/>
    <w:rsid w:val="00080D50"/>
    <w:rsid w:val="00083505"/>
    <w:rsid w:val="00083BFD"/>
    <w:rsid w:val="00084576"/>
    <w:rsid w:val="000938F8"/>
    <w:rsid w:val="00095642"/>
    <w:rsid w:val="000A1404"/>
    <w:rsid w:val="000A27DE"/>
    <w:rsid w:val="000A3EB0"/>
    <w:rsid w:val="000C0E61"/>
    <w:rsid w:val="000C79A9"/>
    <w:rsid w:val="000D29BF"/>
    <w:rsid w:val="000D2EA0"/>
    <w:rsid w:val="000D3C99"/>
    <w:rsid w:val="000E08DF"/>
    <w:rsid w:val="000F116C"/>
    <w:rsid w:val="000F58B5"/>
    <w:rsid w:val="001013EF"/>
    <w:rsid w:val="00104F61"/>
    <w:rsid w:val="00110210"/>
    <w:rsid w:val="0011121C"/>
    <w:rsid w:val="001140AA"/>
    <w:rsid w:val="00115333"/>
    <w:rsid w:val="00116089"/>
    <w:rsid w:val="001163B7"/>
    <w:rsid w:val="001168D7"/>
    <w:rsid w:val="00121649"/>
    <w:rsid w:val="00124ECF"/>
    <w:rsid w:val="00125F38"/>
    <w:rsid w:val="00132084"/>
    <w:rsid w:val="00134EEF"/>
    <w:rsid w:val="00140FF2"/>
    <w:rsid w:val="00141BD4"/>
    <w:rsid w:val="00142362"/>
    <w:rsid w:val="001451CD"/>
    <w:rsid w:val="001515B6"/>
    <w:rsid w:val="00154473"/>
    <w:rsid w:val="00164EBC"/>
    <w:rsid w:val="001655FB"/>
    <w:rsid w:val="001704D5"/>
    <w:rsid w:val="001707A4"/>
    <w:rsid w:val="00170B77"/>
    <w:rsid w:val="00170F3D"/>
    <w:rsid w:val="0017165F"/>
    <w:rsid w:val="001752E0"/>
    <w:rsid w:val="00176183"/>
    <w:rsid w:val="00183480"/>
    <w:rsid w:val="00191657"/>
    <w:rsid w:val="001930D5"/>
    <w:rsid w:val="0019316C"/>
    <w:rsid w:val="00193E6E"/>
    <w:rsid w:val="001A0FEE"/>
    <w:rsid w:val="001A3952"/>
    <w:rsid w:val="001A3F99"/>
    <w:rsid w:val="001A5551"/>
    <w:rsid w:val="001A6539"/>
    <w:rsid w:val="001B5D76"/>
    <w:rsid w:val="001C1B1F"/>
    <w:rsid w:val="001C2847"/>
    <w:rsid w:val="001C4EEB"/>
    <w:rsid w:val="001C52A1"/>
    <w:rsid w:val="001C6057"/>
    <w:rsid w:val="001C6B4D"/>
    <w:rsid w:val="001D14C9"/>
    <w:rsid w:val="001D1874"/>
    <w:rsid w:val="001E0023"/>
    <w:rsid w:val="001E1D8D"/>
    <w:rsid w:val="001E2C53"/>
    <w:rsid w:val="001E39E7"/>
    <w:rsid w:val="001F30EA"/>
    <w:rsid w:val="00207CEB"/>
    <w:rsid w:val="002161FB"/>
    <w:rsid w:val="00217AC3"/>
    <w:rsid w:val="00220039"/>
    <w:rsid w:val="00220130"/>
    <w:rsid w:val="002209DD"/>
    <w:rsid w:val="0022177C"/>
    <w:rsid w:val="00221E70"/>
    <w:rsid w:val="0023300A"/>
    <w:rsid w:val="00243C3D"/>
    <w:rsid w:val="00246B1A"/>
    <w:rsid w:val="00247314"/>
    <w:rsid w:val="002524D9"/>
    <w:rsid w:val="00252CDD"/>
    <w:rsid w:val="0025421C"/>
    <w:rsid w:val="00254EB5"/>
    <w:rsid w:val="002573D8"/>
    <w:rsid w:val="002613C9"/>
    <w:rsid w:val="002654DB"/>
    <w:rsid w:val="0026596D"/>
    <w:rsid w:val="00265D61"/>
    <w:rsid w:val="0027135E"/>
    <w:rsid w:val="00284AA4"/>
    <w:rsid w:val="00287B65"/>
    <w:rsid w:val="00291CDF"/>
    <w:rsid w:val="002927FC"/>
    <w:rsid w:val="00295F7A"/>
    <w:rsid w:val="0029602D"/>
    <w:rsid w:val="0029620D"/>
    <w:rsid w:val="00297EDE"/>
    <w:rsid w:val="002A4972"/>
    <w:rsid w:val="002A4AF9"/>
    <w:rsid w:val="002A506E"/>
    <w:rsid w:val="002A69BE"/>
    <w:rsid w:val="002A69E2"/>
    <w:rsid w:val="002A7B5D"/>
    <w:rsid w:val="002B4BD1"/>
    <w:rsid w:val="002C16C3"/>
    <w:rsid w:val="002C4C0D"/>
    <w:rsid w:val="002D088F"/>
    <w:rsid w:val="002D0BC8"/>
    <w:rsid w:val="002D36EA"/>
    <w:rsid w:val="002D465E"/>
    <w:rsid w:val="002D61EF"/>
    <w:rsid w:val="002E3155"/>
    <w:rsid w:val="002E3532"/>
    <w:rsid w:val="002E3D7E"/>
    <w:rsid w:val="002E4718"/>
    <w:rsid w:val="002E47CC"/>
    <w:rsid w:val="002E4F6E"/>
    <w:rsid w:val="002E5F93"/>
    <w:rsid w:val="002E6B82"/>
    <w:rsid w:val="002E7D8E"/>
    <w:rsid w:val="002F0521"/>
    <w:rsid w:val="002F2065"/>
    <w:rsid w:val="002F577B"/>
    <w:rsid w:val="00305940"/>
    <w:rsid w:val="0030720E"/>
    <w:rsid w:val="00310CCE"/>
    <w:rsid w:val="00311B63"/>
    <w:rsid w:val="003147C8"/>
    <w:rsid w:val="003147F2"/>
    <w:rsid w:val="00315C8F"/>
    <w:rsid w:val="003171A6"/>
    <w:rsid w:val="0031761D"/>
    <w:rsid w:val="0031776A"/>
    <w:rsid w:val="003220F0"/>
    <w:rsid w:val="003230F5"/>
    <w:rsid w:val="00324167"/>
    <w:rsid w:val="00324C2E"/>
    <w:rsid w:val="003265CC"/>
    <w:rsid w:val="0033063F"/>
    <w:rsid w:val="00331A3D"/>
    <w:rsid w:val="00331D2C"/>
    <w:rsid w:val="00333395"/>
    <w:rsid w:val="0033561E"/>
    <w:rsid w:val="00335E32"/>
    <w:rsid w:val="00337813"/>
    <w:rsid w:val="003401F1"/>
    <w:rsid w:val="00341D62"/>
    <w:rsid w:val="003504B4"/>
    <w:rsid w:val="00351A15"/>
    <w:rsid w:val="00354711"/>
    <w:rsid w:val="00355D0F"/>
    <w:rsid w:val="00356F38"/>
    <w:rsid w:val="00360DCD"/>
    <w:rsid w:val="0036111C"/>
    <w:rsid w:val="00363C48"/>
    <w:rsid w:val="003640CB"/>
    <w:rsid w:val="00365BB3"/>
    <w:rsid w:val="00366DD9"/>
    <w:rsid w:val="003700B0"/>
    <w:rsid w:val="00373B7A"/>
    <w:rsid w:val="00375105"/>
    <w:rsid w:val="00375106"/>
    <w:rsid w:val="00375406"/>
    <w:rsid w:val="00376809"/>
    <w:rsid w:val="003772AE"/>
    <w:rsid w:val="00383B1D"/>
    <w:rsid w:val="00386B17"/>
    <w:rsid w:val="00386E40"/>
    <w:rsid w:val="00386E86"/>
    <w:rsid w:val="00390663"/>
    <w:rsid w:val="00394F00"/>
    <w:rsid w:val="003A0D12"/>
    <w:rsid w:val="003A2663"/>
    <w:rsid w:val="003A528E"/>
    <w:rsid w:val="003C1574"/>
    <w:rsid w:val="003C3384"/>
    <w:rsid w:val="003C5DA2"/>
    <w:rsid w:val="003C6474"/>
    <w:rsid w:val="003D013E"/>
    <w:rsid w:val="003D07A6"/>
    <w:rsid w:val="003D081B"/>
    <w:rsid w:val="003D0E98"/>
    <w:rsid w:val="003D4DA9"/>
    <w:rsid w:val="003D58CB"/>
    <w:rsid w:val="003E015E"/>
    <w:rsid w:val="003E2559"/>
    <w:rsid w:val="003E5C26"/>
    <w:rsid w:val="003F0AE7"/>
    <w:rsid w:val="003F1537"/>
    <w:rsid w:val="003F1E60"/>
    <w:rsid w:val="003F3164"/>
    <w:rsid w:val="0040172C"/>
    <w:rsid w:val="00404DCD"/>
    <w:rsid w:val="0041297A"/>
    <w:rsid w:val="004144BF"/>
    <w:rsid w:val="00424461"/>
    <w:rsid w:val="00430E71"/>
    <w:rsid w:val="004319A3"/>
    <w:rsid w:val="00432294"/>
    <w:rsid w:val="00432FB2"/>
    <w:rsid w:val="004339D2"/>
    <w:rsid w:val="00433BDD"/>
    <w:rsid w:val="00444463"/>
    <w:rsid w:val="00455CE9"/>
    <w:rsid w:val="004570FE"/>
    <w:rsid w:val="00462380"/>
    <w:rsid w:val="004659E0"/>
    <w:rsid w:val="00467C18"/>
    <w:rsid w:val="0047128F"/>
    <w:rsid w:val="00472584"/>
    <w:rsid w:val="004737A9"/>
    <w:rsid w:val="00473872"/>
    <w:rsid w:val="00482396"/>
    <w:rsid w:val="004829A5"/>
    <w:rsid w:val="00485B7C"/>
    <w:rsid w:val="004863CF"/>
    <w:rsid w:val="00486D81"/>
    <w:rsid w:val="0049591E"/>
    <w:rsid w:val="00495926"/>
    <w:rsid w:val="00497ED0"/>
    <w:rsid w:val="004A1726"/>
    <w:rsid w:val="004A53FA"/>
    <w:rsid w:val="004C01D0"/>
    <w:rsid w:val="004C0D2E"/>
    <w:rsid w:val="004C18E9"/>
    <w:rsid w:val="004C191C"/>
    <w:rsid w:val="004C2794"/>
    <w:rsid w:val="004C3045"/>
    <w:rsid w:val="004C3DA6"/>
    <w:rsid w:val="004C4C9C"/>
    <w:rsid w:val="004D2CE0"/>
    <w:rsid w:val="004D5480"/>
    <w:rsid w:val="004D7DF5"/>
    <w:rsid w:val="004E0D87"/>
    <w:rsid w:val="004E66B1"/>
    <w:rsid w:val="004F0256"/>
    <w:rsid w:val="004F6D0E"/>
    <w:rsid w:val="005007AC"/>
    <w:rsid w:val="0050187E"/>
    <w:rsid w:val="00504CAC"/>
    <w:rsid w:val="00507072"/>
    <w:rsid w:val="00515ABF"/>
    <w:rsid w:val="005230D9"/>
    <w:rsid w:val="00525FBE"/>
    <w:rsid w:val="0054026F"/>
    <w:rsid w:val="0054606E"/>
    <w:rsid w:val="00546CFD"/>
    <w:rsid w:val="00547957"/>
    <w:rsid w:val="00551453"/>
    <w:rsid w:val="00556DCD"/>
    <w:rsid w:val="00561806"/>
    <w:rsid w:val="00562285"/>
    <w:rsid w:val="005654FA"/>
    <w:rsid w:val="00571267"/>
    <w:rsid w:val="005741B3"/>
    <w:rsid w:val="005815F0"/>
    <w:rsid w:val="00581CA5"/>
    <w:rsid w:val="005846FC"/>
    <w:rsid w:val="00593671"/>
    <w:rsid w:val="00595649"/>
    <w:rsid w:val="0059711B"/>
    <w:rsid w:val="005A1B57"/>
    <w:rsid w:val="005A2881"/>
    <w:rsid w:val="005A2D2B"/>
    <w:rsid w:val="005A32A3"/>
    <w:rsid w:val="005A4110"/>
    <w:rsid w:val="005A45B3"/>
    <w:rsid w:val="005A71D4"/>
    <w:rsid w:val="005B1EB0"/>
    <w:rsid w:val="005B350C"/>
    <w:rsid w:val="005B4BF9"/>
    <w:rsid w:val="005B4F52"/>
    <w:rsid w:val="005C1736"/>
    <w:rsid w:val="005C1AD4"/>
    <w:rsid w:val="005C22E1"/>
    <w:rsid w:val="005C6BC9"/>
    <w:rsid w:val="005D284E"/>
    <w:rsid w:val="005E3D6A"/>
    <w:rsid w:val="005E6640"/>
    <w:rsid w:val="005F0E5B"/>
    <w:rsid w:val="005F0F6E"/>
    <w:rsid w:val="005F7438"/>
    <w:rsid w:val="005F7A47"/>
    <w:rsid w:val="005F7CBD"/>
    <w:rsid w:val="006016A9"/>
    <w:rsid w:val="00602BFB"/>
    <w:rsid w:val="00606E38"/>
    <w:rsid w:val="00610043"/>
    <w:rsid w:val="00614111"/>
    <w:rsid w:val="0062402A"/>
    <w:rsid w:val="00624E72"/>
    <w:rsid w:val="0062566D"/>
    <w:rsid w:val="00630D05"/>
    <w:rsid w:val="006315EE"/>
    <w:rsid w:val="00635BF2"/>
    <w:rsid w:val="006438AD"/>
    <w:rsid w:val="00643D86"/>
    <w:rsid w:val="00646821"/>
    <w:rsid w:val="00646BE2"/>
    <w:rsid w:val="00646CAE"/>
    <w:rsid w:val="00653BA5"/>
    <w:rsid w:val="00671428"/>
    <w:rsid w:val="00671EC1"/>
    <w:rsid w:val="006724D3"/>
    <w:rsid w:val="00674687"/>
    <w:rsid w:val="00677A37"/>
    <w:rsid w:val="00681D1D"/>
    <w:rsid w:val="00682E1F"/>
    <w:rsid w:val="00686DFB"/>
    <w:rsid w:val="0069070F"/>
    <w:rsid w:val="00691373"/>
    <w:rsid w:val="006917F4"/>
    <w:rsid w:val="006928D6"/>
    <w:rsid w:val="006A2301"/>
    <w:rsid w:val="006A4709"/>
    <w:rsid w:val="006A5EEE"/>
    <w:rsid w:val="006B1563"/>
    <w:rsid w:val="006B1D0A"/>
    <w:rsid w:val="006B3672"/>
    <w:rsid w:val="006C2B28"/>
    <w:rsid w:val="006C5699"/>
    <w:rsid w:val="006C617C"/>
    <w:rsid w:val="006D185D"/>
    <w:rsid w:val="006D20AC"/>
    <w:rsid w:val="006D223B"/>
    <w:rsid w:val="006D359B"/>
    <w:rsid w:val="006D500A"/>
    <w:rsid w:val="006D5BF0"/>
    <w:rsid w:val="006D6AD2"/>
    <w:rsid w:val="006F1C3A"/>
    <w:rsid w:val="006F3826"/>
    <w:rsid w:val="006F7481"/>
    <w:rsid w:val="007044DF"/>
    <w:rsid w:val="00713FE4"/>
    <w:rsid w:val="007216E3"/>
    <w:rsid w:val="00721805"/>
    <w:rsid w:val="007245BB"/>
    <w:rsid w:val="0072660E"/>
    <w:rsid w:val="00727200"/>
    <w:rsid w:val="007336EA"/>
    <w:rsid w:val="007356AE"/>
    <w:rsid w:val="00735F88"/>
    <w:rsid w:val="007371D8"/>
    <w:rsid w:val="007376CC"/>
    <w:rsid w:val="00743C23"/>
    <w:rsid w:val="00747EE0"/>
    <w:rsid w:val="0075209E"/>
    <w:rsid w:val="00752AD2"/>
    <w:rsid w:val="0075407E"/>
    <w:rsid w:val="00754899"/>
    <w:rsid w:val="00754DAC"/>
    <w:rsid w:val="00755083"/>
    <w:rsid w:val="007627C1"/>
    <w:rsid w:val="0077272B"/>
    <w:rsid w:val="0077400B"/>
    <w:rsid w:val="00775CD8"/>
    <w:rsid w:val="00776D27"/>
    <w:rsid w:val="007858A6"/>
    <w:rsid w:val="0078590E"/>
    <w:rsid w:val="00785D64"/>
    <w:rsid w:val="00786439"/>
    <w:rsid w:val="007912C1"/>
    <w:rsid w:val="007936A3"/>
    <w:rsid w:val="00793CA5"/>
    <w:rsid w:val="00793EAB"/>
    <w:rsid w:val="007A03EA"/>
    <w:rsid w:val="007A2A92"/>
    <w:rsid w:val="007B01D1"/>
    <w:rsid w:val="007B1330"/>
    <w:rsid w:val="007B2B93"/>
    <w:rsid w:val="007B3AA8"/>
    <w:rsid w:val="007B3F5B"/>
    <w:rsid w:val="007C2328"/>
    <w:rsid w:val="007D1235"/>
    <w:rsid w:val="007D39E1"/>
    <w:rsid w:val="007D4C3D"/>
    <w:rsid w:val="007E5A5F"/>
    <w:rsid w:val="007E5EF3"/>
    <w:rsid w:val="007F2627"/>
    <w:rsid w:val="007F2E79"/>
    <w:rsid w:val="007F44E8"/>
    <w:rsid w:val="007F5584"/>
    <w:rsid w:val="008007D8"/>
    <w:rsid w:val="00800B8F"/>
    <w:rsid w:val="008041B0"/>
    <w:rsid w:val="008212BF"/>
    <w:rsid w:val="00824E00"/>
    <w:rsid w:val="0082539F"/>
    <w:rsid w:val="008260BF"/>
    <w:rsid w:val="00826A14"/>
    <w:rsid w:val="008344C9"/>
    <w:rsid w:val="00834DE4"/>
    <w:rsid w:val="0083508B"/>
    <w:rsid w:val="00836BBB"/>
    <w:rsid w:val="00840887"/>
    <w:rsid w:val="008425F7"/>
    <w:rsid w:val="00842EA6"/>
    <w:rsid w:val="0084578A"/>
    <w:rsid w:val="00847D83"/>
    <w:rsid w:val="00850CFB"/>
    <w:rsid w:val="008559C8"/>
    <w:rsid w:val="0085744D"/>
    <w:rsid w:val="00857C73"/>
    <w:rsid w:val="00861685"/>
    <w:rsid w:val="008621BC"/>
    <w:rsid w:val="00864300"/>
    <w:rsid w:val="0086506B"/>
    <w:rsid w:val="00871103"/>
    <w:rsid w:val="00873B9A"/>
    <w:rsid w:val="008774C9"/>
    <w:rsid w:val="0088008F"/>
    <w:rsid w:val="008808B8"/>
    <w:rsid w:val="00886996"/>
    <w:rsid w:val="00887A96"/>
    <w:rsid w:val="0089378A"/>
    <w:rsid w:val="00897A27"/>
    <w:rsid w:val="008A0FEE"/>
    <w:rsid w:val="008A1A9A"/>
    <w:rsid w:val="008A390D"/>
    <w:rsid w:val="008A3D94"/>
    <w:rsid w:val="008A528E"/>
    <w:rsid w:val="008A752B"/>
    <w:rsid w:val="008B1562"/>
    <w:rsid w:val="008C00BE"/>
    <w:rsid w:val="008C1DAE"/>
    <w:rsid w:val="008C2233"/>
    <w:rsid w:val="008C50F0"/>
    <w:rsid w:val="008C5873"/>
    <w:rsid w:val="008D0A19"/>
    <w:rsid w:val="008E04DC"/>
    <w:rsid w:val="008E0F08"/>
    <w:rsid w:val="008E1573"/>
    <w:rsid w:val="008E1A2C"/>
    <w:rsid w:val="008E3CF7"/>
    <w:rsid w:val="008E3DC3"/>
    <w:rsid w:val="008E63DA"/>
    <w:rsid w:val="008E7A7F"/>
    <w:rsid w:val="00901D14"/>
    <w:rsid w:val="009045BA"/>
    <w:rsid w:val="00906B21"/>
    <w:rsid w:val="00911F42"/>
    <w:rsid w:val="0092101C"/>
    <w:rsid w:val="00922612"/>
    <w:rsid w:val="009253E4"/>
    <w:rsid w:val="009260C6"/>
    <w:rsid w:val="009263C2"/>
    <w:rsid w:val="00931F75"/>
    <w:rsid w:val="00935A6A"/>
    <w:rsid w:val="00936A2A"/>
    <w:rsid w:val="009402D7"/>
    <w:rsid w:val="00944B61"/>
    <w:rsid w:val="00944C44"/>
    <w:rsid w:val="009450EC"/>
    <w:rsid w:val="00945D60"/>
    <w:rsid w:val="009509BC"/>
    <w:rsid w:val="009532D0"/>
    <w:rsid w:val="00953495"/>
    <w:rsid w:val="00954F84"/>
    <w:rsid w:val="009569D5"/>
    <w:rsid w:val="00960B34"/>
    <w:rsid w:val="00962674"/>
    <w:rsid w:val="00966305"/>
    <w:rsid w:val="0096768D"/>
    <w:rsid w:val="00977302"/>
    <w:rsid w:val="00977694"/>
    <w:rsid w:val="00980541"/>
    <w:rsid w:val="00980BD5"/>
    <w:rsid w:val="00982410"/>
    <w:rsid w:val="009872A9"/>
    <w:rsid w:val="00990A72"/>
    <w:rsid w:val="009A50E1"/>
    <w:rsid w:val="009B1417"/>
    <w:rsid w:val="009B4EC3"/>
    <w:rsid w:val="009B7A61"/>
    <w:rsid w:val="009B7FE2"/>
    <w:rsid w:val="009C2CB3"/>
    <w:rsid w:val="009C7047"/>
    <w:rsid w:val="009C7EE2"/>
    <w:rsid w:val="009D0D77"/>
    <w:rsid w:val="009D127A"/>
    <w:rsid w:val="009D18CE"/>
    <w:rsid w:val="009D2BD5"/>
    <w:rsid w:val="009D3003"/>
    <w:rsid w:val="009D4F1F"/>
    <w:rsid w:val="009E467F"/>
    <w:rsid w:val="009E6BD5"/>
    <w:rsid w:val="009E7753"/>
    <w:rsid w:val="009F249F"/>
    <w:rsid w:val="009F3AC6"/>
    <w:rsid w:val="009F4D44"/>
    <w:rsid w:val="009F75DC"/>
    <w:rsid w:val="00A01D23"/>
    <w:rsid w:val="00A03DD1"/>
    <w:rsid w:val="00A047F8"/>
    <w:rsid w:val="00A05941"/>
    <w:rsid w:val="00A067E5"/>
    <w:rsid w:val="00A06B71"/>
    <w:rsid w:val="00A1289A"/>
    <w:rsid w:val="00A1582E"/>
    <w:rsid w:val="00A17AF8"/>
    <w:rsid w:val="00A27AC9"/>
    <w:rsid w:val="00A27FC6"/>
    <w:rsid w:val="00A342CC"/>
    <w:rsid w:val="00A34310"/>
    <w:rsid w:val="00A36CD8"/>
    <w:rsid w:val="00A51AAE"/>
    <w:rsid w:val="00A52887"/>
    <w:rsid w:val="00A55F30"/>
    <w:rsid w:val="00A5701E"/>
    <w:rsid w:val="00A60FE2"/>
    <w:rsid w:val="00A614F0"/>
    <w:rsid w:val="00A62F2B"/>
    <w:rsid w:val="00A66925"/>
    <w:rsid w:val="00A8087D"/>
    <w:rsid w:val="00A812DB"/>
    <w:rsid w:val="00A81952"/>
    <w:rsid w:val="00A82D2D"/>
    <w:rsid w:val="00A84A57"/>
    <w:rsid w:val="00A86423"/>
    <w:rsid w:val="00A86729"/>
    <w:rsid w:val="00A87170"/>
    <w:rsid w:val="00A8771B"/>
    <w:rsid w:val="00A8790F"/>
    <w:rsid w:val="00A94A8F"/>
    <w:rsid w:val="00AA0121"/>
    <w:rsid w:val="00AA0BB8"/>
    <w:rsid w:val="00AA1B23"/>
    <w:rsid w:val="00AA337E"/>
    <w:rsid w:val="00AA33F8"/>
    <w:rsid w:val="00AA7985"/>
    <w:rsid w:val="00AB3A34"/>
    <w:rsid w:val="00AB6CDB"/>
    <w:rsid w:val="00AC16CF"/>
    <w:rsid w:val="00AC4AC3"/>
    <w:rsid w:val="00AD45CE"/>
    <w:rsid w:val="00AD52E7"/>
    <w:rsid w:val="00AD5FA8"/>
    <w:rsid w:val="00AE18D6"/>
    <w:rsid w:val="00AE271A"/>
    <w:rsid w:val="00AE5C8A"/>
    <w:rsid w:val="00AF03BA"/>
    <w:rsid w:val="00AF2A3C"/>
    <w:rsid w:val="00AF34E4"/>
    <w:rsid w:val="00AF4DEF"/>
    <w:rsid w:val="00AF7355"/>
    <w:rsid w:val="00B025C7"/>
    <w:rsid w:val="00B043B6"/>
    <w:rsid w:val="00B075FE"/>
    <w:rsid w:val="00B10408"/>
    <w:rsid w:val="00B116F7"/>
    <w:rsid w:val="00B12385"/>
    <w:rsid w:val="00B14362"/>
    <w:rsid w:val="00B179B0"/>
    <w:rsid w:val="00B205CD"/>
    <w:rsid w:val="00B21387"/>
    <w:rsid w:val="00B24362"/>
    <w:rsid w:val="00B30D27"/>
    <w:rsid w:val="00B332D7"/>
    <w:rsid w:val="00B34DB3"/>
    <w:rsid w:val="00B34E38"/>
    <w:rsid w:val="00B374A2"/>
    <w:rsid w:val="00B50526"/>
    <w:rsid w:val="00B530DF"/>
    <w:rsid w:val="00B61301"/>
    <w:rsid w:val="00B6251A"/>
    <w:rsid w:val="00B6273A"/>
    <w:rsid w:val="00B65984"/>
    <w:rsid w:val="00B6638F"/>
    <w:rsid w:val="00B702F5"/>
    <w:rsid w:val="00B705A5"/>
    <w:rsid w:val="00B71378"/>
    <w:rsid w:val="00B715F4"/>
    <w:rsid w:val="00B723FD"/>
    <w:rsid w:val="00B7466F"/>
    <w:rsid w:val="00B74D22"/>
    <w:rsid w:val="00B74E7A"/>
    <w:rsid w:val="00B74EEA"/>
    <w:rsid w:val="00B83ED2"/>
    <w:rsid w:val="00B85DB6"/>
    <w:rsid w:val="00B91454"/>
    <w:rsid w:val="00B9600F"/>
    <w:rsid w:val="00B96915"/>
    <w:rsid w:val="00BA15EB"/>
    <w:rsid w:val="00BA66C2"/>
    <w:rsid w:val="00BA7FB2"/>
    <w:rsid w:val="00BB23CB"/>
    <w:rsid w:val="00BB306E"/>
    <w:rsid w:val="00BB64A9"/>
    <w:rsid w:val="00BB6AD9"/>
    <w:rsid w:val="00BC0808"/>
    <w:rsid w:val="00BC1FA2"/>
    <w:rsid w:val="00BC3262"/>
    <w:rsid w:val="00BC344F"/>
    <w:rsid w:val="00BC592E"/>
    <w:rsid w:val="00BC6659"/>
    <w:rsid w:val="00BC6AE6"/>
    <w:rsid w:val="00BD74E6"/>
    <w:rsid w:val="00BE02D4"/>
    <w:rsid w:val="00BE5883"/>
    <w:rsid w:val="00BE7BFF"/>
    <w:rsid w:val="00BF03B3"/>
    <w:rsid w:val="00BF6E9D"/>
    <w:rsid w:val="00C0124A"/>
    <w:rsid w:val="00C02392"/>
    <w:rsid w:val="00C07A1A"/>
    <w:rsid w:val="00C11888"/>
    <w:rsid w:val="00C131AC"/>
    <w:rsid w:val="00C13865"/>
    <w:rsid w:val="00C14551"/>
    <w:rsid w:val="00C152E5"/>
    <w:rsid w:val="00C16F69"/>
    <w:rsid w:val="00C2048C"/>
    <w:rsid w:val="00C20D34"/>
    <w:rsid w:val="00C21372"/>
    <w:rsid w:val="00C22850"/>
    <w:rsid w:val="00C23946"/>
    <w:rsid w:val="00C272A4"/>
    <w:rsid w:val="00C349B2"/>
    <w:rsid w:val="00C35D54"/>
    <w:rsid w:val="00C36053"/>
    <w:rsid w:val="00C36983"/>
    <w:rsid w:val="00C37620"/>
    <w:rsid w:val="00C37BF9"/>
    <w:rsid w:val="00C4296C"/>
    <w:rsid w:val="00C46451"/>
    <w:rsid w:val="00C46656"/>
    <w:rsid w:val="00C50217"/>
    <w:rsid w:val="00C559EC"/>
    <w:rsid w:val="00C5799B"/>
    <w:rsid w:val="00C57BC4"/>
    <w:rsid w:val="00C64129"/>
    <w:rsid w:val="00C6592B"/>
    <w:rsid w:val="00C70D46"/>
    <w:rsid w:val="00C72372"/>
    <w:rsid w:val="00C7278D"/>
    <w:rsid w:val="00C74173"/>
    <w:rsid w:val="00C74F2F"/>
    <w:rsid w:val="00C81134"/>
    <w:rsid w:val="00C83A98"/>
    <w:rsid w:val="00C9233E"/>
    <w:rsid w:val="00C94CD6"/>
    <w:rsid w:val="00CA0DAB"/>
    <w:rsid w:val="00CB4C85"/>
    <w:rsid w:val="00CC0F7E"/>
    <w:rsid w:val="00CC5B30"/>
    <w:rsid w:val="00CC7450"/>
    <w:rsid w:val="00CD0E98"/>
    <w:rsid w:val="00CD1DDB"/>
    <w:rsid w:val="00CD65BC"/>
    <w:rsid w:val="00CD6E62"/>
    <w:rsid w:val="00CD7765"/>
    <w:rsid w:val="00CE2AC8"/>
    <w:rsid w:val="00CE47A6"/>
    <w:rsid w:val="00CE6907"/>
    <w:rsid w:val="00CE6AE2"/>
    <w:rsid w:val="00CF2102"/>
    <w:rsid w:val="00CF37E7"/>
    <w:rsid w:val="00CF7854"/>
    <w:rsid w:val="00CF7B7A"/>
    <w:rsid w:val="00D00457"/>
    <w:rsid w:val="00D00A5B"/>
    <w:rsid w:val="00D026D3"/>
    <w:rsid w:val="00D02F69"/>
    <w:rsid w:val="00D04D1A"/>
    <w:rsid w:val="00D06F19"/>
    <w:rsid w:val="00D10CDF"/>
    <w:rsid w:val="00D11C73"/>
    <w:rsid w:val="00D12937"/>
    <w:rsid w:val="00D13F81"/>
    <w:rsid w:val="00D21EEA"/>
    <w:rsid w:val="00D224CB"/>
    <w:rsid w:val="00D24B38"/>
    <w:rsid w:val="00D25976"/>
    <w:rsid w:val="00D26DE0"/>
    <w:rsid w:val="00D30094"/>
    <w:rsid w:val="00D31893"/>
    <w:rsid w:val="00D35B59"/>
    <w:rsid w:val="00D371CD"/>
    <w:rsid w:val="00D37B60"/>
    <w:rsid w:val="00D403CC"/>
    <w:rsid w:val="00D4654B"/>
    <w:rsid w:val="00D4685B"/>
    <w:rsid w:val="00D46B12"/>
    <w:rsid w:val="00D55800"/>
    <w:rsid w:val="00D61EAD"/>
    <w:rsid w:val="00D679F5"/>
    <w:rsid w:val="00D70C38"/>
    <w:rsid w:val="00D714B1"/>
    <w:rsid w:val="00D7273E"/>
    <w:rsid w:val="00D741E9"/>
    <w:rsid w:val="00D777CF"/>
    <w:rsid w:val="00D810FF"/>
    <w:rsid w:val="00D81622"/>
    <w:rsid w:val="00D839F8"/>
    <w:rsid w:val="00D85287"/>
    <w:rsid w:val="00D86727"/>
    <w:rsid w:val="00D919CB"/>
    <w:rsid w:val="00D9497F"/>
    <w:rsid w:val="00DA543E"/>
    <w:rsid w:val="00DA7D75"/>
    <w:rsid w:val="00DB2073"/>
    <w:rsid w:val="00DB26A5"/>
    <w:rsid w:val="00DB28F9"/>
    <w:rsid w:val="00DB6D69"/>
    <w:rsid w:val="00DC3813"/>
    <w:rsid w:val="00DC3A51"/>
    <w:rsid w:val="00DC5EA7"/>
    <w:rsid w:val="00DD0BD2"/>
    <w:rsid w:val="00DD10B9"/>
    <w:rsid w:val="00DD1287"/>
    <w:rsid w:val="00DD3705"/>
    <w:rsid w:val="00DD3F9F"/>
    <w:rsid w:val="00DD571A"/>
    <w:rsid w:val="00DD5A11"/>
    <w:rsid w:val="00DD7C78"/>
    <w:rsid w:val="00DD7F28"/>
    <w:rsid w:val="00DE26DC"/>
    <w:rsid w:val="00DE48F1"/>
    <w:rsid w:val="00DE716A"/>
    <w:rsid w:val="00DF0E00"/>
    <w:rsid w:val="00DF1502"/>
    <w:rsid w:val="00DF3149"/>
    <w:rsid w:val="00DF3B24"/>
    <w:rsid w:val="00DF46D6"/>
    <w:rsid w:val="00DF534C"/>
    <w:rsid w:val="00DF6E3C"/>
    <w:rsid w:val="00DF7E12"/>
    <w:rsid w:val="00E03E35"/>
    <w:rsid w:val="00E07F06"/>
    <w:rsid w:val="00E1173A"/>
    <w:rsid w:val="00E12AD2"/>
    <w:rsid w:val="00E21AAC"/>
    <w:rsid w:val="00E23A5F"/>
    <w:rsid w:val="00E278BD"/>
    <w:rsid w:val="00E313D1"/>
    <w:rsid w:val="00E3544F"/>
    <w:rsid w:val="00E36ED1"/>
    <w:rsid w:val="00E3754F"/>
    <w:rsid w:val="00E41BCE"/>
    <w:rsid w:val="00E43174"/>
    <w:rsid w:val="00E504CE"/>
    <w:rsid w:val="00E51838"/>
    <w:rsid w:val="00E51A61"/>
    <w:rsid w:val="00E53256"/>
    <w:rsid w:val="00E53A3E"/>
    <w:rsid w:val="00E541A6"/>
    <w:rsid w:val="00E544AD"/>
    <w:rsid w:val="00E56289"/>
    <w:rsid w:val="00E60020"/>
    <w:rsid w:val="00E606FD"/>
    <w:rsid w:val="00E625AF"/>
    <w:rsid w:val="00E65740"/>
    <w:rsid w:val="00E67292"/>
    <w:rsid w:val="00E735E6"/>
    <w:rsid w:val="00E73CE6"/>
    <w:rsid w:val="00E81E77"/>
    <w:rsid w:val="00E822D1"/>
    <w:rsid w:val="00E8672F"/>
    <w:rsid w:val="00E87F0D"/>
    <w:rsid w:val="00E94299"/>
    <w:rsid w:val="00E9756F"/>
    <w:rsid w:val="00E97B14"/>
    <w:rsid w:val="00EA2B7B"/>
    <w:rsid w:val="00EA35FB"/>
    <w:rsid w:val="00EA3FA0"/>
    <w:rsid w:val="00EA6809"/>
    <w:rsid w:val="00EB177E"/>
    <w:rsid w:val="00EB3DA1"/>
    <w:rsid w:val="00EB4E6D"/>
    <w:rsid w:val="00EB6FFC"/>
    <w:rsid w:val="00EC513D"/>
    <w:rsid w:val="00EC5ECC"/>
    <w:rsid w:val="00ED23CC"/>
    <w:rsid w:val="00ED5B75"/>
    <w:rsid w:val="00ED7982"/>
    <w:rsid w:val="00EE17C4"/>
    <w:rsid w:val="00EE5035"/>
    <w:rsid w:val="00EE6200"/>
    <w:rsid w:val="00EE6545"/>
    <w:rsid w:val="00EF0B7A"/>
    <w:rsid w:val="00EF1301"/>
    <w:rsid w:val="00EF14F6"/>
    <w:rsid w:val="00EF1C1A"/>
    <w:rsid w:val="00EF3110"/>
    <w:rsid w:val="00EF5607"/>
    <w:rsid w:val="00EF6C81"/>
    <w:rsid w:val="00F0053E"/>
    <w:rsid w:val="00F02C15"/>
    <w:rsid w:val="00F046F9"/>
    <w:rsid w:val="00F05AB4"/>
    <w:rsid w:val="00F06680"/>
    <w:rsid w:val="00F06894"/>
    <w:rsid w:val="00F0757A"/>
    <w:rsid w:val="00F11BE0"/>
    <w:rsid w:val="00F12846"/>
    <w:rsid w:val="00F14F8F"/>
    <w:rsid w:val="00F15420"/>
    <w:rsid w:val="00F17E56"/>
    <w:rsid w:val="00F23C2F"/>
    <w:rsid w:val="00F312AC"/>
    <w:rsid w:val="00F31E3B"/>
    <w:rsid w:val="00F351A9"/>
    <w:rsid w:val="00F433A3"/>
    <w:rsid w:val="00F46336"/>
    <w:rsid w:val="00F47049"/>
    <w:rsid w:val="00F5161F"/>
    <w:rsid w:val="00F553B8"/>
    <w:rsid w:val="00F55406"/>
    <w:rsid w:val="00F6464E"/>
    <w:rsid w:val="00F64B5F"/>
    <w:rsid w:val="00F80EEF"/>
    <w:rsid w:val="00F81A80"/>
    <w:rsid w:val="00F833EC"/>
    <w:rsid w:val="00F846F1"/>
    <w:rsid w:val="00F84C19"/>
    <w:rsid w:val="00F86F53"/>
    <w:rsid w:val="00F87105"/>
    <w:rsid w:val="00F87C35"/>
    <w:rsid w:val="00F923CF"/>
    <w:rsid w:val="00F949FD"/>
    <w:rsid w:val="00FA0F95"/>
    <w:rsid w:val="00FA28C5"/>
    <w:rsid w:val="00FA2E27"/>
    <w:rsid w:val="00FA335A"/>
    <w:rsid w:val="00FA5822"/>
    <w:rsid w:val="00FA6D2A"/>
    <w:rsid w:val="00FA72DC"/>
    <w:rsid w:val="00FB060F"/>
    <w:rsid w:val="00FB0ED4"/>
    <w:rsid w:val="00FB45F7"/>
    <w:rsid w:val="00FB4953"/>
    <w:rsid w:val="00FB5FA0"/>
    <w:rsid w:val="00FC1F39"/>
    <w:rsid w:val="00FC4EC2"/>
    <w:rsid w:val="00FC50C5"/>
    <w:rsid w:val="00FC5C07"/>
    <w:rsid w:val="00FD0863"/>
    <w:rsid w:val="00FD21A8"/>
    <w:rsid w:val="00FD57C1"/>
    <w:rsid w:val="00FE1948"/>
    <w:rsid w:val="00FE4285"/>
    <w:rsid w:val="00FF1DA2"/>
    <w:rsid w:val="00FF422A"/>
    <w:rsid w:val="00FF48D3"/>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6B4D42"/>
  <w15:chartTrackingRefBased/>
  <w15:docId w15:val="{DD2020DB-57E3-4663-8399-3717E5253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rsid w:val="00681D1D"/>
    <w:rPr>
      <w:color w:val="954F72" w:themeColor="followedHyperlink"/>
      <w:u w:val="single"/>
    </w:rPr>
  </w:style>
  <w:style w:type="paragraph" w:styleId="StandardWeb">
    <w:name w:val="Normal (Web)"/>
    <w:basedOn w:val="Standard"/>
    <w:uiPriority w:val="99"/>
    <w:unhideWhenUsed/>
    <w:rsid w:val="00887A96"/>
    <w:pPr>
      <w:spacing w:before="100" w:beforeAutospacing="1" w:after="100" w:afterAutospacing="1"/>
    </w:pPr>
    <w:rPr>
      <w:rFonts w:ascii="Times New Roman" w:hAnsi="Times New Roman"/>
      <w:sz w:val="24"/>
    </w:rPr>
  </w:style>
  <w:style w:type="character" w:styleId="NichtaufgelsteErwhnung">
    <w:name w:val="Unresolved Mention"/>
    <w:basedOn w:val="Absatz-Standardschriftart"/>
    <w:uiPriority w:val="99"/>
    <w:semiHidden/>
    <w:unhideWhenUsed/>
    <w:rsid w:val="00C02392"/>
    <w:rPr>
      <w:color w:val="605E5C"/>
      <w:shd w:val="clear" w:color="auto" w:fill="E1DFDD"/>
    </w:rPr>
  </w:style>
  <w:style w:type="paragraph" w:styleId="berarbeitung">
    <w:name w:val="Revision"/>
    <w:hidden/>
    <w:uiPriority w:val="99"/>
    <w:semiHidden/>
    <w:rsid w:val="001D14C9"/>
    <w:rPr>
      <w:rFonts w:ascii="Arial" w:hAnsi="Arial"/>
      <w:szCs w:val="24"/>
    </w:rPr>
  </w:style>
  <w:style w:type="character" w:styleId="Kommentarzeichen">
    <w:name w:val="annotation reference"/>
    <w:basedOn w:val="Absatz-Standardschriftart"/>
    <w:rsid w:val="00A342CC"/>
    <w:rPr>
      <w:sz w:val="16"/>
      <w:szCs w:val="16"/>
    </w:rPr>
  </w:style>
  <w:style w:type="paragraph" w:styleId="Kommentartext">
    <w:name w:val="annotation text"/>
    <w:basedOn w:val="Standard"/>
    <w:link w:val="KommentartextZchn"/>
    <w:rsid w:val="00A342CC"/>
    <w:rPr>
      <w:szCs w:val="20"/>
    </w:rPr>
  </w:style>
  <w:style w:type="character" w:customStyle="1" w:styleId="KommentartextZchn">
    <w:name w:val="Kommentartext Zchn"/>
    <w:basedOn w:val="Absatz-Standardschriftart"/>
    <w:link w:val="Kommentartext"/>
    <w:rsid w:val="00A342CC"/>
    <w:rPr>
      <w:rFonts w:ascii="Arial" w:hAnsi="Arial"/>
    </w:rPr>
  </w:style>
  <w:style w:type="paragraph" w:styleId="Kommentarthema">
    <w:name w:val="annotation subject"/>
    <w:basedOn w:val="Kommentartext"/>
    <w:next w:val="Kommentartext"/>
    <w:link w:val="KommentarthemaZchn"/>
    <w:rsid w:val="00A342CC"/>
    <w:rPr>
      <w:b/>
      <w:bCs/>
    </w:rPr>
  </w:style>
  <w:style w:type="character" w:customStyle="1" w:styleId="KommentarthemaZchn">
    <w:name w:val="Kommentarthema Zchn"/>
    <w:basedOn w:val="KommentartextZchn"/>
    <w:link w:val="Kommentarthema"/>
    <w:rsid w:val="00A342CC"/>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893">
      <w:bodyDiv w:val="1"/>
      <w:marLeft w:val="0"/>
      <w:marRight w:val="0"/>
      <w:marTop w:val="0"/>
      <w:marBottom w:val="0"/>
      <w:divBdr>
        <w:top w:val="none" w:sz="0" w:space="0" w:color="auto"/>
        <w:left w:val="none" w:sz="0" w:space="0" w:color="auto"/>
        <w:bottom w:val="none" w:sz="0" w:space="0" w:color="auto"/>
        <w:right w:val="none" w:sz="0" w:space="0" w:color="auto"/>
      </w:divBdr>
    </w:div>
    <w:div w:id="62065339">
      <w:bodyDiv w:val="1"/>
      <w:marLeft w:val="0"/>
      <w:marRight w:val="0"/>
      <w:marTop w:val="0"/>
      <w:marBottom w:val="0"/>
      <w:divBdr>
        <w:top w:val="none" w:sz="0" w:space="0" w:color="auto"/>
        <w:left w:val="none" w:sz="0" w:space="0" w:color="auto"/>
        <w:bottom w:val="none" w:sz="0" w:space="0" w:color="auto"/>
        <w:right w:val="none" w:sz="0" w:space="0" w:color="auto"/>
      </w:divBdr>
    </w:div>
    <w:div w:id="124927898">
      <w:bodyDiv w:val="1"/>
      <w:marLeft w:val="0"/>
      <w:marRight w:val="0"/>
      <w:marTop w:val="0"/>
      <w:marBottom w:val="0"/>
      <w:divBdr>
        <w:top w:val="none" w:sz="0" w:space="0" w:color="auto"/>
        <w:left w:val="none" w:sz="0" w:space="0" w:color="auto"/>
        <w:bottom w:val="none" w:sz="0" w:space="0" w:color="auto"/>
        <w:right w:val="none" w:sz="0" w:space="0" w:color="auto"/>
      </w:divBdr>
    </w:div>
    <w:div w:id="145056332">
      <w:bodyDiv w:val="1"/>
      <w:marLeft w:val="0"/>
      <w:marRight w:val="0"/>
      <w:marTop w:val="0"/>
      <w:marBottom w:val="0"/>
      <w:divBdr>
        <w:top w:val="none" w:sz="0" w:space="0" w:color="auto"/>
        <w:left w:val="none" w:sz="0" w:space="0" w:color="auto"/>
        <w:bottom w:val="none" w:sz="0" w:space="0" w:color="auto"/>
        <w:right w:val="none" w:sz="0" w:space="0" w:color="auto"/>
      </w:divBdr>
    </w:div>
    <w:div w:id="299501488">
      <w:bodyDiv w:val="1"/>
      <w:marLeft w:val="0"/>
      <w:marRight w:val="0"/>
      <w:marTop w:val="0"/>
      <w:marBottom w:val="0"/>
      <w:divBdr>
        <w:top w:val="none" w:sz="0" w:space="0" w:color="auto"/>
        <w:left w:val="none" w:sz="0" w:space="0" w:color="auto"/>
        <w:bottom w:val="none" w:sz="0" w:space="0" w:color="auto"/>
        <w:right w:val="none" w:sz="0" w:space="0" w:color="auto"/>
      </w:divBdr>
    </w:div>
    <w:div w:id="455291657">
      <w:bodyDiv w:val="1"/>
      <w:marLeft w:val="0"/>
      <w:marRight w:val="0"/>
      <w:marTop w:val="0"/>
      <w:marBottom w:val="0"/>
      <w:divBdr>
        <w:top w:val="none" w:sz="0" w:space="0" w:color="auto"/>
        <w:left w:val="none" w:sz="0" w:space="0" w:color="auto"/>
        <w:bottom w:val="none" w:sz="0" w:space="0" w:color="auto"/>
        <w:right w:val="none" w:sz="0" w:space="0" w:color="auto"/>
      </w:divBdr>
    </w:div>
    <w:div w:id="617033706">
      <w:bodyDiv w:val="1"/>
      <w:marLeft w:val="0"/>
      <w:marRight w:val="0"/>
      <w:marTop w:val="0"/>
      <w:marBottom w:val="0"/>
      <w:divBdr>
        <w:top w:val="none" w:sz="0" w:space="0" w:color="auto"/>
        <w:left w:val="none" w:sz="0" w:space="0" w:color="auto"/>
        <w:bottom w:val="none" w:sz="0" w:space="0" w:color="auto"/>
        <w:right w:val="none" w:sz="0" w:space="0" w:color="auto"/>
      </w:divBdr>
    </w:div>
    <w:div w:id="736896634">
      <w:bodyDiv w:val="1"/>
      <w:marLeft w:val="0"/>
      <w:marRight w:val="0"/>
      <w:marTop w:val="0"/>
      <w:marBottom w:val="0"/>
      <w:divBdr>
        <w:top w:val="none" w:sz="0" w:space="0" w:color="auto"/>
        <w:left w:val="none" w:sz="0" w:space="0" w:color="auto"/>
        <w:bottom w:val="none" w:sz="0" w:space="0" w:color="auto"/>
        <w:right w:val="none" w:sz="0" w:space="0" w:color="auto"/>
      </w:divBdr>
      <w:divsChild>
        <w:div w:id="600186628">
          <w:marLeft w:val="0"/>
          <w:marRight w:val="0"/>
          <w:marTop w:val="0"/>
          <w:marBottom w:val="0"/>
          <w:divBdr>
            <w:top w:val="none" w:sz="0" w:space="0" w:color="auto"/>
            <w:left w:val="none" w:sz="0" w:space="0" w:color="auto"/>
            <w:bottom w:val="none" w:sz="0" w:space="0" w:color="auto"/>
            <w:right w:val="none" w:sz="0" w:space="0" w:color="auto"/>
          </w:divBdr>
          <w:divsChild>
            <w:div w:id="1881625386">
              <w:marLeft w:val="0"/>
              <w:marRight w:val="0"/>
              <w:marTop w:val="100"/>
              <w:marBottom w:val="100"/>
              <w:divBdr>
                <w:top w:val="none" w:sz="0" w:space="0" w:color="auto"/>
                <w:left w:val="none" w:sz="0" w:space="0" w:color="auto"/>
                <w:bottom w:val="none" w:sz="0" w:space="0" w:color="auto"/>
                <w:right w:val="none" w:sz="0" w:space="0" w:color="auto"/>
              </w:divBdr>
              <w:divsChild>
                <w:div w:id="989793574">
                  <w:marLeft w:val="0"/>
                  <w:marRight w:val="0"/>
                  <w:marTop w:val="0"/>
                  <w:marBottom w:val="0"/>
                  <w:divBdr>
                    <w:top w:val="none" w:sz="0" w:space="0" w:color="auto"/>
                    <w:left w:val="none" w:sz="0" w:space="0" w:color="auto"/>
                    <w:bottom w:val="none" w:sz="0" w:space="0" w:color="auto"/>
                    <w:right w:val="none" w:sz="0" w:space="0" w:color="auto"/>
                  </w:divBdr>
                  <w:divsChild>
                    <w:div w:id="770709904">
                      <w:marLeft w:val="0"/>
                      <w:marRight w:val="0"/>
                      <w:marTop w:val="0"/>
                      <w:marBottom w:val="0"/>
                      <w:divBdr>
                        <w:top w:val="none" w:sz="0" w:space="0" w:color="auto"/>
                        <w:left w:val="none" w:sz="0" w:space="0" w:color="auto"/>
                        <w:bottom w:val="none" w:sz="0" w:space="0" w:color="auto"/>
                        <w:right w:val="none" w:sz="0" w:space="0" w:color="auto"/>
                      </w:divBdr>
                      <w:divsChild>
                        <w:div w:id="867524249">
                          <w:marLeft w:val="0"/>
                          <w:marRight w:val="0"/>
                          <w:marTop w:val="360"/>
                          <w:marBottom w:val="360"/>
                          <w:divBdr>
                            <w:top w:val="none" w:sz="0" w:space="0" w:color="auto"/>
                            <w:left w:val="none" w:sz="0" w:space="0" w:color="auto"/>
                            <w:bottom w:val="none" w:sz="0" w:space="0" w:color="auto"/>
                            <w:right w:val="none" w:sz="0" w:space="0" w:color="auto"/>
                          </w:divBdr>
                          <w:divsChild>
                            <w:div w:id="1436175690">
                              <w:marLeft w:val="0"/>
                              <w:marRight w:val="0"/>
                              <w:marTop w:val="0"/>
                              <w:marBottom w:val="0"/>
                              <w:divBdr>
                                <w:top w:val="none" w:sz="0" w:space="0" w:color="auto"/>
                                <w:left w:val="none" w:sz="0" w:space="0" w:color="auto"/>
                                <w:bottom w:val="none" w:sz="0" w:space="0" w:color="auto"/>
                                <w:right w:val="none" w:sz="0" w:space="0" w:color="auto"/>
                              </w:divBdr>
                              <w:divsChild>
                                <w:div w:id="1294141182">
                                  <w:marLeft w:val="0"/>
                                  <w:marRight w:val="0"/>
                                  <w:marTop w:val="0"/>
                                  <w:marBottom w:val="0"/>
                                  <w:divBdr>
                                    <w:top w:val="none" w:sz="0" w:space="0" w:color="auto"/>
                                    <w:left w:val="none" w:sz="0" w:space="0" w:color="auto"/>
                                    <w:bottom w:val="none" w:sz="0" w:space="0" w:color="auto"/>
                                    <w:right w:val="none" w:sz="0" w:space="0" w:color="auto"/>
                                  </w:divBdr>
                                  <w:divsChild>
                                    <w:div w:id="1053583576">
                                      <w:marLeft w:val="0"/>
                                      <w:marRight w:val="0"/>
                                      <w:marTop w:val="0"/>
                                      <w:marBottom w:val="0"/>
                                      <w:divBdr>
                                        <w:top w:val="none" w:sz="0" w:space="0" w:color="auto"/>
                                        <w:left w:val="none" w:sz="0" w:space="0" w:color="auto"/>
                                        <w:bottom w:val="none" w:sz="0" w:space="0" w:color="auto"/>
                                        <w:right w:val="none" w:sz="0" w:space="0" w:color="auto"/>
                                      </w:divBdr>
                                      <w:divsChild>
                                        <w:div w:id="83693911">
                                          <w:marLeft w:val="0"/>
                                          <w:marRight w:val="0"/>
                                          <w:marTop w:val="0"/>
                                          <w:marBottom w:val="0"/>
                                          <w:divBdr>
                                            <w:top w:val="none" w:sz="0" w:space="0" w:color="auto"/>
                                            <w:left w:val="none" w:sz="0" w:space="0" w:color="auto"/>
                                            <w:bottom w:val="none" w:sz="0" w:space="0" w:color="auto"/>
                                            <w:right w:val="none" w:sz="0" w:space="0" w:color="auto"/>
                                          </w:divBdr>
                                          <w:divsChild>
                                            <w:div w:id="978728981">
                                              <w:marLeft w:val="0"/>
                                              <w:marRight w:val="0"/>
                                              <w:marTop w:val="0"/>
                                              <w:marBottom w:val="0"/>
                                              <w:divBdr>
                                                <w:top w:val="none" w:sz="0" w:space="0" w:color="auto"/>
                                                <w:left w:val="none" w:sz="0" w:space="0" w:color="auto"/>
                                                <w:bottom w:val="none" w:sz="0" w:space="0" w:color="auto"/>
                                                <w:right w:val="none" w:sz="0" w:space="0" w:color="auto"/>
                                              </w:divBdr>
                                              <w:divsChild>
                                                <w:div w:id="18813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498128">
                  <w:marLeft w:val="0"/>
                  <w:marRight w:val="0"/>
                  <w:marTop w:val="0"/>
                  <w:marBottom w:val="0"/>
                  <w:divBdr>
                    <w:top w:val="none" w:sz="0" w:space="0" w:color="auto"/>
                    <w:left w:val="none" w:sz="0" w:space="0" w:color="auto"/>
                    <w:bottom w:val="none" w:sz="0" w:space="0" w:color="auto"/>
                    <w:right w:val="none" w:sz="0" w:space="0" w:color="auto"/>
                  </w:divBdr>
                  <w:divsChild>
                    <w:div w:id="579950287">
                      <w:marLeft w:val="0"/>
                      <w:marRight w:val="0"/>
                      <w:marTop w:val="0"/>
                      <w:marBottom w:val="0"/>
                      <w:divBdr>
                        <w:top w:val="none" w:sz="0" w:space="0" w:color="auto"/>
                        <w:left w:val="none" w:sz="0" w:space="0" w:color="auto"/>
                        <w:bottom w:val="none" w:sz="0" w:space="0" w:color="auto"/>
                        <w:right w:val="none" w:sz="0" w:space="0" w:color="auto"/>
                      </w:divBdr>
                      <w:divsChild>
                        <w:div w:id="2106416662">
                          <w:marLeft w:val="0"/>
                          <w:marRight w:val="0"/>
                          <w:marTop w:val="360"/>
                          <w:marBottom w:val="360"/>
                          <w:divBdr>
                            <w:top w:val="none" w:sz="0" w:space="0" w:color="auto"/>
                            <w:left w:val="none" w:sz="0" w:space="0" w:color="auto"/>
                            <w:bottom w:val="none" w:sz="0" w:space="0" w:color="auto"/>
                            <w:right w:val="none" w:sz="0" w:space="0" w:color="auto"/>
                          </w:divBdr>
                          <w:divsChild>
                            <w:div w:id="1827894163">
                              <w:marLeft w:val="0"/>
                              <w:marRight w:val="0"/>
                              <w:marTop w:val="0"/>
                              <w:marBottom w:val="0"/>
                              <w:divBdr>
                                <w:top w:val="none" w:sz="0" w:space="0" w:color="auto"/>
                                <w:left w:val="none" w:sz="0" w:space="0" w:color="auto"/>
                                <w:bottom w:val="none" w:sz="0" w:space="0" w:color="auto"/>
                                <w:right w:val="none" w:sz="0" w:space="0" w:color="auto"/>
                              </w:divBdr>
                              <w:divsChild>
                                <w:div w:id="91703280">
                                  <w:marLeft w:val="0"/>
                                  <w:marRight w:val="0"/>
                                  <w:marTop w:val="0"/>
                                  <w:marBottom w:val="0"/>
                                  <w:divBdr>
                                    <w:top w:val="none" w:sz="0" w:space="0" w:color="auto"/>
                                    <w:left w:val="none" w:sz="0" w:space="0" w:color="auto"/>
                                    <w:bottom w:val="none" w:sz="0" w:space="0" w:color="auto"/>
                                    <w:right w:val="none" w:sz="0" w:space="0" w:color="auto"/>
                                  </w:divBdr>
                                  <w:divsChild>
                                    <w:div w:id="56075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697740">
          <w:marLeft w:val="0"/>
          <w:marRight w:val="0"/>
          <w:marTop w:val="0"/>
          <w:marBottom w:val="0"/>
          <w:divBdr>
            <w:top w:val="none" w:sz="0" w:space="0" w:color="auto"/>
            <w:left w:val="none" w:sz="0" w:space="0" w:color="auto"/>
            <w:bottom w:val="none" w:sz="0" w:space="0" w:color="auto"/>
            <w:right w:val="none" w:sz="0" w:space="0" w:color="auto"/>
          </w:divBdr>
          <w:divsChild>
            <w:div w:id="1078677257">
              <w:marLeft w:val="0"/>
              <w:marRight w:val="0"/>
              <w:marTop w:val="100"/>
              <w:marBottom w:val="100"/>
              <w:divBdr>
                <w:top w:val="none" w:sz="0" w:space="0" w:color="auto"/>
                <w:left w:val="none" w:sz="0" w:space="0" w:color="auto"/>
                <w:bottom w:val="none" w:sz="0" w:space="0" w:color="auto"/>
                <w:right w:val="none" w:sz="0" w:space="0" w:color="auto"/>
              </w:divBdr>
              <w:divsChild>
                <w:div w:id="545063908">
                  <w:marLeft w:val="0"/>
                  <w:marRight w:val="0"/>
                  <w:marTop w:val="0"/>
                  <w:marBottom w:val="0"/>
                  <w:divBdr>
                    <w:top w:val="none" w:sz="0" w:space="0" w:color="auto"/>
                    <w:left w:val="none" w:sz="0" w:space="0" w:color="auto"/>
                    <w:bottom w:val="none" w:sz="0" w:space="0" w:color="auto"/>
                    <w:right w:val="none" w:sz="0" w:space="0" w:color="auto"/>
                  </w:divBdr>
                  <w:divsChild>
                    <w:div w:id="193227971">
                      <w:marLeft w:val="0"/>
                      <w:marRight w:val="0"/>
                      <w:marTop w:val="0"/>
                      <w:marBottom w:val="0"/>
                      <w:divBdr>
                        <w:top w:val="none" w:sz="0" w:space="0" w:color="auto"/>
                        <w:left w:val="none" w:sz="0" w:space="0" w:color="auto"/>
                        <w:bottom w:val="none" w:sz="0" w:space="0" w:color="auto"/>
                        <w:right w:val="none" w:sz="0" w:space="0" w:color="auto"/>
                      </w:divBdr>
                      <w:divsChild>
                        <w:div w:id="240524664">
                          <w:marLeft w:val="0"/>
                          <w:marRight w:val="0"/>
                          <w:marTop w:val="360"/>
                          <w:marBottom w:val="360"/>
                          <w:divBdr>
                            <w:top w:val="none" w:sz="0" w:space="0" w:color="auto"/>
                            <w:left w:val="none" w:sz="0" w:space="0" w:color="auto"/>
                            <w:bottom w:val="none" w:sz="0" w:space="0" w:color="auto"/>
                            <w:right w:val="none" w:sz="0" w:space="0" w:color="auto"/>
                          </w:divBdr>
                          <w:divsChild>
                            <w:div w:id="1629512091">
                              <w:marLeft w:val="0"/>
                              <w:marRight w:val="0"/>
                              <w:marTop w:val="0"/>
                              <w:marBottom w:val="0"/>
                              <w:divBdr>
                                <w:top w:val="none" w:sz="0" w:space="0" w:color="auto"/>
                                <w:left w:val="none" w:sz="0" w:space="0" w:color="auto"/>
                                <w:bottom w:val="none" w:sz="0" w:space="0" w:color="auto"/>
                                <w:right w:val="none" w:sz="0" w:space="0" w:color="auto"/>
                              </w:divBdr>
                              <w:divsChild>
                                <w:div w:id="1897204436">
                                  <w:marLeft w:val="0"/>
                                  <w:marRight w:val="0"/>
                                  <w:marTop w:val="0"/>
                                  <w:marBottom w:val="0"/>
                                  <w:divBdr>
                                    <w:top w:val="none" w:sz="0" w:space="0" w:color="auto"/>
                                    <w:left w:val="none" w:sz="0" w:space="0" w:color="auto"/>
                                    <w:bottom w:val="none" w:sz="0" w:space="0" w:color="auto"/>
                                    <w:right w:val="none" w:sz="0" w:space="0" w:color="auto"/>
                                  </w:divBdr>
                                  <w:divsChild>
                                    <w:div w:id="17794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743313">
          <w:marLeft w:val="0"/>
          <w:marRight w:val="0"/>
          <w:marTop w:val="0"/>
          <w:marBottom w:val="0"/>
          <w:divBdr>
            <w:top w:val="none" w:sz="0" w:space="0" w:color="auto"/>
            <w:left w:val="none" w:sz="0" w:space="0" w:color="auto"/>
            <w:bottom w:val="none" w:sz="0" w:space="0" w:color="auto"/>
            <w:right w:val="none" w:sz="0" w:space="0" w:color="auto"/>
          </w:divBdr>
          <w:divsChild>
            <w:div w:id="2016684520">
              <w:marLeft w:val="0"/>
              <w:marRight w:val="0"/>
              <w:marTop w:val="100"/>
              <w:marBottom w:val="100"/>
              <w:divBdr>
                <w:top w:val="none" w:sz="0" w:space="0" w:color="auto"/>
                <w:left w:val="none" w:sz="0" w:space="0" w:color="auto"/>
                <w:bottom w:val="none" w:sz="0" w:space="0" w:color="auto"/>
                <w:right w:val="none" w:sz="0" w:space="0" w:color="auto"/>
              </w:divBdr>
              <w:divsChild>
                <w:div w:id="1930738">
                  <w:marLeft w:val="0"/>
                  <w:marRight w:val="0"/>
                  <w:marTop w:val="0"/>
                  <w:marBottom w:val="0"/>
                  <w:divBdr>
                    <w:top w:val="none" w:sz="0" w:space="0" w:color="auto"/>
                    <w:left w:val="none" w:sz="0" w:space="0" w:color="auto"/>
                    <w:bottom w:val="none" w:sz="0" w:space="0" w:color="auto"/>
                    <w:right w:val="none" w:sz="0" w:space="0" w:color="auto"/>
                  </w:divBdr>
                  <w:divsChild>
                    <w:div w:id="320281288">
                      <w:marLeft w:val="0"/>
                      <w:marRight w:val="0"/>
                      <w:marTop w:val="0"/>
                      <w:marBottom w:val="0"/>
                      <w:divBdr>
                        <w:top w:val="none" w:sz="0" w:space="0" w:color="auto"/>
                        <w:left w:val="none" w:sz="0" w:space="0" w:color="auto"/>
                        <w:bottom w:val="none" w:sz="0" w:space="0" w:color="auto"/>
                        <w:right w:val="none" w:sz="0" w:space="0" w:color="auto"/>
                      </w:divBdr>
                      <w:divsChild>
                        <w:div w:id="114180248">
                          <w:marLeft w:val="0"/>
                          <w:marRight w:val="0"/>
                          <w:marTop w:val="360"/>
                          <w:marBottom w:val="360"/>
                          <w:divBdr>
                            <w:top w:val="none" w:sz="0" w:space="0" w:color="auto"/>
                            <w:left w:val="none" w:sz="0" w:space="0" w:color="auto"/>
                            <w:bottom w:val="none" w:sz="0" w:space="0" w:color="auto"/>
                            <w:right w:val="none" w:sz="0" w:space="0" w:color="auto"/>
                          </w:divBdr>
                          <w:divsChild>
                            <w:div w:id="656347344">
                              <w:marLeft w:val="0"/>
                              <w:marRight w:val="0"/>
                              <w:marTop w:val="0"/>
                              <w:marBottom w:val="0"/>
                              <w:divBdr>
                                <w:top w:val="none" w:sz="0" w:space="0" w:color="auto"/>
                                <w:left w:val="none" w:sz="0" w:space="0" w:color="auto"/>
                                <w:bottom w:val="none" w:sz="0" w:space="0" w:color="auto"/>
                                <w:right w:val="none" w:sz="0" w:space="0" w:color="auto"/>
                              </w:divBdr>
                              <w:divsChild>
                                <w:div w:id="233585439">
                                  <w:marLeft w:val="0"/>
                                  <w:marRight w:val="0"/>
                                  <w:marTop w:val="0"/>
                                  <w:marBottom w:val="0"/>
                                  <w:divBdr>
                                    <w:top w:val="none" w:sz="0" w:space="0" w:color="auto"/>
                                    <w:left w:val="none" w:sz="0" w:space="0" w:color="auto"/>
                                    <w:bottom w:val="none" w:sz="0" w:space="0" w:color="auto"/>
                                    <w:right w:val="none" w:sz="0" w:space="0" w:color="auto"/>
                                  </w:divBdr>
                                  <w:divsChild>
                                    <w:div w:id="5154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604819">
                  <w:marLeft w:val="0"/>
                  <w:marRight w:val="0"/>
                  <w:marTop w:val="0"/>
                  <w:marBottom w:val="0"/>
                  <w:divBdr>
                    <w:top w:val="none" w:sz="0" w:space="0" w:color="auto"/>
                    <w:left w:val="none" w:sz="0" w:space="0" w:color="auto"/>
                    <w:bottom w:val="none" w:sz="0" w:space="0" w:color="auto"/>
                    <w:right w:val="none" w:sz="0" w:space="0" w:color="auto"/>
                  </w:divBdr>
                  <w:divsChild>
                    <w:div w:id="1914581728">
                      <w:marLeft w:val="0"/>
                      <w:marRight w:val="0"/>
                      <w:marTop w:val="0"/>
                      <w:marBottom w:val="0"/>
                      <w:divBdr>
                        <w:top w:val="none" w:sz="0" w:space="0" w:color="auto"/>
                        <w:left w:val="none" w:sz="0" w:space="0" w:color="auto"/>
                        <w:bottom w:val="none" w:sz="0" w:space="0" w:color="auto"/>
                        <w:right w:val="none" w:sz="0" w:space="0" w:color="auto"/>
                      </w:divBdr>
                      <w:divsChild>
                        <w:div w:id="1280643430">
                          <w:marLeft w:val="0"/>
                          <w:marRight w:val="0"/>
                          <w:marTop w:val="360"/>
                          <w:marBottom w:val="360"/>
                          <w:divBdr>
                            <w:top w:val="none" w:sz="0" w:space="0" w:color="auto"/>
                            <w:left w:val="none" w:sz="0" w:space="0" w:color="auto"/>
                            <w:bottom w:val="none" w:sz="0" w:space="0" w:color="auto"/>
                            <w:right w:val="none" w:sz="0" w:space="0" w:color="auto"/>
                          </w:divBdr>
                          <w:divsChild>
                            <w:div w:id="1317227330">
                              <w:marLeft w:val="0"/>
                              <w:marRight w:val="0"/>
                              <w:marTop w:val="0"/>
                              <w:marBottom w:val="0"/>
                              <w:divBdr>
                                <w:top w:val="none" w:sz="0" w:space="0" w:color="auto"/>
                                <w:left w:val="none" w:sz="0" w:space="0" w:color="auto"/>
                                <w:bottom w:val="none" w:sz="0" w:space="0" w:color="auto"/>
                                <w:right w:val="none" w:sz="0" w:space="0" w:color="auto"/>
                              </w:divBdr>
                              <w:divsChild>
                                <w:div w:id="2141724749">
                                  <w:marLeft w:val="0"/>
                                  <w:marRight w:val="0"/>
                                  <w:marTop w:val="0"/>
                                  <w:marBottom w:val="0"/>
                                  <w:divBdr>
                                    <w:top w:val="none" w:sz="0" w:space="0" w:color="auto"/>
                                    <w:left w:val="none" w:sz="0" w:space="0" w:color="auto"/>
                                    <w:bottom w:val="none" w:sz="0" w:space="0" w:color="auto"/>
                                    <w:right w:val="none" w:sz="0" w:space="0" w:color="auto"/>
                                  </w:divBdr>
                                  <w:divsChild>
                                    <w:div w:id="1598904196">
                                      <w:marLeft w:val="0"/>
                                      <w:marRight w:val="0"/>
                                      <w:marTop w:val="0"/>
                                      <w:marBottom w:val="0"/>
                                      <w:divBdr>
                                        <w:top w:val="none" w:sz="0" w:space="0" w:color="auto"/>
                                        <w:left w:val="none" w:sz="0" w:space="0" w:color="auto"/>
                                        <w:bottom w:val="none" w:sz="0" w:space="0" w:color="auto"/>
                                        <w:right w:val="none" w:sz="0" w:space="0" w:color="auto"/>
                                      </w:divBdr>
                                      <w:divsChild>
                                        <w:div w:id="691035855">
                                          <w:marLeft w:val="0"/>
                                          <w:marRight w:val="0"/>
                                          <w:marTop w:val="0"/>
                                          <w:marBottom w:val="0"/>
                                          <w:divBdr>
                                            <w:top w:val="none" w:sz="0" w:space="0" w:color="auto"/>
                                            <w:left w:val="none" w:sz="0" w:space="0" w:color="auto"/>
                                            <w:bottom w:val="none" w:sz="0" w:space="0" w:color="auto"/>
                                            <w:right w:val="none" w:sz="0" w:space="0" w:color="auto"/>
                                          </w:divBdr>
                                          <w:divsChild>
                                            <w:div w:id="1485662974">
                                              <w:marLeft w:val="0"/>
                                              <w:marRight w:val="0"/>
                                              <w:marTop w:val="0"/>
                                              <w:marBottom w:val="0"/>
                                              <w:divBdr>
                                                <w:top w:val="none" w:sz="0" w:space="0" w:color="auto"/>
                                                <w:left w:val="none" w:sz="0" w:space="0" w:color="auto"/>
                                                <w:bottom w:val="none" w:sz="0" w:space="0" w:color="auto"/>
                                                <w:right w:val="none" w:sz="0" w:space="0" w:color="auto"/>
                                              </w:divBdr>
                                              <w:divsChild>
                                                <w:div w:id="19582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481459">
      <w:bodyDiv w:val="1"/>
      <w:marLeft w:val="0"/>
      <w:marRight w:val="0"/>
      <w:marTop w:val="0"/>
      <w:marBottom w:val="0"/>
      <w:divBdr>
        <w:top w:val="none" w:sz="0" w:space="0" w:color="auto"/>
        <w:left w:val="none" w:sz="0" w:space="0" w:color="auto"/>
        <w:bottom w:val="none" w:sz="0" w:space="0" w:color="auto"/>
        <w:right w:val="none" w:sz="0" w:space="0" w:color="auto"/>
      </w:divBdr>
    </w:div>
    <w:div w:id="815562031">
      <w:bodyDiv w:val="1"/>
      <w:marLeft w:val="0"/>
      <w:marRight w:val="0"/>
      <w:marTop w:val="0"/>
      <w:marBottom w:val="0"/>
      <w:divBdr>
        <w:top w:val="none" w:sz="0" w:space="0" w:color="auto"/>
        <w:left w:val="none" w:sz="0" w:space="0" w:color="auto"/>
        <w:bottom w:val="none" w:sz="0" w:space="0" w:color="auto"/>
        <w:right w:val="none" w:sz="0" w:space="0" w:color="auto"/>
      </w:divBdr>
    </w:div>
    <w:div w:id="833378191">
      <w:bodyDiv w:val="1"/>
      <w:marLeft w:val="0"/>
      <w:marRight w:val="0"/>
      <w:marTop w:val="0"/>
      <w:marBottom w:val="0"/>
      <w:divBdr>
        <w:top w:val="none" w:sz="0" w:space="0" w:color="auto"/>
        <w:left w:val="none" w:sz="0" w:space="0" w:color="auto"/>
        <w:bottom w:val="none" w:sz="0" w:space="0" w:color="auto"/>
        <w:right w:val="none" w:sz="0" w:space="0" w:color="auto"/>
      </w:divBdr>
    </w:div>
    <w:div w:id="1045831566">
      <w:bodyDiv w:val="1"/>
      <w:marLeft w:val="0"/>
      <w:marRight w:val="0"/>
      <w:marTop w:val="0"/>
      <w:marBottom w:val="0"/>
      <w:divBdr>
        <w:top w:val="none" w:sz="0" w:space="0" w:color="auto"/>
        <w:left w:val="none" w:sz="0" w:space="0" w:color="auto"/>
        <w:bottom w:val="none" w:sz="0" w:space="0" w:color="auto"/>
        <w:right w:val="none" w:sz="0" w:space="0" w:color="auto"/>
      </w:divBdr>
    </w:div>
    <w:div w:id="1110665119">
      <w:bodyDiv w:val="1"/>
      <w:marLeft w:val="0"/>
      <w:marRight w:val="0"/>
      <w:marTop w:val="0"/>
      <w:marBottom w:val="0"/>
      <w:divBdr>
        <w:top w:val="none" w:sz="0" w:space="0" w:color="auto"/>
        <w:left w:val="none" w:sz="0" w:space="0" w:color="auto"/>
        <w:bottom w:val="none" w:sz="0" w:space="0" w:color="auto"/>
        <w:right w:val="none" w:sz="0" w:space="0" w:color="auto"/>
      </w:divBdr>
    </w:div>
    <w:div w:id="1354114081">
      <w:bodyDiv w:val="1"/>
      <w:marLeft w:val="0"/>
      <w:marRight w:val="0"/>
      <w:marTop w:val="0"/>
      <w:marBottom w:val="0"/>
      <w:divBdr>
        <w:top w:val="none" w:sz="0" w:space="0" w:color="auto"/>
        <w:left w:val="none" w:sz="0" w:space="0" w:color="auto"/>
        <w:bottom w:val="none" w:sz="0" w:space="0" w:color="auto"/>
        <w:right w:val="none" w:sz="0" w:space="0" w:color="auto"/>
      </w:divBdr>
      <w:divsChild>
        <w:div w:id="62681236">
          <w:marLeft w:val="0"/>
          <w:marRight w:val="0"/>
          <w:marTop w:val="0"/>
          <w:marBottom w:val="0"/>
          <w:divBdr>
            <w:top w:val="none" w:sz="0" w:space="0" w:color="auto"/>
            <w:left w:val="none" w:sz="0" w:space="0" w:color="auto"/>
            <w:bottom w:val="none" w:sz="0" w:space="0" w:color="auto"/>
            <w:right w:val="none" w:sz="0" w:space="0" w:color="auto"/>
          </w:divBdr>
          <w:divsChild>
            <w:div w:id="951130527">
              <w:marLeft w:val="0"/>
              <w:marRight w:val="0"/>
              <w:marTop w:val="100"/>
              <w:marBottom w:val="100"/>
              <w:divBdr>
                <w:top w:val="none" w:sz="0" w:space="0" w:color="auto"/>
                <w:left w:val="none" w:sz="0" w:space="0" w:color="auto"/>
                <w:bottom w:val="none" w:sz="0" w:space="0" w:color="auto"/>
                <w:right w:val="none" w:sz="0" w:space="0" w:color="auto"/>
              </w:divBdr>
              <w:divsChild>
                <w:div w:id="460806281">
                  <w:marLeft w:val="0"/>
                  <w:marRight w:val="0"/>
                  <w:marTop w:val="0"/>
                  <w:marBottom w:val="0"/>
                  <w:divBdr>
                    <w:top w:val="none" w:sz="0" w:space="0" w:color="auto"/>
                    <w:left w:val="none" w:sz="0" w:space="0" w:color="auto"/>
                    <w:bottom w:val="none" w:sz="0" w:space="0" w:color="auto"/>
                    <w:right w:val="none" w:sz="0" w:space="0" w:color="auto"/>
                  </w:divBdr>
                  <w:divsChild>
                    <w:div w:id="482357682">
                      <w:marLeft w:val="0"/>
                      <w:marRight w:val="0"/>
                      <w:marTop w:val="0"/>
                      <w:marBottom w:val="0"/>
                      <w:divBdr>
                        <w:top w:val="none" w:sz="0" w:space="0" w:color="auto"/>
                        <w:left w:val="none" w:sz="0" w:space="0" w:color="auto"/>
                        <w:bottom w:val="none" w:sz="0" w:space="0" w:color="auto"/>
                        <w:right w:val="none" w:sz="0" w:space="0" w:color="auto"/>
                      </w:divBdr>
                      <w:divsChild>
                        <w:div w:id="1645233925">
                          <w:marLeft w:val="0"/>
                          <w:marRight w:val="0"/>
                          <w:marTop w:val="360"/>
                          <w:marBottom w:val="360"/>
                          <w:divBdr>
                            <w:top w:val="none" w:sz="0" w:space="0" w:color="auto"/>
                            <w:left w:val="none" w:sz="0" w:space="0" w:color="auto"/>
                            <w:bottom w:val="none" w:sz="0" w:space="0" w:color="auto"/>
                            <w:right w:val="none" w:sz="0" w:space="0" w:color="auto"/>
                          </w:divBdr>
                          <w:divsChild>
                            <w:div w:id="87622225">
                              <w:marLeft w:val="0"/>
                              <w:marRight w:val="0"/>
                              <w:marTop w:val="0"/>
                              <w:marBottom w:val="0"/>
                              <w:divBdr>
                                <w:top w:val="none" w:sz="0" w:space="0" w:color="auto"/>
                                <w:left w:val="none" w:sz="0" w:space="0" w:color="auto"/>
                                <w:bottom w:val="none" w:sz="0" w:space="0" w:color="auto"/>
                                <w:right w:val="none" w:sz="0" w:space="0" w:color="auto"/>
                              </w:divBdr>
                              <w:divsChild>
                                <w:div w:id="884875106">
                                  <w:marLeft w:val="0"/>
                                  <w:marRight w:val="0"/>
                                  <w:marTop w:val="0"/>
                                  <w:marBottom w:val="0"/>
                                  <w:divBdr>
                                    <w:top w:val="none" w:sz="0" w:space="0" w:color="auto"/>
                                    <w:left w:val="none" w:sz="0" w:space="0" w:color="auto"/>
                                    <w:bottom w:val="none" w:sz="0" w:space="0" w:color="auto"/>
                                    <w:right w:val="none" w:sz="0" w:space="0" w:color="auto"/>
                                  </w:divBdr>
                                  <w:divsChild>
                                    <w:div w:id="14883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997029">
                  <w:marLeft w:val="0"/>
                  <w:marRight w:val="0"/>
                  <w:marTop w:val="0"/>
                  <w:marBottom w:val="0"/>
                  <w:divBdr>
                    <w:top w:val="none" w:sz="0" w:space="0" w:color="auto"/>
                    <w:left w:val="none" w:sz="0" w:space="0" w:color="auto"/>
                    <w:bottom w:val="none" w:sz="0" w:space="0" w:color="auto"/>
                    <w:right w:val="none" w:sz="0" w:space="0" w:color="auto"/>
                  </w:divBdr>
                  <w:divsChild>
                    <w:div w:id="657226236">
                      <w:marLeft w:val="0"/>
                      <w:marRight w:val="0"/>
                      <w:marTop w:val="0"/>
                      <w:marBottom w:val="0"/>
                      <w:divBdr>
                        <w:top w:val="none" w:sz="0" w:space="0" w:color="auto"/>
                        <w:left w:val="none" w:sz="0" w:space="0" w:color="auto"/>
                        <w:bottom w:val="none" w:sz="0" w:space="0" w:color="auto"/>
                        <w:right w:val="none" w:sz="0" w:space="0" w:color="auto"/>
                      </w:divBdr>
                      <w:divsChild>
                        <w:div w:id="1373924184">
                          <w:marLeft w:val="0"/>
                          <w:marRight w:val="0"/>
                          <w:marTop w:val="360"/>
                          <w:marBottom w:val="360"/>
                          <w:divBdr>
                            <w:top w:val="none" w:sz="0" w:space="0" w:color="auto"/>
                            <w:left w:val="none" w:sz="0" w:space="0" w:color="auto"/>
                            <w:bottom w:val="none" w:sz="0" w:space="0" w:color="auto"/>
                            <w:right w:val="none" w:sz="0" w:space="0" w:color="auto"/>
                          </w:divBdr>
                          <w:divsChild>
                            <w:div w:id="1153176473">
                              <w:marLeft w:val="0"/>
                              <w:marRight w:val="0"/>
                              <w:marTop w:val="0"/>
                              <w:marBottom w:val="0"/>
                              <w:divBdr>
                                <w:top w:val="none" w:sz="0" w:space="0" w:color="auto"/>
                                <w:left w:val="none" w:sz="0" w:space="0" w:color="auto"/>
                                <w:bottom w:val="none" w:sz="0" w:space="0" w:color="auto"/>
                                <w:right w:val="none" w:sz="0" w:space="0" w:color="auto"/>
                              </w:divBdr>
                              <w:divsChild>
                                <w:div w:id="558134312">
                                  <w:marLeft w:val="0"/>
                                  <w:marRight w:val="0"/>
                                  <w:marTop w:val="0"/>
                                  <w:marBottom w:val="0"/>
                                  <w:divBdr>
                                    <w:top w:val="none" w:sz="0" w:space="0" w:color="auto"/>
                                    <w:left w:val="none" w:sz="0" w:space="0" w:color="auto"/>
                                    <w:bottom w:val="none" w:sz="0" w:space="0" w:color="auto"/>
                                    <w:right w:val="none" w:sz="0" w:space="0" w:color="auto"/>
                                  </w:divBdr>
                                  <w:divsChild>
                                    <w:div w:id="353044378">
                                      <w:marLeft w:val="0"/>
                                      <w:marRight w:val="0"/>
                                      <w:marTop w:val="0"/>
                                      <w:marBottom w:val="0"/>
                                      <w:divBdr>
                                        <w:top w:val="none" w:sz="0" w:space="0" w:color="auto"/>
                                        <w:left w:val="none" w:sz="0" w:space="0" w:color="auto"/>
                                        <w:bottom w:val="none" w:sz="0" w:space="0" w:color="auto"/>
                                        <w:right w:val="none" w:sz="0" w:space="0" w:color="auto"/>
                                      </w:divBdr>
                                      <w:divsChild>
                                        <w:div w:id="1450851926">
                                          <w:marLeft w:val="0"/>
                                          <w:marRight w:val="0"/>
                                          <w:marTop w:val="0"/>
                                          <w:marBottom w:val="0"/>
                                          <w:divBdr>
                                            <w:top w:val="none" w:sz="0" w:space="0" w:color="auto"/>
                                            <w:left w:val="none" w:sz="0" w:space="0" w:color="auto"/>
                                            <w:bottom w:val="none" w:sz="0" w:space="0" w:color="auto"/>
                                            <w:right w:val="none" w:sz="0" w:space="0" w:color="auto"/>
                                          </w:divBdr>
                                          <w:divsChild>
                                            <w:div w:id="955595872">
                                              <w:marLeft w:val="0"/>
                                              <w:marRight w:val="0"/>
                                              <w:marTop w:val="0"/>
                                              <w:marBottom w:val="0"/>
                                              <w:divBdr>
                                                <w:top w:val="none" w:sz="0" w:space="0" w:color="auto"/>
                                                <w:left w:val="none" w:sz="0" w:space="0" w:color="auto"/>
                                                <w:bottom w:val="none" w:sz="0" w:space="0" w:color="auto"/>
                                                <w:right w:val="none" w:sz="0" w:space="0" w:color="auto"/>
                                              </w:divBdr>
                                              <w:divsChild>
                                                <w:div w:id="7439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0622610">
          <w:marLeft w:val="0"/>
          <w:marRight w:val="0"/>
          <w:marTop w:val="0"/>
          <w:marBottom w:val="0"/>
          <w:divBdr>
            <w:top w:val="none" w:sz="0" w:space="0" w:color="auto"/>
            <w:left w:val="none" w:sz="0" w:space="0" w:color="auto"/>
            <w:bottom w:val="none" w:sz="0" w:space="0" w:color="auto"/>
            <w:right w:val="none" w:sz="0" w:space="0" w:color="auto"/>
          </w:divBdr>
          <w:divsChild>
            <w:div w:id="1172456236">
              <w:marLeft w:val="0"/>
              <w:marRight w:val="0"/>
              <w:marTop w:val="100"/>
              <w:marBottom w:val="100"/>
              <w:divBdr>
                <w:top w:val="none" w:sz="0" w:space="0" w:color="auto"/>
                <w:left w:val="none" w:sz="0" w:space="0" w:color="auto"/>
                <w:bottom w:val="none" w:sz="0" w:space="0" w:color="auto"/>
                <w:right w:val="none" w:sz="0" w:space="0" w:color="auto"/>
              </w:divBdr>
              <w:divsChild>
                <w:div w:id="1599096628">
                  <w:marLeft w:val="0"/>
                  <w:marRight w:val="0"/>
                  <w:marTop w:val="0"/>
                  <w:marBottom w:val="0"/>
                  <w:divBdr>
                    <w:top w:val="none" w:sz="0" w:space="0" w:color="auto"/>
                    <w:left w:val="none" w:sz="0" w:space="0" w:color="auto"/>
                    <w:bottom w:val="none" w:sz="0" w:space="0" w:color="auto"/>
                    <w:right w:val="none" w:sz="0" w:space="0" w:color="auto"/>
                  </w:divBdr>
                  <w:divsChild>
                    <w:div w:id="1454982251">
                      <w:marLeft w:val="0"/>
                      <w:marRight w:val="0"/>
                      <w:marTop w:val="0"/>
                      <w:marBottom w:val="0"/>
                      <w:divBdr>
                        <w:top w:val="none" w:sz="0" w:space="0" w:color="auto"/>
                        <w:left w:val="none" w:sz="0" w:space="0" w:color="auto"/>
                        <w:bottom w:val="none" w:sz="0" w:space="0" w:color="auto"/>
                        <w:right w:val="none" w:sz="0" w:space="0" w:color="auto"/>
                      </w:divBdr>
                      <w:divsChild>
                        <w:div w:id="1306550654">
                          <w:marLeft w:val="0"/>
                          <w:marRight w:val="0"/>
                          <w:marTop w:val="360"/>
                          <w:marBottom w:val="360"/>
                          <w:divBdr>
                            <w:top w:val="none" w:sz="0" w:space="0" w:color="auto"/>
                            <w:left w:val="none" w:sz="0" w:space="0" w:color="auto"/>
                            <w:bottom w:val="none" w:sz="0" w:space="0" w:color="auto"/>
                            <w:right w:val="none" w:sz="0" w:space="0" w:color="auto"/>
                          </w:divBdr>
                          <w:divsChild>
                            <w:div w:id="2075467773">
                              <w:marLeft w:val="0"/>
                              <w:marRight w:val="0"/>
                              <w:marTop w:val="0"/>
                              <w:marBottom w:val="0"/>
                              <w:divBdr>
                                <w:top w:val="none" w:sz="0" w:space="0" w:color="auto"/>
                                <w:left w:val="none" w:sz="0" w:space="0" w:color="auto"/>
                                <w:bottom w:val="none" w:sz="0" w:space="0" w:color="auto"/>
                                <w:right w:val="none" w:sz="0" w:space="0" w:color="auto"/>
                              </w:divBdr>
                              <w:divsChild>
                                <w:div w:id="1062412594">
                                  <w:marLeft w:val="0"/>
                                  <w:marRight w:val="0"/>
                                  <w:marTop w:val="0"/>
                                  <w:marBottom w:val="0"/>
                                  <w:divBdr>
                                    <w:top w:val="none" w:sz="0" w:space="0" w:color="auto"/>
                                    <w:left w:val="none" w:sz="0" w:space="0" w:color="auto"/>
                                    <w:bottom w:val="none" w:sz="0" w:space="0" w:color="auto"/>
                                    <w:right w:val="none" w:sz="0" w:space="0" w:color="auto"/>
                                  </w:divBdr>
                                  <w:divsChild>
                                    <w:div w:id="13529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127997">
          <w:marLeft w:val="0"/>
          <w:marRight w:val="0"/>
          <w:marTop w:val="0"/>
          <w:marBottom w:val="0"/>
          <w:divBdr>
            <w:top w:val="none" w:sz="0" w:space="0" w:color="auto"/>
            <w:left w:val="none" w:sz="0" w:space="0" w:color="auto"/>
            <w:bottom w:val="none" w:sz="0" w:space="0" w:color="auto"/>
            <w:right w:val="none" w:sz="0" w:space="0" w:color="auto"/>
          </w:divBdr>
          <w:divsChild>
            <w:div w:id="303387839">
              <w:marLeft w:val="0"/>
              <w:marRight w:val="0"/>
              <w:marTop w:val="100"/>
              <w:marBottom w:val="100"/>
              <w:divBdr>
                <w:top w:val="none" w:sz="0" w:space="0" w:color="auto"/>
                <w:left w:val="none" w:sz="0" w:space="0" w:color="auto"/>
                <w:bottom w:val="none" w:sz="0" w:space="0" w:color="auto"/>
                <w:right w:val="none" w:sz="0" w:space="0" w:color="auto"/>
              </w:divBdr>
              <w:divsChild>
                <w:div w:id="543714739">
                  <w:marLeft w:val="0"/>
                  <w:marRight w:val="0"/>
                  <w:marTop w:val="0"/>
                  <w:marBottom w:val="0"/>
                  <w:divBdr>
                    <w:top w:val="none" w:sz="0" w:space="0" w:color="auto"/>
                    <w:left w:val="none" w:sz="0" w:space="0" w:color="auto"/>
                    <w:bottom w:val="none" w:sz="0" w:space="0" w:color="auto"/>
                    <w:right w:val="none" w:sz="0" w:space="0" w:color="auto"/>
                  </w:divBdr>
                  <w:divsChild>
                    <w:div w:id="1258323287">
                      <w:marLeft w:val="0"/>
                      <w:marRight w:val="0"/>
                      <w:marTop w:val="0"/>
                      <w:marBottom w:val="0"/>
                      <w:divBdr>
                        <w:top w:val="none" w:sz="0" w:space="0" w:color="auto"/>
                        <w:left w:val="none" w:sz="0" w:space="0" w:color="auto"/>
                        <w:bottom w:val="none" w:sz="0" w:space="0" w:color="auto"/>
                        <w:right w:val="none" w:sz="0" w:space="0" w:color="auto"/>
                      </w:divBdr>
                      <w:divsChild>
                        <w:div w:id="1122261477">
                          <w:marLeft w:val="0"/>
                          <w:marRight w:val="0"/>
                          <w:marTop w:val="360"/>
                          <w:marBottom w:val="360"/>
                          <w:divBdr>
                            <w:top w:val="none" w:sz="0" w:space="0" w:color="auto"/>
                            <w:left w:val="none" w:sz="0" w:space="0" w:color="auto"/>
                            <w:bottom w:val="none" w:sz="0" w:space="0" w:color="auto"/>
                            <w:right w:val="none" w:sz="0" w:space="0" w:color="auto"/>
                          </w:divBdr>
                          <w:divsChild>
                            <w:div w:id="721293862">
                              <w:marLeft w:val="0"/>
                              <w:marRight w:val="0"/>
                              <w:marTop w:val="0"/>
                              <w:marBottom w:val="0"/>
                              <w:divBdr>
                                <w:top w:val="none" w:sz="0" w:space="0" w:color="auto"/>
                                <w:left w:val="none" w:sz="0" w:space="0" w:color="auto"/>
                                <w:bottom w:val="none" w:sz="0" w:space="0" w:color="auto"/>
                                <w:right w:val="none" w:sz="0" w:space="0" w:color="auto"/>
                              </w:divBdr>
                              <w:divsChild>
                                <w:div w:id="1475754766">
                                  <w:marLeft w:val="0"/>
                                  <w:marRight w:val="0"/>
                                  <w:marTop w:val="0"/>
                                  <w:marBottom w:val="0"/>
                                  <w:divBdr>
                                    <w:top w:val="none" w:sz="0" w:space="0" w:color="auto"/>
                                    <w:left w:val="none" w:sz="0" w:space="0" w:color="auto"/>
                                    <w:bottom w:val="none" w:sz="0" w:space="0" w:color="auto"/>
                                    <w:right w:val="none" w:sz="0" w:space="0" w:color="auto"/>
                                  </w:divBdr>
                                  <w:divsChild>
                                    <w:div w:id="19648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581095">
                  <w:marLeft w:val="0"/>
                  <w:marRight w:val="0"/>
                  <w:marTop w:val="0"/>
                  <w:marBottom w:val="0"/>
                  <w:divBdr>
                    <w:top w:val="none" w:sz="0" w:space="0" w:color="auto"/>
                    <w:left w:val="none" w:sz="0" w:space="0" w:color="auto"/>
                    <w:bottom w:val="none" w:sz="0" w:space="0" w:color="auto"/>
                    <w:right w:val="none" w:sz="0" w:space="0" w:color="auto"/>
                  </w:divBdr>
                  <w:divsChild>
                    <w:div w:id="1519419116">
                      <w:marLeft w:val="0"/>
                      <w:marRight w:val="0"/>
                      <w:marTop w:val="0"/>
                      <w:marBottom w:val="0"/>
                      <w:divBdr>
                        <w:top w:val="none" w:sz="0" w:space="0" w:color="auto"/>
                        <w:left w:val="none" w:sz="0" w:space="0" w:color="auto"/>
                        <w:bottom w:val="none" w:sz="0" w:space="0" w:color="auto"/>
                        <w:right w:val="none" w:sz="0" w:space="0" w:color="auto"/>
                      </w:divBdr>
                      <w:divsChild>
                        <w:div w:id="832334648">
                          <w:marLeft w:val="0"/>
                          <w:marRight w:val="0"/>
                          <w:marTop w:val="360"/>
                          <w:marBottom w:val="360"/>
                          <w:divBdr>
                            <w:top w:val="none" w:sz="0" w:space="0" w:color="auto"/>
                            <w:left w:val="none" w:sz="0" w:space="0" w:color="auto"/>
                            <w:bottom w:val="none" w:sz="0" w:space="0" w:color="auto"/>
                            <w:right w:val="none" w:sz="0" w:space="0" w:color="auto"/>
                          </w:divBdr>
                          <w:divsChild>
                            <w:div w:id="989403993">
                              <w:marLeft w:val="0"/>
                              <w:marRight w:val="0"/>
                              <w:marTop w:val="0"/>
                              <w:marBottom w:val="0"/>
                              <w:divBdr>
                                <w:top w:val="none" w:sz="0" w:space="0" w:color="auto"/>
                                <w:left w:val="none" w:sz="0" w:space="0" w:color="auto"/>
                                <w:bottom w:val="none" w:sz="0" w:space="0" w:color="auto"/>
                                <w:right w:val="none" w:sz="0" w:space="0" w:color="auto"/>
                              </w:divBdr>
                              <w:divsChild>
                                <w:div w:id="1741517547">
                                  <w:marLeft w:val="0"/>
                                  <w:marRight w:val="0"/>
                                  <w:marTop w:val="0"/>
                                  <w:marBottom w:val="0"/>
                                  <w:divBdr>
                                    <w:top w:val="none" w:sz="0" w:space="0" w:color="auto"/>
                                    <w:left w:val="none" w:sz="0" w:space="0" w:color="auto"/>
                                    <w:bottom w:val="none" w:sz="0" w:space="0" w:color="auto"/>
                                    <w:right w:val="none" w:sz="0" w:space="0" w:color="auto"/>
                                  </w:divBdr>
                                  <w:divsChild>
                                    <w:div w:id="725178864">
                                      <w:marLeft w:val="0"/>
                                      <w:marRight w:val="0"/>
                                      <w:marTop w:val="0"/>
                                      <w:marBottom w:val="0"/>
                                      <w:divBdr>
                                        <w:top w:val="none" w:sz="0" w:space="0" w:color="auto"/>
                                        <w:left w:val="none" w:sz="0" w:space="0" w:color="auto"/>
                                        <w:bottom w:val="none" w:sz="0" w:space="0" w:color="auto"/>
                                        <w:right w:val="none" w:sz="0" w:space="0" w:color="auto"/>
                                      </w:divBdr>
                                      <w:divsChild>
                                        <w:div w:id="1922374963">
                                          <w:marLeft w:val="0"/>
                                          <w:marRight w:val="0"/>
                                          <w:marTop w:val="0"/>
                                          <w:marBottom w:val="0"/>
                                          <w:divBdr>
                                            <w:top w:val="none" w:sz="0" w:space="0" w:color="auto"/>
                                            <w:left w:val="none" w:sz="0" w:space="0" w:color="auto"/>
                                            <w:bottom w:val="none" w:sz="0" w:space="0" w:color="auto"/>
                                            <w:right w:val="none" w:sz="0" w:space="0" w:color="auto"/>
                                          </w:divBdr>
                                          <w:divsChild>
                                            <w:div w:id="706955442">
                                              <w:marLeft w:val="0"/>
                                              <w:marRight w:val="0"/>
                                              <w:marTop w:val="0"/>
                                              <w:marBottom w:val="0"/>
                                              <w:divBdr>
                                                <w:top w:val="none" w:sz="0" w:space="0" w:color="auto"/>
                                                <w:left w:val="none" w:sz="0" w:space="0" w:color="auto"/>
                                                <w:bottom w:val="none" w:sz="0" w:space="0" w:color="auto"/>
                                                <w:right w:val="none" w:sz="0" w:space="0" w:color="auto"/>
                                              </w:divBdr>
                                              <w:divsChild>
                                                <w:div w:id="2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7041099">
      <w:bodyDiv w:val="1"/>
      <w:marLeft w:val="0"/>
      <w:marRight w:val="0"/>
      <w:marTop w:val="0"/>
      <w:marBottom w:val="0"/>
      <w:divBdr>
        <w:top w:val="none" w:sz="0" w:space="0" w:color="auto"/>
        <w:left w:val="none" w:sz="0" w:space="0" w:color="auto"/>
        <w:bottom w:val="none" w:sz="0" w:space="0" w:color="auto"/>
        <w:right w:val="none" w:sz="0" w:space="0" w:color="auto"/>
      </w:divBdr>
    </w:div>
    <w:div w:id="1479833785">
      <w:bodyDiv w:val="1"/>
      <w:marLeft w:val="0"/>
      <w:marRight w:val="0"/>
      <w:marTop w:val="0"/>
      <w:marBottom w:val="0"/>
      <w:divBdr>
        <w:top w:val="none" w:sz="0" w:space="0" w:color="auto"/>
        <w:left w:val="none" w:sz="0" w:space="0" w:color="auto"/>
        <w:bottom w:val="none" w:sz="0" w:space="0" w:color="auto"/>
        <w:right w:val="none" w:sz="0" w:space="0" w:color="auto"/>
      </w:divBdr>
    </w:div>
    <w:div w:id="1559248389">
      <w:bodyDiv w:val="1"/>
      <w:marLeft w:val="0"/>
      <w:marRight w:val="0"/>
      <w:marTop w:val="0"/>
      <w:marBottom w:val="0"/>
      <w:divBdr>
        <w:top w:val="none" w:sz="0" w:space="0" w:color="auto"/>
        <w:left w:val="none" w:sz="0" w:space="0" w:color="auto"/>
        <w:bottom w:val="none" w:sz="0" w:space="0" w:color="auto"/>
        <w:right w:val="none" w:sz="0" w:space="0" w:color="auto"/>
      </w:divBdr>
    </w:div>
    <w:div w:id="1664241162">
      <w:bodyDiv w:val="1"/>
      <w:marLeft w:val="0"/>
      <w:marRight w:val="0"/>
      <w:marTop w:val="0"/>
      <w:marBottom w:val="0"/>
      <w:divBdr>
        <w:top w:val="none" w:sz="0" w:space="0" w:color="auto"/>
        <w:left w:val="none" w:sz="0" w:space="0" w:color="auto"/>
        <w:bottom w:val="none" w:sz="0" w:space="0" w:color="auto"/>
        <w:right w:val="none" w:sz="0" w:space="0" w:color="auto"/>
      </w:divBdr>
    </w:div>
    <w:div w:id="1705591578">
      <w:bodyDiv w:val="1"/>
      <w:marLeft w:val="0"/>
      <w:marRight w:val="0"/>
      <w:marTop w:val="0"/>
      <w:marBottom w:val="0"/>
      <w:divBdr>
        <w:top w:val="none" w:sz="0" w:space="0" w:color="auto"/>
        <w:left w:val="none" w:sz="0" w:space="0" w:color="auto"/>
        <w:bottom w:val="none" w:sz="0" w:space="0" w:color="auto"/>
        <w:right w:val="none" w:sz="0" w:space="0" w:color="auto"/>
      </w:divBdr>
    </w:div>
    <w:div w:id="1800147315">
      <w:bodyDiv w:val="1"/>
      <w:marLeft w:val="0"/>
      <w:marRight w:val="0"/>
      <w:marTop w:val="0"/>
      <w:marBottom w:val="0"/>
      <w:divBdr>
        <w:top w:val="none" w:sz="0" w:space="0" w:color="auto"/>
        <w:left w:val="none" w:sz="0" w:space="0" w:color="auto"/>
        <w:bottom w:val="none" w:sz="0" w:space="0" w:color="auto"/>
        <w:right w:val="none" w:sz="0" w:space="0" w:color="auto"/>
      </w:divBdr>
    </w:div>
    <w:div w:id="2015063519">
      <w:bodyDiv w:val="1"/>
      <w:marLeft w:val="0"/>
      <w:marRight w:val="0"/>
      <w:marTop w:val="0"/>
      <w:marBottom w:val="0"/>
      <w:divBdr>
        <w:top w:val="none" w:sz="0" w:space="0" w:color="auto"/>
        <w:left w:val="none" w:sz="0" w:space="0" w:color="auto"/>
        <w:bottom w:val="none" w:sz="0" w:space="0" w:color="auto"/>
        <w:right w:val="none" w:sz="0" w:space="0" w:color="auto"/>
      </w:divBdr>
    </w:div>
    <w:div w:id="2041466300">
      <w:bodyDiv w:val="1"/>
      <w:marLeft w:val="0"/>
      <w:marRight w:val="0"/>
      <w:marTop w:val="0"/>
      <w:marBottom w:val="0"/>
      <w:divBdr>
        <w:top w:val="none" w:sz="0" w:space="0" w:color="auto"/>
        <w:left w:val="none" w:sz="0" w:space="0" w:color="auto"/>
        <w:bottom w:val="none" w:sz="0" w:space="0" w:color="auto"/>
        <w:right w:val="none" w:sz="0" w:space="0" w:color="auto"/>
      </w:divBdr>
    </w:div>
    <w:div w:id="2116050282">
      <w:bodyDiv w:val="1"/>
      <w:marLeft w:val="0"/>
      <w:marRight w:val="0"/>
      <w:marTop w:val="0"/>
      <w:marBottom w:val="0"/>
      <w:divBdr>
        <w:top w:val="none" w:sz="0" w:space="0" w:color="auto"/>
        <w:left w:val="none" w:sz="0" w:space="0" w:color="auto"/>
        <w:bottom w:val="none" w:sz="0" w:space="0" w:color="auto"/>
        <w:right w:val="none" w:sz="0" w:space="0" w:color="auto"/>
      </w:divBdr>
    </w:div>
    <w:div w:id="214534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DD27C-09A3-410E-B738-A4332F494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1093</Words>
  <Characters>7572</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8648</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Fiedler</dc:creator>
  <cp:keywords/>
  <dc:description/>
  <cp:lastModifiedBy>Fiedler Denise</cp:lastModifiedBy>
  <cp:revision>4</cp:revision>
  <cp:lastPrinted>2025-10-02T08:42:00Z</cp:lastPrinted>
  <dcterms:created xsi:type="dcterms:W3CDTF">2025-10-07T14:51:00Z</dcterms:created>
  <dcterms:modified xsi:type="dcterms:W3CDTF">2025-10-08T09:56:00Z</dcterms:modified>
</cp:coreProperties>
</file>