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Pr="00666259" w:rsidRDefault="00C032BE" w:rsidP="009E6BD5">
      <w:pPr>
        <w:pStyle w:val="Kopfzeile"/>
        <w:spacing w:after="60"/>
        <w:ind w:right="-3402"/>
        <w:jc w:val="right"/>
        <w:rPr>
          <w:b/>
          <w:lang w:val="en-US"/>
        </w:rPr>
      </w:pPr>
      <w:r w:rsidRPr="00666259">
        <w:rPr>
          <w:b/>
          <w:lang w:val="en-US"/>
        </w:rPr>
        <w:t>PRESS RELEASE</w:t>
      </w:r>
    </w:p>
    <w:p w:rsidR="009E6BD5" w:rsidRPr="00666259" w:rsidRDefault="00671428" w:rsidP="009E6BD5">
      <w:pPr>
        <w:pStyle w:val="Kopfzeile"/>
        <w:spacing w:after="60"/>
        <w:ind w:right="-3402"/>
        <w:jc w:val="right"/>
        <w:rPr>
          <w:b/>
          <w:lang w:val="en-US"/>
        </w:rPr>
      </w:pPr>
      <w:r w:rsidRPr="00666259">
        <w:rPr>
          <w:lang w:val="en-US"/>
        </w:rPr>
        <w:t>Schw</w:t>
      </w:r>
      <w:r w:rsidR="00C032BE" w:rsidRPr="00666259">
        <w:rPr>
          <w:lang w:val="en-US"/>
        </w:rPr>
        <w:t>ae</w:t>
      </w:r>
      <w:r w:rsidRPr="00666259">
        <w:rPr>
          <w:lang w:val="en-US"/>
        </w:rPr>
        <w:t xml:space="preserve">bisch Hall, </w:t>
      </w:r>
      <w:r w:rsidR="007E3BB6">
        <w:rPr>
          <w:lang w:val="en-US"/>
        </w:rPr>
        <w:t>August 25, 2022</w:t>
      </w:r>
    </w:p>
    <w:p w:rsidR="004C3045" w:rsidRPr="00666259" w:rsidRDefault="004C3045" w:rsidP="004C3045">
      <w:pPr>
        <w:spacing w:after="160"/>
        <w:rPr>
          <w:rFonts w:eastAsiaTheme="minorHAnsi" w:cs="Arial"/>
          <w:b/>
          <w:bCs/>
          <w:sz w:val="28"/>
          <w:szCs w:val="28"/>
          <w:lang w:val="en-US"/>
        </w:rPr>
      </w:pPr>
    </w:p>
    <w:p w:rsidR="009F75DC" w:rsidRPr="00666259" w:rsidRDefault="009F75DC" w:rsidP="004C3045">
      <w:pPr>
        <w:spacing w:after="160"/>
        <w:rPr>
          <w:rFonts w:eastAsiaTheme="minorHAnsi" w:cs="Arial"/>
          <w:b/>
          <w:bCs/>
          <w:sz w:val="28"/>
          <w:szCs w:val="28"/>
          <w:lang w:val="en-US"/>
        </w:rPr>
      </w:pPr>
    </w:p>
    <w:p w:rsidR="007E3BB6" w:rsidRPr="007E3BB6" w:rsidRDefault="007E3BB6" w:rsidP="007E3BB6">
      <w:pPr>
        <w:spacing w:after="160"/>
        <w:rPr>
          <w:rFonts w:eastAsiaTheme="minorHAnsi" w:cs="Arial"/>
          <w:b/>
          <w:bCs/>
          <w:sz w:val="32"/>
          <w:szCs w:val="32"/>
          <w:lang w:val="en-US"/>
        </w:rPr>
      </w:pPr>
      <w:r>
        <w:rPr>
          <w:rFonts w:eastAsiaTheme="minorHAnsi" w:cs="Arial"/>
          <w:b/>
          <w:bCs/>
          <w:sz w:val="32"/>
          <w:szCs w:val="32"/>
          <w:lang w:val="en-US"/>
        </w:rPr>
        <w:t>OPTIMA at FachPack</w:t>
      </w:r>
      <w:r>
        <w:rPr>
          <w:rFonts w:eastAsiaTheme="minorHAnsi" w:cs="Arial"/>
          <w:b/>
          <w:bCs/>
          <w:sz w:val="32"/>
          <w:szCs w:val="32"/>
          <w:lang w:val="en-US"/>
        </w:rPr>
        <w:t xml:space="preserve"> </w:t>
      </w:r>
      <w:r>
        <w:rPr>
          <w:rFonts w:eastAsiaTheme="minorHAnsi" w:cs="Arial"/>
          <w:b/>
          <w:bCs/>
          <w:sz w:val="32"/>
          <w:szCs w:val="32"/>
          <w:lang w:val="en-US"/>
        </w:rPr>
        <w:t>2022</w:t>
      </w:r>
    </w:p>
    <w:p w:rsidR="007E3BB6" w:rsidRDefault="000D42B1" w:rsidP="007E3BB6">
      <w:pPr>
        <w:pStyle w:val="Listenabsatz"/>
        <w:spacing w:after="120" w:line="276" w:lineRule="auto"/>
        <w:ind w:left="0"/>
        <w:rPr>
          <w:rFonts w:ascii="Arial" w:eastAsiaTheme="minorHAnsi" w:hAnsi="Arial" w:cs="Arial"/>
          <w:sz w:val="28"/>
          <w:szCs w:val="28"/>
          <w:lang w:val="en-US" w:eastAsia="de-DE"/>
        </w:rPr>
      </w:pPr>
      <w:r w:rsidRPr="000D42B1">
        <w:rPr>
          <w:rFonts w:ascii="Arial" w:eastAsiaTheme="minorHAnsi" w:hAnsi="Arial" w:cs="Arial"/>
          <w:sz w:val="28"/>
          <w:szCs w:val="28"/>
          <w:lang w:val="en-US" w:eastAsia="de-DE"/>
        </w:rPr>
        <w:t>Filling and packaging more sustainably and efficiently with turnkey solutions and digital services</w:t>
      </w:r>
    </w:p>
    <w:p w:rsidR="000D42B1" w:rsidRPr="007E3BB6" w:rsidRDefault="000D42B1" w:rsidP="007E3BB6">
      <w:pPr>
        <w:pStyle w:val="Listenabsatz"/>
        <w:spacing w:after="120" w:line="276" w:lineRule="auto"/>
        <w:ind w:left="0"/>
        <w:rPr>
          <w:rFonts w:ascii="Arial" w:hAnsi="Arial" w:cs="Arial"/>
          <w:b/>
          <w:bCs/>
          <w:lang w:val="en-US"/>
        </w:rPr>
      </w:pPr>
    </w:p>
    <w:p w:rsidR="007E3BB6" w:rsidRPr="007E3BB6" w:rsidRDefault="007E3BB6" w:rsidP="007E3BB6">
      <w:pPr>
        <w:spacing w:after="160" w:line="360" w:lineRule="auto"/>
        <w:rPr>
          <w:rFonts w:eastAsiaTheme="minorHAnsi" w:cs="Arial"/>
          <w:b/>
          <w:sz w:val="22"/>
          <w:lang w:val="en-US"/>
        </w:rPr>
      </w:pPr>
      <w:r>
        <w:rPr>
          <w:rFonts w:eastAsiaTheme="minorHAnsi" w:cs="Arial"/>
          <w:b/>
          <w:bCs/>
          <w:sz w:val="22"/>
          <w:lang w:val="en-US"/>
        </w:rPr>
        <w:t xml:space="preserve">At FachPack 2022, Optima Consumer will demonstrate why the company is a specialist in filling and dispensing sophisticated products. Cutting-edge technologies, comprehensive services, </w:t>
      </w:r>
      <w:r w:rsidR="00102F15">
        <w:rPr>
          <w:rFonts w:eastAsiaTheme="minorHAnsi" w:cs="Arial"/>
          <w:b/>
          <w:bCs/>
          <w:sz w:val="22"/>
          <w:lang w:val="en-US"/>
        </w:rPr>
        <w:t>digitalization</w:t>
      </w:r>
      <w:r>
        <w:rPr>
          <w:rFonts w:eastAsiaTheme="minorHAnsi" w:cs="Arial"/>
          <w:b/>
          <w:bCs/>
          <w:sz w:val="22"/>
          <w:lang w:val="en-US"/>
        </w:rPr>
        <w:t xml:space="preserve"> and sustainability are all key factors fo</w:t>
      </w:r>
      <w:r w:rsidR="00176BE8">
        <w:rPr>
          <w:rFonts w:eastAsiaTheme="minorHAnsi" w:cs="Arial"/>
          <w:b/>
          <w:bCs/>
          <w:sz w:val="22"/>
          <w:lang w:val="en-US"/>
        </w:rPr>
        <w:t>r the success of the customers.</w:t>
      </w:r>
      <w:r>
        <w:rPr>
          <w:rFonts w:eastAsiaTheme="minorHAnsi" w:cs="Arial"/>
          <w:b/>
          <w:bCs/>
          <w:sz w:val="22"/>
          <w:lang w:val="en-US"/>
        </w:rPr>
        <w:t xml:space="preserve"> In addition, the company will be showcasing the OPTIMA CFR, a machine for filling and sealing capsules that enables an especially rapid market entry.</w:t>
      </w:r>
    </w:p>
    <w:p w:rsidR="007E3BB6" w:rsidRPr="007E3BB6" w:rsidRDefault="007E3BB6" w:rsidP="007E3BB6">
      <w:pPr>
        <w:spacing w:after="160" w:line="360" w:lineRule="auto"/>
        <w:rPr>
          <w:rFonts w:eastAsiaTheme="minorHAnsi" w:cs="Arial"/>
          <w:sz w:val="22"/>
          <w:lang w:val="en-US"/>
        </w:rPr>
      </w:pPr>
      <w:r>
        <w:rPr>
          <w:rFonts w:eastAsiaTheme="minorHAnsi" w:cs="Arial"/>
          <w:sz w:val="22"/>
          <w:lang w:val="en-US"/>
        </w:rPr>
        <w:t xml:space="preserve">The OPTIMA CFR for filling and closing capsules that will be presented at FachPack at the end of September is a proven system that targets fast market entry and small series production. The modular concept can be adjusted to individual requirements and is therefore quickly available to minimize time-to-market. The compact rotary </w:t>
      </w:r>
      <w:r w:rsidR="005B0FD3">
        <w:rPr>
          <w:rFonts w:eastAsiaTheme="minorHAnsi" w:cs="Arial"/>
          <w:sz w:val="22"/>
          <w:lang w:val="en-US"/>
        </w:rPr>
        <w:t>machine</w:t>
      </w:r>
      <w:r>
        <w:rPr>
          <w:rFonts w:eastAsiaTheme="minorHAnsi" w:cs="Arial"/>
          <w:sz w:val="22"/>
          <w:lang w:val="en-US"/>
        </w:rPr>
        <w:t xml:space="preserve"> is very accessible and easy to clean. The precise dosing systems are used to process coffee, tea or instant powder, for example. Then the capsules are sealed with foil. Up to 220 capsules are produced per minute. </w:t>
      </w:r>
    </w:p>
    <w:p w:rsidR="007E3BB6" w:rsidRPr="007E3BB6" w:rsidRDefault="007E3BB6" w:rsidP="007E3BB6">
      <w:pPr>
        <w:spacing w:after="160" w:line="360" w:lineRule="auto"/>
        <w:rPr>
          <w:rFonts w:eastAsiaTheme="minorHAnsi" w:cs="Arial"/>
          <w:sz w:val="22"/>
          <w:lang w:val="en-US"/>
        </w:rPr>
      </w:pPr>
      <w:r>
        <w:rPr>
          <w:rFonts w:eastAsiaTheme="minorHAnsi" w:cs="Arial"/>
          <w:sz w:val="22"/>
          <w:lang w:val="en-US"/>
        </w:rPr>
        <w:t>Optima takes sustainability very seriously. In light of this, the Optima group acquired a stake in Weyhm</w:t>
      </w:r>
      <w:r w:rsidR="005B3571">
        <w:rPr>
          <w:rFonts w:eastAsiaTheme="minorHAnsi" w:cs="Arial"/>
          <w:sz w:val="22"/>
          <w:lang w:val="en-US"/>
        </w:rPr>
        <w:t>ue</w:t>
      </w:r>
      <w:r>
        <w:rPr>
          <w:rFonts w:eastAsiaTheme="minorHAnsi" w:cs="Arial"/>
          <w:sz w:val="22"/>
          <w:lang w:val="en-US"/>
        </w:rPr>
        <w:t>ller (Neu-Ulm), which visitors can find out more about at FachPack. Weyhm</w:t>
      </w:r>
      <w:r w:rsidR="00EA3167">
        <w:rPr>
          <w:rFonts w:eastAsiaTheme="minorHAnsi" w:cs="Arial"/>
          <w:sz w:val="22"/>
          <w:lang w:val="en-US"/>
        </w:rPr>
        <w:t>ue</w:t>
      </w:r>
      <w:r>
        <w:rPr>
          <w:rFonts w:eastAsiaTheme="minorHAnsi" w:cs="Arial"/>
          <w:sz w:val="22"/>
          <w:lang w:val="en-US"/>
        </w:rPr>
        <w:t xml:space="preserve">ller manufactures special machines for producing cups and cans made of paper. With these machines, Optima can offer holistic and sustainable turnkey solutions – from packaging development, inline </w:t>
      </w:r>
      <w:r>
        <w:rPr>
          <w:rFonts w:eastAsiaTheme="minorHAnsi" w:cs="Arial"/>
          <w:sz w:val="22"/>
          <w:lang w:val="en-US"/>
        </w:rPr>
        <w:lastRenderedPageBreak/>
        <w:t>production of sustainable paper packaging, packing and closing to resource-saving operation of systems.</w:t>
      </w:r>
    </w:p>
    <w:p w:rsidR="007E3BB6" w:rsidRPr="00331B43" w:rsidRDefault="007E3BB6" w:rsidP="007E3BB6">
      <w:pPr>
        <w:spacing w:after="160" w:line="360" w:lineRule="auto"/>
        <w:rPr>
          <w:rFonts w:eastAsiaTheme="minorHAnsi" w:cs="Arial"/>
          <w:sz w:val="22"/>
          <w:szCs w:val="22"/>
          <w:lang w:val="en-US"/>
        </w:rPr>
      </w:pPr>
      <w:r w:rsidRPr="00331B43">
        <w:rPr>
          <w:rStyle w:val="Fett"/>
          <w:rFonts w:cs="Arial"/>
          <w:bCs w:val="0"/>
          <w:sz w:val="22"/>
          <w:szCs w:val="22"/>
          <w:shd w:val="clear" w:color="auto" w:fill="FFFFFF"/>
          <w:lang w:val="en-US"/>
        </w:rPr>
        <w:t>Climate-neutral delivery of machines and systems starting in 2023</w:t>
      </w:r>
    </w:p>
    <w:p w:rsidR="007E3BB6" w:rsidRPr="007E3BB6" w:rsidRDefault="007E3BB6" w:rsidP="007E3BB6">
      <w:pPr>
        <w:spacing w:after="160" w:line="360" w:lineRule="auto"/>
        <w:rPr>
          <w:rFonts w:eastAsiaTheme="minorHAnsi" w:cs="Arial"/>
          <w:sz w:val="22"/>
          <w:lang w:val="en-US"/>
        </w:rPr>
      </w:pPr>
      <w:r>
        <w:rPr>
          <w:rFonts w:eastAsiaTheme="minorHAnsi" w:cs="Arial"/>
          <w:sz w:val="22"/>
          <w:lang w:val="en-US"/>
        </w:rPr>
        <w:t>The official CO</w:t>
      </w:r>
      <w:r w:rsidRPr="00577754">
        <w:rPr>
          <w:rFonts w:eastAsiaTheme="minorHAnsi" w:cs="Arial"/>
          <w:sz w:val="22"/>
          <w:vertAlign w:val="subscript"/>
          <w:lang w:val="en-US"/>
        </w:rPr>
        <w:t>2</w:t>
      </w:r>
      <w:r>
        <w:rPr>
          <w:rFonts w:eastAsiaTheme="minorHAnsi" w:cs="Arial"/>
          <w:sz w:val="22"/>
          <w:lang w:val="en-US"/>
        </w:rPr>
        <w:t xml:space="preserve">-neutral </w:t>
      </w:r>
      <w:r w:rsidR="00AE6308">
        <w:rPr>
          <w:rFonts w:eastAsiaTheme="minorHAnsi" w:cs="Arial"/>
          <w:sz w:val="22"/>
          <w:lang w:val="en-US"/>
        </w:rPr>
        <w:t>c</w:t>
      </w:r>
      <w:r>
        <w:rPr>
          <w:rFonts w:eastAsiaTheme="minorHAnsi" w:cs="Arial"/>
          <w:sz w:val="22"/>
          <w:lang w:val="en-US"/>
        </w:rPr>
        <w:t>ompany label of the Baden-W</w:t>
      </w:r>
      <w:r w:rsidR="00331B43">
        <w:rPr>
          <w:rFonts w:eastAsiaTheme="minorHAnsi" w:cs="Arial"/>
          <w:sz w:val="22"/>
          <w:lang w:val="en-US"/>
        </w:rPr>
        <w:t>ue</w:t>
      </w:r>
      <w:r>
        <w:rPr>
          <w:rFonts w:eastAsiaTheme="minorHAnsi" w:cs="Arial"/>
          <w:sz w:val="22"/>
          <w:lang w:val="en-US"/>
        </w:rPr>
        <w:t>rttemberg Climate Protection Foundation confirms that all German Optima locations are operating net climate-neutral as of this year. Starting in 2023, Optima will be able to determine the individual climate footprint of customer projects, implement reduction measures together with customers and deliver machines and systems in a climate-neutral way by means of residual compensation. Visitors to FachPack will be provided information about this as well.</w:t>
      </w:r>
    </w:p>
    <w:p w:rsidR="007E3BB6" w:rsidRPr="007E3BB6" w:rsidRDefault="007E3BB6" w:rsidP="007E3BB6">
      <w:pPr>
        <w:spacing w:after="160" w:line="360" w:lineRule="auto"/>
        <w:rPr>
          <w:rFonts w:eastAsiaTheme="minorHAnsi" w:cs="Arial"/>
          <w:sz w:val="22"/>
          <w:lang w:val="en-US"/>
        </w:rPr>
      </w:pPr>
      <w:bookmarkStart w:id="0" w:name="_Hlk109895801"/>
      <w:r>
        <w:rPr>
          <w:rFonts w:eastAsiaTheme="minorHAnsi" w:cs="Arial"/>
          <w:sz w:val="22"/>
          <w:lang w:val="en-US"/>
        </w:rPr>
        <w:t xml:space="preserve">In addition, </w:t>
      </w:r>
      <w:r w:rsidR="00553A7C">
        <w:rPr>
          <w:rFonts w:eastAsiaTheme="minorHAnsi" w:cs="Arial"/>
          <w:sz w:val="22"/>
          <w:lang w:val="en-US"/>
        </w:rPr>
        <w:t>the</w:t>
      </w:r>
      <w:r>
        <w:rPr>
          <w:rFonts w:eastAsiaTheme="minorHAnsi" w:cs="Arial"/>
          <w:sz w:val="22"/>
          <w:lang w:val="en-US"/>
        </w:rPr>
        <w:t xml:space="preserve"> comprehensive digital services portfolio supports sustainable solutions. </w:t>
      </w:r>
      <w:bookmarkEnd w:id="0"/>
      <w:r>
        <w:rPr>
          <w:rFonts w:eastAsiaTheme="minorHAnsi" w:cs="Arial"/>
          <w:sz w:val="22"/>
          <w:lang w:val="en-US"/>
        </w:rPr>
        <w:t>Optima will present these solutions at FachPack. The main focus is on maximum system availability and a high degree of production reliability. This means machine users maintain an overview of their production and identify potential for improvement, can access knowledge about the system at any time, boost system availability and get support quickly and directly when needed. An example of this: the award-winning software solution Remote Assist.</w:t>
      </w:r>
    </w:p>
    <w:p w:rsidR="007E3BB6" w:rsidRPr="007E3BB6" w:rsidRDefault="007E3BB6" w:rsidP="007E3BB6">
      <w:pPr>
        <w:spacing w:after="160" w:line="360" w:lineRule="auto"/>
        <w:rPr>
          <w:rFonts w:eastAsiaTheme="minorHAnsi" w:cs="Arial"/>
          <w:sz w:val="22"/>
          <w:lang w:val="en-US"/>
        </w:rPr>
      </w:pPr>
      <w:r>
        <w:rPr>
          <w:rFonts w:eastAsiaTheme="minorHAnsi" w:cs="Arial"/>
          <w:sz w:val="22"/>
          <w:lang w:val="en-US"/>
        </w:rPr>
        <w:t>Optima will also provide information at FachPack ab</w:t>
      </w:r>
      <w:r w:rsidR="00C24D06">
        <w:rPr>
          <w:rFonts w:eastAsiaTheme="minorHAnsi" w:cs="Arial"/>
          <w:sz w:val="22"/>
          <w:lang w:val="en-US"/>
        </w:rPr>
        <w:t>out all of its filling and packagi</w:t>
      </w:r>
      <w:r>
        <w:rPr>
          <w:rFonts w:eastAsiaTheme="minorHAnsi" w:cs="Arial"/>
          <w:sz w:val="22"/>
          <w:lang w:val="en-US"/>
        </w:rPr>
        <w:t>ng systems in the medium and high output range for the food, cosmetics</w:t>
      </w:r>
      <w:r w:rsidR="00E1428D">
        <w:rPr>
          <w:rFonts w:eastAsiaTheme="minorHAnsi" w:cs="Arial"/>
          <w:sz w:val="22"/>
          <w:lang w:val="en-US"/>
        </w:rPr>
        <w:t>,</w:t>
      </w:r>
      <w:r>
        <w:rPr>
          <w:rFonts w:eastAsiaTheme="minorHAnsi" w:cs="Arial"/>
          <w:sz w:val="22"/>
          <w:lang w:val="en-US"/>
        </w:rPr>
        <w:t xml:space="preserve"> beauty care and chemical industries. </w:t>
      </w:r>
    </w:p>
    <w:p w:rsidR="007E3BB6" w:rsidRPr="007E3BB6" w:rsidRDefault="007E3BB6" w:rsidP="007E3BB6">
      <w:pPr>
        <w:spacing w:after="160" w:line="360" w:lineRule="auto"/>
        <w:rPr>
          <w:rFonts w:eastAsiaTheme="minorHAnsi" w:cs="Arial"/>
          <w:b/>
          <w:bCs/>
          <w:sz w:val="22"/>
          <w:lang w:val="en-US"/>
        </w:rPr>
      </w:pPr>
      <w:r>
        <w:rPr>
          <w:rFonts w:eastAsiaTheme="minorHAnsi" w:cs="Arial"/>
          <w:b/>
          <w:bCs/>
          <w:sz w:val="22"/>
          <w:lang w:val="en-US"/>
        </w:rPr>
        <w:t xml:space="preserve">Optima Consumer at the FachPack trade </w:t>
      </w:r>
      <w:r w:rsidR="00184D38">
        <w:rPr>
          <w:rFonts w:eastAsiaTheme="minorHAnsi" w:cs="Arial"/>
          <w:b/>
          <w:bCs/>
          <w:sz w:val="22"/>
          <w:lang w:val="en-US"/>
        </w:rPr>
        <w:t>show</w:t>
      </w:r>
      <w:r w:rsidR="00E971C0">
        <w:rPr>
          <w:rFonts w:eastAsiaTheme="minorHAnsi" w:cs="Arial"/>
          <w:b/>
          <w:bCs/>
          <w:sz w:val="22"/>
          <w:lang w:val="en-US"/>
        </w:rPr>
        <w:t xml:space="preserve"> in Nuremberg, September 27-</w:t>
      </w:r>
      <w:r>
        <w:rPr>
          <w:rFonts w:eastAsiaTheme="minorHAnsi" w:cs="Arial"/>
          <w:b/>
          <w:bCs/>
          <w:sz w:val="22"/>
          <w:lang w:val="en-US"/>
        </w:rPr>
        <w:t>29, 2022: Booth no. 334, Hall 3C (shared booth, Packaging Valley e.V.)</w:t>
      </w:r>
    </w:p>
    <w:p w:rsidR="007E3BB6" w:rsidRPr="007E3BB6" w:rsidRDefault="007E3BB6" w:rsidP="007E3BB6">
      <w:pPr>
        <w:pStyle w:val="Listenabsatz"/>
        <w:spacing w:after="0" w:line="240" w:lineRule="auto"/>
        <w:ind w:left="0"/>
        <w:rPr>
          <w:rFonts w:ascii="Arial" w:hAnsi="Arial" w:cs="Arial"/>
          <w:sz w:val="20"/>
          <w:szCs w:val="20"/>
          <w:lang w:val="en-US"/>
        </w:rPr>
      </w:pPr>
    </w:p>
    <w:p w:rsidR="007E3BB6" w:rsidRPr="007E3BB6" w:rsidRDefault="007E3BB6" w:rsidP="007E3BB6">
      <w:pPr>
        <w:pStyle w:val="Listenabsatz"/>
        <w:spacing w:after="0" w:line="240" w:lineRule="auto"/>
        <w:ind w:left="0"/>
        <w:rPr>
          <w:rFonts w:ascii="Arial" w:hAnsi="Arial" w:cs="Arial"/>
          <w:sz w:val="20"/>
          <w:szCs w:val="20"/>
          <w:lang w:val="en-US"/>
        </w:rPr>
      </w:pPr>
    </w:p>
    <w:p w:rsidR="007E3BB6" w:rsidRDefault="007E3BB6" w:rsidP="007E3BB6">
      <w:pPr>
        <w:pStyle w:val="Listenabsatz"/>
        <w:spacing w:after="0" w:line="240" w:lineRule="auto"/>
        <w:ind w:left="0"/>
        <w:rPr>
          <w:rFonts w:ascii="Arial" w:hAnsi="Arial" w:cs="Arial"/>
          <w:sz w:val="20"/>
          <w:szCs w:val="20"/>
        </w:rPr>
      </w:pPr>
      <w:r>
        <w:rPr>
          <w:noProof/>
          <w:lang w:eastAsia="de-DE"/>
        </w:rPr>
        <w:lastRenderedPageBreak/>
        <w:drawing>
          <wp:inline distT="0" distB="0" distL="0" distR="0" wp14:anchorId="3DC5A472" wp14:editId="624271CB">
            <wp:extent cx="3600000" cy="3042000"/>
            <wp:effectExtent l="0" t="0" r="635"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00000" cy="3042000"/>
                    </a:xfrm>
                    <a:prstGeom prst="rect">
                      <a:avLst/>
                    </a:prstGeom>
                    <a:noFill/>
                    <a:ln>
                      <a:noFill/>
                    </a:ln>
                  </pic:spPr>
                </pic:pic>
              </a:graphicData>
            </a:graphic>
          </wp:inline>
        </w:drawing>
      </w:r>
    </w:p>
    <w:p w:rsidR="007E3BB6" w:rsidRDefault="007E3BB6" w:rsidP="007E3BB6">
      <w:pPr>
        <w:pStyle w:val="Listenabsatz"/>
        <w:spacing w:after="0" w:line="240" w:lineRule="auto"/>
        <w:ind w:left="0"/>
        <w:rPr>
          <w:rFonts w:ascii="Arial" w:hAnsi="Arial" w:cs="Arial"/>
          <w:sz w:val="20"/>
          <w:szCs w:val="20"/>
        </w:rPr>
      </w:pPr>
      <w:r>
        <w:rPr>
          <w:rFonts w:ascii="Arial" w:hAnsi="Arial" w:cs="Arial"/>
          <w:sz w:val="20"/>
          <w:szCs w:val="20"/>
          <w:lang w:val="en-US"/>
        </w:rPr>
        <w:t>The OPTIMA CFR is a very compact machine that dispenses, for example, coffee, tea or instant pow</w:t>
      </w:r>
      <w:r w:rsidR="004A1AC6">
        <w:rPr>
          <w:rFonts w:ascii="Arial" w:hAnsi="Arial" w:cs="Arial"/>
          <w:sz w:val="20"/>
          <w:szCs w:val="20"/>
          <w:lang w:val="en-US"/>
        </w:rPr>
        <w:t>d</w:t>
      </w:r>
      <w:r>
        <w:rPr>
          <w:rFonts w:ascii="Arial" w:hAnsi="Arial" w:cs="Arial"/>
          <w:sz w:val="20"/>
          <w:szCs w:val="20"/>
          <w:lang w:val="en-US"/>
        </w:rPr>
        <w:t xml:space="preserve">er into capsules. The machine is available very quickly for a short time-to-market. (Source: Optima) </w:t>
      </w:r>
    </w:p>
    <w:p w:rsidR="007E3BB6" w:rsidRDefault="007E3BB6" w:rsidP="007E3BB6">
      <w:pPr>
        <w:pStyle w:val="Listenabsatz"/>
        <w:spacing w:after="120" w:line="276" w:lineRule="auto"/>
        <w:ind w:left="0"/>
        <w:rPr>
          <w:rFonts w:ascii="Arial" w:hAnsi="Arial" w:cs="Arial"/>
        </w:rPr>
      </w:pPr>
    </w:p>
    <w:p w:rsidR="007E3BB6" w:rsidRDefault="007E3BB6" w:rsidP="007E3BB6">
      <w:pPr>
        <w:pStyle w:val="Listenabsatz"/>
        <w:spacing w:after="120" w:line="276" w:lineRule="auto"/>
        <w:ind w:left="0"/>
        <w:rPr>
          <w:rFonts w:ascii="Arial" w:hAnsi="Arial" w:cs="Arial"/>
        </w:rPr>
      </w:pPr>
    </w:p>
    <w:p w:rsidR="007E3BB6" w:rsidRDefault="007E3BB6" w:rsidP="007E3BB6">
      <w:pPr>
        <w:pStyle w:val="Listenabsatz"/>
        <w:spacing w:after="0" w:line="240" w:lineRule="auto"/>
        <w:ind w:left="0"/>
        <w:rPr>
          <w:rFonts w:ascii="Arial" w:hAnsi="Arial" w:cs="Arial"/>
          <w:sz w:val="20"/>
          <w:szCs w:val="20"/>
        </w:rPr>
      </w:pPr>
      <w:r>
        <w:rPr>
          <w:noProof/>
          <w:lang w:eastAsia="de-DE"/>
        </w:rPr>
        <w:drawing>
          <wp:inline distT="0" distB="0" distL="0" distR="0" wp14:anchorId="2A14646B" wp14:editId="6B5D3762">
            <wp:extent cx="4207510" cy="2813050"/>
            <wp:effectExtent l="0" t="0" r="254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07510" cy="2813050"/>
                    </a:xfrm>
                    <a:prstGeom prst="rect">
                      <a:avLst/>
                    </a:prstGeom>
                  </pic:spPr>
                </pic:pic>
              </a:graphicData>
            </a:graphic>
          </wp:inline>
        </w:drawing>
      </w:r>
    </w:p>
    <w:p w:rsidR="007E3BB6" w:rsidRPr="002B67CF" w:rsidRDefault="007E3BB6" w:rsidP="007E3BB6">
      <w:pPr>
        <w:pStyle w:val="Listenabsatz"/>
        <w:spacing w:after="0" w:line="240" w:lineRule="auto"/>
        <w:ind w:left="0"/>
        <w:rPr>
          <w:rFonts w:ascii="Arial" w:hAnsi="Arial" w:cs="Arial"/>
          <w:sz w:val="20"/>
          <w:szCs w:val="20"/>
          <w:lang w:val="en-US"/>
        </w:rPr>
      </w:pPr>
      <w:r>
        <w:rPr>
          <w:rFonts w:ascii="Arial" w:hAnsi="Arial" w:cs="Arial"/>
          <w:sz w:val="20"/>
          <w:szCs w:val="20"/>
          <w:lang w:val="en-US"/>
        </w:rPr>
        <w:t xml:space="preserve">At FachPack, Optima will demonstrate how digitalization can increase the efficiency of systems. (Source: Optima) </w:t>
      </w:r>
    </w:p>
    <w:p w:rsidR="007E3BB6" w:rsidRPr="002B67CF" w:rsidRDefault="007E3BB6" w:rsidP="007E3BB6">
      <w:pPr>
        <w:pStyle w:val="Listenabsatz"/>
        <w:spacing w:after="120" w:line="276" w:lineRule="auto"/>
        <w:ind w:left="0"/>
        <w:rPr>
          <w:rFonts w:ascii="Arial" w:hAnsi="Arial" w:cs="Arial"/>
          <w:lang w:val="en-US"/>
        </w:rPr>
      </w:pPr>
    </w:p>
    <w:p w:rsidR="007E3BB6" w:rsidRPr="002B67CF" w:rsidRDefault="007E3BB6" w:rsidP="007E3BB6">
      <w:pPr>
        <w:pStyle w:val="Listenabsatz"/>
        <w:spacing w:after="0" w:line="240" w:lineRule="auto"/>
        <w:ind w:left="0"/>
        <w:rPr>
          <w:rFonts w:ascii="Arial" w:hAnsi="Arial" w:cs="Arial"/>
          <w:sz w:val="20"/>
          <w:szCs w:val="20"/>
          <w:lang w:val="en-US"/>
        </w:rPr>
      </w:pPr>
    </w:p>
    <w:p w:rsidR="007E3BB6" w:rsidRPr="002B67CF" w:rsidRDefault="007E3BB6" w:rsidP="007E3BB6">
      <w:pPr>
        <w:pStyle w:val="Listenabsatz"/>
        <w:spacing w:after="0" w:line="240" w:lineRule="auto"/>
        <w:ind w:left="0"/>
        <w:rPr>
          <w:rFonts w:ascii="Arial" w:hAnsi="Arial" w:cs="Arial"/>
          <w:sz w:val="20"/>
          <w:szCs w:val="20"/>
          <w:lang w:val="en-US"/>
        </w:rPr>
      </w:pPr>
    </w:p>
    <w:p w:rsidR="007E3BB6" w:rsidRPr="002B67CF" w:rsidRDefault="007E3BB6" w:rsidP="007E3BB6">
      <w:pPr>
        <w:pStyle w:val="Listenabsatz"/>
        <w:spacing w:after="0" w:line="240" w:lineRule="auto"/>
        <w:ind w:left="0"/>
        <w:rPr>
          <w:rFonts w:ascii="Arial" w:hAnsi="Arial" w:cs="Arial"/>
          <w:sz w:val="20"/>
          <w:szCs w:val="20"/>
          <w:lang w:val="en-US"/>
        </w:rPr>
      </w:pPr>
    </w:p>
    <w:p w:rsidR="007E3BB6" w:rsidRPr="002B67CF" w:rsidRDefault="007E3BB6" w:rsidP="007E3BB6">
      <w:pPr>
        <w:pStyle w:val="Listenabsatz"/>
        <w:spacing w:after="0" w:line="240" w:lineRule="auto"/>
        <w:ind w:left="0"/>
        <w:rPr>
          <w:rFonts w:ascii="Arial" w:hAnsi="Arial" w:cs="Arial"/>
          <w:sz w:val="20"/>
          <w:szCs w:val="20"/>
          <w:lang w:val="en-US"/>
        </w:rPr>
      </w:pPr>
    </w:p>
    <w:p w:rsidR="007E3BB6" w:rsidRPr="002B67CF" w:rsidRDefault="007E3BB6" w:rsidP="007E3BB6">
      <w:pPr>
        <w:pStyle w:val="Listenabsatz"/>
        <w:spacing w:after="0" w:line="240" w:lineRule="auto"/>
        <w:ind w:left="0"/>
        <w:rPr>
          <w:rFonts w:ascii="Arial" w:hAnsi="Arial" w:cs="Arial"/>
          <w:sz w:val="20"/>
          <w:szCs w:val="20"/>
          <w:lang w:val="en-US"/>
        </w:rPr>
      </w:pPr>
    </w:p>
    <w:p w:rsidR="007E3BB6" w:rsidRDefault="007E3BB6" w:rsidP="007E3BB6">
      <w:pPr>
        <w:pStyle w:val="Listenabsatz"/>
        <w:spacing w:after="0" w:line="240" w:lineRule="auto"/>
        <w:ind w:left="0"/>
        <w:rPr>
          <w:rFonts w:ascii="Arial" w:hAnsi="Arial" w:cs="Arial"/>
          <w:sz w:val="20"/>
          <w:szCs w:val="20"/>
        </w:rPr>
      </w:pPr>
      <w:r>
        <w:rPr>
          <w:noProof/>
          <w:lang w:eastAsia="de-DE"/>
        </w:rPr>
        <w:lastRenderedPageBreak/>
        <w:drawing>
          <wp:inline distT="0" distB="0" distL="0" distR="0" wp14:anchorId="7222949F" wp14:editId="33AC98DD">
            <wp:extent cx="3600000" cy="1699200"/>
            <wp:effectExtent l="0" t="0" r="63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0" cy="1699200"/>
                    </a:xfrm>
                    <a:prstGeom prst="rect">
                      <a:avLst/>
                    </a:prstGeom>
                    <a:noFill/>
                    <a:ln>
                      <a:noFill/>
                    </a:ln>
                  </pic:spPr>
                </pic:pic>
              </a:graphicData>
            </a:graphic>
          </wp:inline>
        </w:drawing>
      </w:r>
    </w:p>
    <w:p w:rsidR="007E3BB6" w:rsidRPr="00021F2D" w:rsidRDefault="007E3BB6" w:rsidP="007E3BB6">
      <w:pPr>
        <w:pStyle w:val="Listenabsatz"/>
        <w:spacing w:after="0" w:line="240" w:lineRule="auto"/>
        <w:ind w:left="0"/>
        <w:rPr>
          <w:rFonts w:ascii="Arial" w:hAnsi="Arial" w:cs="Arial"/>
          <w:sz w:val="20"/>
          <w:szCs w:val="20"/>
          <w:lang w:val="en-US"/>
        </w:rPr>
      </w:pPr>
      <w:r>
        <w:rPr>
          <w:rFonts w:ascii="Arial" w:hAnsi="Arial" w:cs="Arial"/>
          <w:sz w:val="20"/>
          <w:szCs w:val="20"/>
          <w:lang w:val="en-US"/>
        </w:rPr>
        <w:t>By acquiring a stake in Weyhm</w:t>
      </w:r>
      <w:r w:rsidR="00021F2D">
        <w:rPr>
          <w:rFonts w:ascii="Arial" w:hAnsi="Arial" w:cs="Arial"/>
          <w:sz w:val="20"/>
          <w:szCs w:val="20"/>
          <w:lang w:val="en-US"/>
        </w:rPr>
        <w:t>ue</w:t>
      </w:r>
      <w:r>
        <w:rPr>
          <w:rFonts w:ascii="Arial" w:hAnsi="Arial" w:cs="Arial"/>
          <w:sz w:val="20"/>
          <w:szCs w:val="20"/>
          <w:lang w:val="en-US"/>
        </w:rPr>
        <w:t xml:space="preserve">ller, Optima is expanding its turnkey </w:t>
      </w:r>
      <w:r w:rsidR="00021F2D">
        <w:rPr>
          <w:rFonts w:ascii="Arial" w:hAnsi="Arial" w:cs="Arial"/>
          <w:sz w:val="20"/>
          <w:szCs w:val="20"/>
          <w:lang w:val="en-US"/>
        </w:rPr>
        <w:t>portfolio</w:t>
      </w:r>
      <w:r>
        <w:rPr>
          <w:rFonts w:ascii="Arial" w:hAnsi="Arial" w:cs="Arial"/>
          <w:sz w:val="20"/>
          <w:szCs w:val="20"/>
          <w:lang w:val="en-US"/>
        </w:rPr>
        <w:t xml:space="preserve"> for sustainabl</w:t>
      </w:r>
      <w:r w:rsidR="00F0777F">
        <w:rPr>
          <w:rFonts w:ascii="Arial" w:hAnsi="Arial" w:cs="Arial"/>
          <w:sz w:val="20"/>
          <w:szCs w:val="20"/>
          <w:lang w:val="en-US"/>
        </w:rPr>
        <w:t xml:space="preserve">e packaging solutions. (Source: </w:t>
      </w:r>
      <w:r>
        <w:rPr>
          <w:rFonts w:ascii="Arial" w:hAnsi="Arial" w:cs="Arial"/>
          <w:sz w:val="20"/>
          <w:szCs w:val="20"/>
          <w:lang w:val="en-US"/>
        </w:rPr>
        <w:t>Weyhm</w:t>
      </w:r>
      <w:r w:rsidR="00F0777F">
        <w:rPr>
          <w:rFonts w:ascii="Arial" w:hAnsi="Arial" w:cs="Arial"/>
          <w:sz w:val="20"/>
          <w:szCs w:val="20"/>
          <w:lang w:val="en-US"/>
        </w:rPr>
        <w:t>ue</w:t>
      </w:r>
      <w:r>
        <w:rPr>
          <w:rFonts w:ascii="Arial" w:hAnsi="Arial" w:cs="Arial"/>
          <w:sz w:val="20"/>
          <w:szCs w:val="20"/>
          <w:lang w:val="en-US"/>
        </w:rPr>
        <w:t xml:space="preserve">ller/Optima) </w:t>
      </w:r>
    </w:p>
    <w:p w:rsidR="004C3045" w:rsidRDefault="004C3045" w:rsidP="009509BC">
      <w:pPr>
        <w:pStyle w:val="Listenabsatz"/>
        <w:spacing w:after="120" w:line="276" w:lineRule="auto"/>
        <w:ind w:left="0"/>
        <w:rPr>
          <w:rFonts w:ascii="Arial" w:hAnsi="Arial" w:cs="Arial"/>
          <w:lang w:val="en-US"/>
        </w:rPr>
      </w:pPr>
    </w:p>
    <w:p w:rsidR="009A7CBF" w:rsidRDefault="009A7CBF" w:rsidP="009509BC">
      <w:pPr>
        <w:spacing w:line="360" w:lineRule="auto"/>
        <w:ind w:right="-2"/>
        <w:jc w:val="both"/>
        <w:rPr>
          <w:rFonts w:eastAsia="Calibri" w:cs="Arial"/>
          <w:sz w:val="22"/>
          <w:szCs w:val="22"/>
          <w:lang w:val="en-US" w:eastAsia="en-US"/>
        </w:rPr>
      </w:pPr>
    </w:p>
    <w:p w:rsidR="009509BC" w:rsidRPr="00C032BE" w:rsidRDefault="00C032BE" w:rsidP="009509BC">
      <w:pPr>
        <w:spacing w:line="360" w:lineRule="auto"/>
        <w:ind w:right="-2"/>
        <w:jc w:val="both"/>
        <w:rPr>
          <w:rFonts w:cs="Arial"/>
          <w:sz w:val="16"/>
          <w:szCs w:val="16"/>
          <w:lang w:val="en-US"/>
        </w:rPr>
      </w:pPr>
      <w:r w:rsidRPr="00C032BE">
        <w:rPr>
          <w:sz w:val="16"/>
          <w:szCs w:val="16"/>
          <w:lang w:val="en-US"/>
        </w:rPr>
        <w:t>Characters (incl. spaces)</w:t>
      </w:r>
      <w:r w:rsidR="009509BC" w:rsidRPr="00C032BE">
        <w:rPr>
          <w:rFonts w:cs="Arial"/>
          <w:sz w:val="16"/>
          <w:szCs w:val="16"/>
          <w:lang w:val="en-US"/>
        </w:rPr>
        <w:t>:</w:t>
      </w:r>
      <w:r w:rsidR="00B50526" w:rsidRPr="00C032BE">
        <w:rPr>
          <w:rFonts w:cs="Arial"/>
          <w:sz w:val="16"/>
          <w:szCs w:val="16"/>
          <w:lang w:val="en-US"/>
        </w:rPr>
        <w:t xml:space="preserve"> </w:t>
      </w:r>
      <w:r w:rsidR="0086119D">
        <w:rPr>
          <w:rFonts w:cs="Arial"/>
          <w:sz w:val="16"/>
          <w:szCs w:val="16"/>
          <w:lang w:val="en-US"/>
        </w:rPr>
        <w:t>3,018</w:t>
      </w:r>
      <w:bookmarkStart w:id="1" w:name="_GoBack"/>
      <w:bookmarkEnd w:id="1"/>
    </w:p>
    <w:p w:rsidR="004C3045" w:rsidRPr="00C032BE" w:rsidRDefault="004C3045" w:rsidP="009509BC">
      <w:pPr>
        <w:spacing w:line="360" w:lineRule="auto"/>
        <w:ind w:right="-142"/>
        <w:jc w:val="both"/>
        <w:rPr>
          <w:sz w:val="16"/>
          <w:lang w:val="en-US"/>
        </w:rPr>
      </w:pPr>
    </w:p>
    <w:p w:rsidR="009509BC" w:rsidRPr="00666259" w:rsidRDefault="00A8645C" w:rsidP="009509BC">
      <w:pPr>
        <w:spacing w:line="360" w:lineRule="auto"/>
        <w:ind w:right="-142"/>
        <w:jc w:val="both"/>
        <w:rPr>
          <w:sz w:val="16"/>
          <w:lang w:val="en-US"/>
        </w:rPr>
      </w:pPr>
      <w:r>
        <w:rPr>
          <w:sz w:val="16"/>
          <w:lang w:val="en-US"/>
        </w:rPr>
        <w:t>Press c</w:t>
      </w:r>
      <w:r w:rsidR="00C032BE" w:rsidRPr="00666259">
        <w:rPr>
          <w:sz w:val="16"/>
          <w:lang w:val="en-US"/>
        </w:rPr>
        <w:t>ontact</w:t>
      </w:r>
      <w:r w:rsidR="009509BC" w:rsidRPr="00666259">
        <w:rPr>
          <w:sz w:val="16"/>
          <w:lang w:val="en-US"/>
        </w:rPr>
        <w:t>:</w:t>
      </w:r>
    </w:p>
    <w:p w:rsidR="009509BC" w:rsidRPr="00666259" w:rsidRDefault="009509BC" w:rsidP="009509BC">
      <w:pPr>
        <w:ind w:right="-142"/>
        <w:jc w:val="both"/>
        <w:rPr>
          <w:sz w:val="16"/>
          <w:lang w:val="en-US"/>
        </w:rPr>
      </w:pPr>
      <w:r w:rsidRPr="00666259">
        <w:rPr>
          <w:sz w:val="16"/>
          <w:lang w:val="en-US"/>
        </w:rPr>
        <w:t>OPTIMA packaging group GmbH</w:t>
      </w:r>
      <w:r w:rsidRPr="00666259">
        <w:rPr>
          <w:sz w:val="16"/>
          <w:lang w:val="en-US"/>
        </w:rPr>
        <w:tab/>
      </w:r>
      <w:r w:rsidRPr="00666259">
        <w:rPr>
          <w:sz w:val="16"/>
          <w:lang w:val="en-US"/>
        </w:rPr>
        <w:tab/>
      </w:r>
    </w:p>
    <w:p w:rsidR="009509BC" w:rsidRPr="00666259" w:rsidRDefault="00666259" w:rsidP="009509BC">
      <w:pPr>
        <w:ind w:right="-141"/>
        <w:jc w:val="both"/>
        <w:rPr>
          <w:sz w:val="16"/>
          <w:lang w:val="en-US"/>
        </w:rPr>
      </w:pPr>
      <w:r w:rsidRPr="00666259">
        <w:rPr>
          <w:sz w:val="16"/>
          <w:lang w:val="en-US"/>
        </w:rPr>
        <w:t>Jan Deininger</w:t>
      </w:r>
      <w:r w:rsidR="009509BC" w:rsidRPr="00666259">
        <w:rPr>
          <w:sz w:val="16"/>
          <w:lang w:val="en-US"/>
        </w:rPr>
        <w:tab/>
      </w:r>
      <w:r w:rsidR="009509BC" w:rsidRPr="00666259">
        <w:rPr>
          <w:sz w:val="16"/>
          <w:lang w:val="en-US"/>
        </w:rPr>
        <w:tab/>
      </w:r>
      <w:r w:rsidR="009509BC" w:rsidRPr="00666259">
        <w:rPr>
          <w:sz w:val="16"/>
          <w:lang w:val="en-US"/>
        </w:rPr>
        <w:tab/>
      </w:r>
    </w:p>
    <w:p w:rsidR="00C03A3F" w:rsidRPr="00614099" w:rsidRDefault="00C03A3F" w:rsidP="00C03A3F">
      <w:pPr>
        <w:ind w:right="-141"/>
        <w:jc w:val="both"/>
        <w:rPr>
          <w:sz w:val="16"/>
          <w:lang w:val="en-US"/>
        </w:rPr>
      </w:pPr>
      <w:r w:rsidRPr="00614099">
        <w:rPr>
          <w:sz w:val="16"/>
          <w:lang w:val="en-US"/>
        </w:rPr>
        <w:t>Group Communications Manager</w:t>
      </w:r>
    </w:p>
    <w:p w:rsidR="009509BC" w:rsidRPr="00666259" w:rsidRDefault="00791129" w:rsidP="009509BC">
      <w:pPr>
        <w:ind w:right="-141"/>
        <w:jc w:val="both"/>
        <w:rPr>
          <w:sz w:val="16"/>
          <w:lang w:val="en-US"/>
        </w:rPr>
      </w:pPr>
      <w:r>
        <w:rPr>
          <w:sz w:val="16"/>
          <w:lang w:val="en-US"/>
        </w:rPr>
        <w:t>+49 (0)791 / 506-1472</w:t>
      </w:r>
      <w:r w:rsidR="009509BC" w:rsidRPr="00666259">
        <w:rPr>
          <w:sz w:val="16"/>
          <w:lang w:val="en-US"/>
        </w:rPr>
        <w:tab/>
      </w:r>
      <w:r w:rsidR="009509BC" w:rsidRPr="00666259">
        <w:rPr>
          <w:sz w:val="16"/>
          <w:lang w:val="en-US"/>
        </w:rPr>
        <w:tab/>
      </w:r>
      <w:r w:rsidR="009509BC" w:rsidRPr="00666259">
        <w:rPr>
          <w:sz w:val="16"/>
          <w:lang w:val="en-US"/>
        </w:rPr>
        <w:tab/>
      </w:r>
    </w:p>
    <w:p w:rsidR="009509BC" w:rsidRPr="00666259" w:rsidRDefault="00666259" w:rsidP="009509BC">
      <w:pPr>
        <w:spacing w:line="360" w:lineRule="auto"/>
        <w:jc w:val="both"/>
        <w:rPr>
          <w:rFonts w:cs="Arial"/>
          <w:color w:val="000000"/>
          <w:sz w:val="24"/>
          <w:lang w:val="en-US"/>
        </w:rPr>
      </w:pPr>
      <w:r>
        <w:rPr>
          <w:sz w:val="16"/>
          <w:lang w:val="en-US"/>
        </w:rPr>
        <w:t>jan.deininger</w:t>
      </w:r>
      <w:r w:rsidR="00D06F19" w:rsidRPr="00666259">
        <w:rPr>
          <w:sz w:val="16"/>
          <w:lang w:val="en-US"/>
        </w:rPr>
        <w:t>@optima-packaging.com</w:t>
      </w:r>
      <w:r w:rsidR="009509BC" w:rsidRPr="00666259">
        <w:rPr>
          <w:sz w:val="16"/>
          <w:lang w:val="en-US"/>
        </w:rPr>
        <w:tab/>
      </w:r>
      <w:r w:rsidR="009509BC" w:rsidRPr="00666259">
        <w:rPr>
          <w:sz w:val="16"/>
          <w:lang w:val="en-US"/>
        </w:rPr>
        <w:tab/>
      </w:r>
    </w:p>
    <w:p w:rsidR="009509BC" w:rsidRPr="00666259" w:rsidRDefault="009509BC" w:rsidP="009509BC">
      <w:pPr>
        <w:spacing w:line="360" w:lineRule="auto"/>
        <w:rPr>
          <w:sz w:val="16"/>
          <w:szCs w:val="16"/>
          <w:lang w:val="en-US"/>
        </w:rPr>
      </w:pPr>
      <w:r w:rsidRPr="00666259">
        <w:rPr>
          <w:sz w:val="16"/>
          <w:szCs w:val="16"/>
          <w:lang w:val="en-US"/>
        </w:rPr>
        <w:t>w</w:t>
      </w:r>
      <w:r w:rsidR="00D06F19" w:rsidRPr="00666259">
        <w:rPr>
          <w:sz w:val="16"/>
          <w:szCs w:val="16"/>
          <w:lang w:val="en-US"/>
        </w:rPr>
        <w:t>ww.optima-packaging.com</w:t>
      </w:r>
    </w:p>
    <w:p w:rsidR="00C07225" w:rsidRDefault="00C07225" w:rsidP="0017165F">
      <w:pPr>
        <w:spacing w:line="280" w:lineRule="exact"/>
        <w:rPr>
          <w:szCs w:val="20"/>
          <w:lang w:val="en-US" w:eastAsia="zh-CN"/>
        </w:rPr>
      </w:pPr>
    </w:p>
    <w:p w:rsidR="00C07225" w:rsidRPr="00B119CC" w:rsidRDefault="00C07225" w:rsidP="00C07225">
      <w:pPr>
        <w:pStyle w:val="Listenabsatz"/>
        <w:spacing w:after="120" w:line="276" w:lineRule="auto"/>
        <w:ind w:left="0"/>
        <w:rPr>
          <w:rFonts w:ascii="Arial" w:hAnsi="Arial" w:cs="Arial"/>
          <w:b/>
          <w:sz w:val="16"/>
          <w:szCs w:val="16"/>
          <w:lang w:val="en-GB"/>
        </w:rPr>
      </w:pPr>
      <w:r w:rsidRPr="00B119CC">
        <w:rPr>
          <w:rFonts w:ascii="Arial" w:hAnsi="Arial" w:cs="Arial"/>
          <w:b/>
          <w:sz w:val="16"/>
          <w:szCs w:val="16"/>
          <w:lang w:val="en-GB"/>
        </w:rPr>
        <w:t>About OPTIMA</w:t>
      </w:r>
    </w:p>
    <w:p w:rsidR="00B119CC" w:rsidRDefault="00B119CC" w:rsidP="00C07225">
      <w:pPr>
        <w:rPr>
          <w:rFonts w:eastAsia="Calibri" w:cs="Arial"/>
          <w:sz w:val="16"/>
          <w:szCs w:val="16"/>
          <w:lang w:val="en-GB" w:eastAsia="en-US"/>
        </w:rPr>
      </w:pPr>
      <w:r w:rsidRPr="00B119CC">
        <w:rPr>
          <w:rFonts w:eastAsia="Calibri" w:cs="Arial"/>
          <w:sz w:val="16"/>
          <w:szCs w:val="16"/>
          <w:lang w:val="en-GB" w:eastAsia="en-US"/>
        </w:rPr>
        <w:t xml:space="preserve">Optima supports companies worldwide with flexible and customer-specific filling and packaging machines for pharmaceuticals, consumer goods, paper hygiene and medical devices markets. As a provider of solutions and systems, Optima accompanies these companies from the product idea through to successful production and throughout the entire machine life cycle. </w:t>
      </w:r>
      <w:r w:rsidR="00D631D3">
        <w:rPr>
          <w:rFonts w:eastAsia="Calibri" w:cs="Arial"/>
          <w:sz w:val="16"/>
          <w:szCs w:val="16"/>
          <w:lang w:val="en-GB" w:eastAsia="en-US"/>
        </w:rPr>
        <w:t>Over 2,80</w:t>
      </w:r>
      <w:r w:rsidR="00614099">
        <w:rPr>
          <w:rFonts w:eastAsia="Calibri" w:cs="Arial"/>
          <w:sz w:val="16"/>
          <w:szCs w:val="16"/>
          <w:lang w:val="en-GB" w:eastAsia="en-US"/>
        </w:rPr>
        <w:t>0</w:t>
      </w:r>
      <w:r w:rsidRPr="00B119CC">
        <w:rPr>
          <w:rFonts w:eastAsia="Calibri" w:cs="Arial"/>
          <w:sz w:val="16"/>
          <w:szCs w:val="16"/>
          <w:lang w:val="en-GB" w:eastAsia="en-US"/>
        </w:rPr>
        <w:t xml:space="preserve"> experts around the globe co</w:t>
      </w:r>
      <w:r w:rsidR="00D631D3">
        <w:rPr>
          <w:rFonts w:eastAsia="Calibri" w:cs="Arial"/>
          <w:sz w:val="16"/>
          <w:szCs w:val="16"/>
          <w:lang w:val="en-GB" w:eastAsia="en-US"/>
        </w:rPr>
        <w:t>ntribute to Optima's success. 20</w:t>
      </w:r>
      <w:r w:rsidRPr="00B119CC">
        <w:rPr>
          <w:rFonts w:eastAsia="Calibri" w:cs="Arial"/>
          <w:sz w:val="16"/>
          <w:szCs w:val="16"/>
          <w:lang w:val="en-GB" w:eastAsia="en-US"/>
        </w:rPr>
        <w:t xml:space="preserve"> locations in Germany and abroad ensure the worldwide availability of services.</w:t>
      </w:r>
      <w:r w:rsidR="009A7CBF">
        <w:rPr>
          <w:rFonts w:eastAsia="Calibri" w:cs="Arial"/>
          <w:sz w:val="16"/>
          <w:szCs w:val="16"/>
          <w:lang w:val="en-GB" w:eastAsia="en-US"/>
        </w:rPr>
        <w:t xml:space="preserve"> </w:t>
      </w:r>
      <w:r w:rsidR="009A7CBF" w:rsidRPr="009A7CBF">
        <w:rPr>
          <w:rFonts w:eastAsia="Calibri" w:cs="Arial"/>
          <w:sz w:val="16"/>
          <w:szCs w:val="16"/>
          <w:lang w:val="en-GB" w:eastAsia="en-US"/>
        </w:rPr>
        <w:t xml:space="preserve">In 2022, Optima </w:t>
      </w:r>
      <w:r w:rsidR="009A7CBF">
        <w:rPr>
          <w:rFonts w:eastAsia="Calibri" w:cs="Arial"/>
          <w:sz w:val="16"/>
          <w:szCs w:val="16"/>
          <w:lang w:val="en-GB" w:eastAsia="en-US"/>
        </w:rPr>
        <w:t>celebrates</w:t>
      </w:r>
      <w:r w:rsidR="009A7CBF" w:rsidRPr="009A7CBF">
        <w:rPr>
          <w:rFonts w:eastAsia="Calibri" w:cs="Arial"/>
          <w:sz w:val="16"/>
          <w:szCs w:val="16"/>
          <w:lang w:val="en-GB" w:eastAsia="en-US"/>
        </w:rPr>
        <w:t xml:space="preserve"> the company's 100th anniversary.</w:t>
      </w:r>
    </w:p>
    <w:p w:rsidR="0081682D" w:rsidRDefault="0081682D" w:rsidP="0081682D">
      <w:pPr>
        <w:rPr>
          <w:rFonts w:eastAsia="Calibri" w:cs="Arial"/>
          <w:sz w:val="16"/>
          <w:szCs w:val="16"/>
          <w:lang w:val="en-GB" w:eastAsia="en-US"/>
        </w:rPr>
      </w:pPr>
      <w:r>
        <w:rPr>
          <w:noProof/>
        </w:rPr>
        <w:drawing>
          <wp:inline distT="0" distB="0" distL="0" distR="0" wp14:anchorId="177D523E" wp14:editId="3DC8D87C">
            <wp:extent cx="2505950" cy="863547"/>
            <wp:effectExtent l="0" t="0" r="0" b="0"/>
            <wp:docPr id="4" name="Grafik 4" descr="FAF OPT Jubiläumslogo cmyk 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F OPT Jubiläumslogo cmyk 300dp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6118" cy="873943"/>
                    </a:xfrm>
                    <a:prstGeom prst="rect">
                      <a:avLst/>
                    </a:prstGeom>
                    <a:noFill/>
                    <a:ln>
                      <a:noFill/>
                    </a:ln>
                  </pic:spPr>
                </pic:pic>
              </a:graphicData>
            </a:graphic>
          </wp:inline>
        </w:drawing>
      </w:r>
    </w:p>
    <w:p w:rsidR="009A7CBF" w:rsidRPr="0081682D" w:rsidRDefault="009A7CBF" w:rsidP="0081682D">
      <w:pPr>
        <w:rPr>
          <w:rFonts w:eastAsia="Calibri" w:cs="Arial"/>
          <w:sz w:val="16"/>
          <w:szCs w:val="16"/>
          <w:lang w:val="en-GB" w:eastAsia="en-US"/>
        </w:rPr>
      </w:pPr>
      <w:r w:rsidRPr="009A7CBF">
        <w:rPr>
          <w:sz w:val="16"/>
          <w:szCs w:val="16"/>
          <w:lang w:val="en-US" w:eastAsia="zh-CN"/>
        </w:rPr>
        <w:t xml:space="preserve">Exciting stories from 100 years of Optima: </w:t>
      </w:r>
      <w:hyperlink r:id="rId10" w:history="1">
        <w:r w:rsidRPr="009A7CBF">
          <w:rPr>
            <w:rStyle w:val="Hyperlink"/>
            <w:sz w:val="16"/>
            <w:szCs w:val="16"/>
            <w:lang w:val="en-US" w:eastAsia="zh-CN"/>
          </w:rPr>
          <w:t>www.100-years-of-future.com</w:t>
        </w:r>
      </w:hyperlink>
      <w:r w:rsidRPr="009A7CBF">
        <w:rPr>
          <w:sz w:val="16"/>
          <w:szCs w:val="16"/>
          <w:lang w:val="en-US" w:eastAsia="zh-CN"/>
        </w:rPr>
        <w:t xml:space="preserve"> </w:t>
      </w:r>
    </w:p>
    <w:p w:rsidR="00100946" w:rsidRDefault="00100946" w:rsidP="0017165F">
      <w:pPr>
        <w:spacing w:line="280" w:lineRule="exact"/>
        <w:rPr>
          <w:szCs w:val="20"/>
          <w:lang w:val="en-US" w:eastAsia="zh-CN"/>
        </w:rPr>
      </w:pPr>
    </w:p>
    <w:p w:rsidR="003C5DA2" w:rsidRPr="00666259"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C032BE" w:rsidRDefault="00C032BE">
                            <w:pPr>
                              <w:rPr>
                                <w:lang w:val="en-US"/>
                              </w:rPr>
                            </w:pPr>
                            <w:r w:rsidRPr="00C032BE">
                              <w:rPr>
                                <w:szCs w:val="20"/>
                                <w:lang w:val="en-US"/>
                              </w:rPr>
                              <w:t xml:space="preserve">Thank you very much for your publication. We look forward to receiving a </w:t>
                            </w:r>
                            <w:r w:rsidR="00AF4E6E">
                              <w:rPr>
                                <w:szCs w:val="20"/>
                                <w:lang w:val="en-US"/>
                              </w:rPr>
                              <w:t xml:space="preserve">digital </w:t>
                            </w:r>
                            <w:r w:rsidRPr="00C032BE">
                              <w:rPr>
                                <w:szCs w:val="20"/>
                                <w:lang w:val="en-US"/>
                              </w:rPr>
                              <w:t>specimen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C032BE" w:rsidRDefault="00C032BE">
                      <w:pPr>
                        <w:rPr>
                          <w:lang w:val="en-US"/>
                        </w:rPr>
                      </w:pPr>
                      <w:bookmarkStart w:id="1" w:name="_GoBack"/>
                      <w:r w:rsidRPr="00C032BE">
                        <w:rPr>
                          <w:szCs w:val="20"/>
                          <w:lang w:val="en-US"/>
                        </w:rPr>
                        <w:t xml:space="preserve">Thank you very much for your publication. We look forward to receiving a </w:t>
                      </w:r>
                      <w:r w:rsidR="00AF4E6E">
                        <w:rPr>
                          <w:szCs w:val="20"/>
                          <w:lang w:val="en-US"/>
                        </w:rPr>
                        <w:t xml:space="preserve">digital </w:t>
                      </w:r>
                      <w:r w:rsidRPr="00C032BE">
                        <w:rPr>
                          <w:szCs w:val="20"/>
                          <w:lang w:val="en-US"/>
                        </w:rPr>
                        <w:t>specimen copy.</w:t>
                      </w:r>
                      <w:bookmarkEnd w:id="1"/>
                    </w:p>
                  </w:txbxContent>
                </v:textbox>
              </v:shape>
            </w:pict>
          </mc:Fallback>
        </mc:AlternateContent>
      </w:r>
    </w:p>
    <w:sectPr w:rsidR="003C5DA2" w:rsidRPr="00666259" w:rsidSect="005741B3">
      <w:headerReference w:type="even" r:id="rId11"/>
      <w:headerReference w:type="default" r:id="rId12"/>
      <w:footerReference w:type="even" r:id="rId13"/>
      <w:footerReference w:type="default" r:id="rId14"/>
      <w:headerReference w:type="first" r:id="rId15"/>
      <w:footerReference w:type="first" r:id="rId16"/>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580F" w:rsidRDefault="003C580F">
      <w:r>
        <w:separator/>
      </w:r>
    </w:p>
  </w:endnote>
  <w:endnote w:type="continuationSeparator" w:id="0">
    <w:p w:rsidR="003C580F" w:rsidRDefault="003C5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Member of</w:t>
          </w: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A62A50" w:rsidP="00366DD9">
          <w:pPr>
            <w:pStyle w:val="Fuzeile"/>
            <w:tabs>
              <w:tab w:val="clear" w:pos="9072"/>
              <w:tab w:val="right" w:pos="10260"/>
            </w:tabs>
            <w:spacing w:line="140" w:lineRule="exact"/>
            <w:ind w:right="-1304"/>
            <w:rPr>
              <w:sz w:val="12"/>
              <w:szCs w:val="12"/>
            </w:rPr>
          </w:pPr>
          <w:r>
            <w:rPr>
              <w:sz w:val="12"/>
              <w:szCs w:val="12"/>
            </w:rPr>
            <w:t>Managing Director</w:t>
          </w:r>
          <w:r w:rsidR="00DF4330">
            <w:rPr>
              <w:sz w:val="12"/>
              <w:szCs w:val="12"/>
            </w:rPr>
            <w:t>s</w:t>
          </w:r>
        </w:p>
      </w:tc>
      <w:tc>
        <w:tcPr>
          <w:tcW w:w="2880" w:type="dxa"/>
          <w:shd w:val="clear" w:color="auto" w:fill="auto"/>
          <w:vAlign w:val="center"/>
        </w:tcPr>
        <w:p w:rsidR="00935A6A" w:rsidRPr="00366DD9" w:rsidRDefault="00C44B3F" w:rsidP="00366DD9">
          <w:pPr>
            <w:pStyle w:val="Fuzeile"/>
            <w:tabs>
              <w:tab w:val="clear" w:pos="9072"/>
              <w:tab w:val="left" w:pos="1152"/>
              <w:tab w:val="right" w:pos="10260"/>
            </w:tabs>
            <w:spacing w:line="140" w:lineRule="exact"/>
            <w:ind w:right="-1304"/>
            <w:rPr>
              <w:sz w:val="12"/>
              <w:szCs w:val="12"/>
              <w:lang w:val="en-GB"/>
            </w:rPr>
          </w:pPr>
          <w:r>
            <w:rPr>
              <w:sz w:val="12"/>
              <w:szCs w:val="12"/>
            </w:rPr>
            <w:t>Commercial 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8D7BED">
          <w:pPr>
            <w:pStyle w:val="Fuzeile"/>
            <w:tabs>
              <w:tab w:val="clear" w:pos="9072"/>
              <w:tab w:val="right" w:pos="10260"/>
            </w:tabs>
            <w:spacing w:line="140" w:lineRule="exact"/>
            <w:ind w:right="-1304"/>
            <w:rPr>
              <w:rFonts w:cs="Arial"/>
              <w:sz w:val="12"/>
              <w:szCs w:val="12"/>
            </w:rPr>
          </w:pPr>
          <w:r w:rsidRPr="00366DD9">
            <w:rPr>
              <w:sz w:val="12"/>
              <w:szCs w:val="12"/>
            </w:rPr>
            <w:t>74523 Schw</w:t>
          </w:r>
          <w:r w:rsidR="008D7BED">
            <w:rPr>
              <w:sz w:val="12"/>
              <w:szCs w:val="12"/>
            </w:rPr>
            <w:t>ae</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50B91" w:rsidP="00ED602E">
          <w:pPr>
            <w:pStyle w:val="Fuzeile"/>
            <w:tabs>
              <w:tab w:val="clear" w:pos="9072"/>
              <w:tab w:val="right" w:pos="10260"/>
            </w:tabs>
            <w:spacing w:line="140" w:lineRule="exact"/>
            <w:ind w:right="-1304"/>
            <w:rPr>
              <w:sz w:val="12"/>
              <w:szCs w:val="12"/>
              <w:lang w:val="en-GB"/>
            </w:rPr>
          </w:pPr>
          <w:r>
            <w:rPr>
              <w:sz w:val="12"/>
              <w:szCs w:val="12"/>
            </w:rPr>
            <w:t>Hans B</w:t>
          </w:r>
          <w:r w:rsidR="00ED602E">
            <w:rPr>
              <w:sz w:val="12"/>
              <w:szCs w:val="12"/>
            </w:rPr>
            <w:t>ue</w:t>
          </w:r>
          <w:r>
            <w:rPr>
              <w:sz w:val="12"/>
              <w:szCs w:val="12"/>
            </w:rPr>
            <w:t>hler</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C44B3F"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614099" w:rsidP="00366DD9">
          <w:pPr>
            <w:pStyle w:val="Fuzeile"/>
            <w:tabs>
              <w:tab w:val="clear" w:pos="9072"/>
              <w:tab w:val="right" w:pos="10260"/>
            </w:tabs>
            <w:spacing w:line="140" w:lineRule="exact"/>
            <w:ind w:right="-1304"/>
            <w:rPr>
              <w:sz w:val="12"/>
              <w:szCs w:val="12"/>
            </w:rPr>
          </w:pPr>
          <w:r>
            <w:rPr>
              <w:sz w:val="12"/>
              <w:szCs w:val="12"/>
            </w:rPr>
            <w:t>Gerhard Breu</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sidRPr="00C44B3F">
            <w:rPr>
              <w:sz w:val="12"/>
              <w:szCs w:val="12"/>
              <w:lang w:val="en-US"/>
            </w:rPr>
            <w:t>VAT-No.</w:t>
          </w:r>
          <w:r w:rsidR="00337813" w:rsidRPr="00C44B3F">
            <w:rPr>
              <w:sz w:val="12"/>
              <w:szCs w:val="12"/>
              <w:lang w:val="en-US"/>
            </w:rPr>
            <w:t xml:space="preserve"> </w:t>
          </w:r>
          <w:r w:rsidR="00945D60" w:rsidRPr="00C44B3F">
            <w:rPr>
              <w:sz w:val="12"/>
              <w:lang w:val="en-US"/>
            </w:rPr>
            <w:t>DE145209170</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45D60" w:rsidP="001E1D8D">
          <w:pPr>
            <w:pStyle w:val="Fuzeile"/>
            <w:tabs>
              <w:tab w:val="clear" w:pos="9072"/>
              <w:tab w:val="left" w:pos="432"/>
              <w:tab w:val="right" w:pos="10260"/>
            </w:tabs>
            <w:spacing w:line="140" w:lineRule="exact"/>
            <w:ind w:right="-1304"/>
            <w:rPr>
              <w:sz w:val="12"/>
              <w:szCs w:val="12"/>
              <w:lang w:val="en-US"/>
            </w:rPr>
          </w:pPr>
          <w:r w:rsidRPr="00C44B3F">
            <w:rPr>
              <w:sz w:val="12"/>
              <w:szCs w:val="12"/>
              <w:lang w:val="en-US"/>
            </w:rPr>
            <w:t>www.optima-</w:t>
          </w:r>
          <w:r w:rsidR="001E1D8D" w:rsidRPr="00C44B3F">
            <w:rPr>
              <w:sz w:val="12"/>
              <w:szCs w:val="12"/>
              <w:lang w:val="en-US"/>
            </w:rPr>
            <w:t>packaging</w:t>
          </w:r>
          <w:r w:rsidRPr="00C44B3F">
            <w:rPr>
              <w:sz w:val="12"/>
              <w:szCs w:val="12"/>
              <w:lang w:val="en-US"/>
            </w:rPr>
            <w:t>.com</w:t>
          </w:r>
        </w:p>
      </w:tc>
      <w:tc>
        <w:tcPr>
          <w:tcW w:w="1440" w:type="dxa"/>
          <w:shd w:val="clear" w:color="auto" w:fill="auto"/>
          <w:vAlign w:val="center"/>
        </w:tcPr>
        <w:p w:rsidR="00935A6A" w:rsidRPr="00C44B3F" w:rsidRDefault="00614099" w:rsidP="00366DD9">
          <w:pPr>
            <w:pStyle w:val="Fuzeile"/>
            <w:tabs>
              <w:tab w:val="clear" w:pos="9072"/>
              <w:tab w:val="right" w:pos="10260"/>
            </w:tabs>
            <w:spacing w:line="140" w:lineRule="exact"/>
            <w:ind w:right="-1304"/>
            <w:rPr>
              <w:sz w:val="12"/>
              <w:szCs w:val="12"/>
              <w:lang w:val="en-US"/>
            </w:rPr>
          </w:pPr>
          <w:r>
            <w:rPr>
              <w:sz w:val="12"/>
              <w:szCs w:val="12"/>
              <w:lang w:val="en-US"/>
            </w:rPr>
            <w:t xml:space="preserve">Dr. Stefan </w:t>
          </w:r>
          <w:r w:rsidR="00ED602E">
            <w:rPr>
              <w:sz w:val="12"/>
              <w:szCs w:val="12"/>
              <w:lang w:val="en-US"/>
            </w:rPr>
            <w:t>Koe</w:t>
          </w:r>
          <w:r>
            <w:rPr>
              <w:sz w:val="12"/>
              <w:szCs w:val="12"/>
              <w:lang w:val="en-US"/>
            </w:rPr>
            <w:t>nig</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Pr>
              <w:sz w:val="12"/>
              <w:szCs w:val="12"/>
              <w:lang w:val="en-US"/>
            </w:rPr>
            <w:t>Tax No</w:t>
          </w:r>
          <w:r w:rsidR="00337813" w:rsidRPr="00C44B3F">
            <w:rPr>
              <w:sz w:val="12"/>
              <w:szCs w:val="12"/>
              <w:lang w:val="en-US"/>
            </w:rPr>
            <w:t xml:space="preserve">. </w:t>
          </w:r>
          <w:r w:rsidR="00945D60" w:rsidRPr="00C44B3F">
            <w:rPr>
              <w:sz w:val="12"/>
              <w:lang w:val="en-US"/>
            </w:rPr>
            <w:t>84060/09756</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35A6A" w:rsidP="00366DD9">
          <w:pPr>
            <w:pStyle w:val="Fuzeile"/>
            <w:tabs>
              <w:tab w:val="clear" w:pos="9072"/>
              <w:tab w:val="left" w:pos="432"/>
              <w:tab w:val="right" w:pos="10260"/>
            </w:tabs>
            <w:spacing w:line="140" w:lineRule="exact"/>
            <w:ind w:right="-1304"/>
            <w:rPr>
              <w:sz w:val="12"/>
              <w:szCs w:val="12"/>
              <w:lang w:val="en-US"/>
            </w:rPr>
          </w:pPr>
        </w:p>
      </w:tc>
      <w:tc>
        <w:tcPr>
          <w:tcW w:w="1440" w:type="dxa"/>
          <w:shd w:val="clear" w:color="auto" w:fill="auto"/>
          <w:vAlign w:val="center"/>
        </w:tcPr>
        <w:p w:rsidR="00935A6A" w:rsidRPr="00C44B3F" w:rsidRDefault="00614099" w:rsidP="00366DD9">
          <w:pPr>
            <w:pStyle w:val="Fuzeile"/>
            <w:tabs>
              <w:tab w:val="clear" w:pos="9072"/>
              <w:tab w:val="right" w:pos="10260"/>
            </w:tabs>
            <w:spacing w:line="140" w:lineRule="exact"/>
            <w:ind w:right="-1304"/>
            <w:rPr>
              <w:sz w:val="12"/>
              <w:szCs w:val="12"/>
              <w:lang w:val="en-US"/>
            </w:rPr>
          </w:pPr>
          <w:r>
            <w:rPr>
              <w:sz w:val="12"/>
              <w:szCs w:val="12"/>
              <w:lang w:val="en-US"/>
            </w:rPr>
            <w:t>Jan Glass</w:t>
          </w:r>
        </w:p>
      </w:tc>
      <w:tc>
        <w:tcPr>
          <w:tcW w:w="2880" w:type="dxa"/>
          <w:shd w:val="clear" w:color="auto" w:fill="auto"/>
          <w:vAlign w:val="center"/>
        </w:tcPr>
        <w:p w:rsidR="00935A6A" w:rsidRPr="00C44B3F" w:rsidRDefault="00935A6A" w:rsidP="00366DD9">
          <w:pPr>
            <w:pStyle w:val="Fuzeile"/>
            <w:tabs>
              <w:tab w:val="clear" w:pos="9072"/>
              <w:tab w:val="left" w:pos="1152"/>
              <w:tab w:val="right" w:pos="10260"/>
            </w:tabs>
            <w:spacing w:line="140" w:lineRule="exact"/>
            <w:ind w:right="-1304"/>
            <w:rPr>
              <w:sz w:val="12"/>
              <w:szCs w:val="12"/>
              <w:lang w:val="en-US"/>
            </w:rPr>
          </w:pP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bl>
  <w:p w:rsidR="00935A6A" w:rsidRPr="00C44B3F" w:rsidRDefault="00935A6A" w:rsidP="008E3DC3">
    <w:pPr>
      <w:pStyle w:val="Fuzeile"/>
      <w:tabs>
        <w:tab w:val="clear" w:pos="4536"/>
        <w:tab w:val="clear" w:pos="9072"/>
        <w:tab w:val="left" w:pos="405"/>
      </w:tabs>
      <w:rPr>
        <w:sz w:val="8"/>
        <w:szCs w:val="8"/>
        <w:lang w:val="en-US"/>
      </w:rPr>
    </w:pPr>
  </w:p>
  <w:p w:rsidR="00935A6A" w:rsidRPr="00C44B3F" w:rsidRDefault="00015645" w:rsidP="008E3DC3">
    <w:pPr>
      <w:pStyle w:val="Fuzeile"/>
      <w:tabs>
        <w:tab w:val="clear" w:pos="4536"/>
        <w:tab w:val="clear" w:pos="9072"/>
        <w:tab w:val="left" w:pos="405"/>
      </w:tabs>
      <w:rPr>
        <w:sz w:val="8"/>
        <w:szCs w:val="8"/>
        <w:lang w:val="en-US"/>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C44B3F" w:rsidRDefault="00935A6A" w:rsidP="008E3DC3">
    <w:pPr>
      <w:pStyle w:val="Fuzeile"/>
      <w:tabs>
        <w:tab w:val="clear" w:pos="4536"/>
        <w:tab w:val="clear" w:pos="9072"/>
        <w:tab w:val="left" w:pos="405"/>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580F" w:rsidRDefault="003C580F">
      <w:r>
        <w:separator/>
      </w:r>
    </w:p>
  </w:footnote>
  <w:footnote w:type="continuationSeparator" w:id="0">
    <w:p w:rsidR="003C580F" w:rsidRDefault="003C58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5645"/>
    <w:rsid w:val="00021F2D"/>
    <w:rsid w:val="0003693C"/>
    <w:rsid w:val="00037156"/>
    <w:rsid w:val="0004056C"/>
    <w:rsid w:val="00052B99"/>
    <w:rsid w:val="00056C5C"/>
    <w:rsid w:val="00057345"/>
    <w:rsid w:val="000639A8"/>
    <w:rsid w:val="00063B43"/>
    <w:rsid w:val="00066CA5"/>
    <w:rsid w:val="00080D50"/>
    <w:rsid w:val="00081683"/>
    <w:rsid w:val="00083505"/>
    <w:rsid w:val="00083BFD"/>
    <w:rsid w:val="000938F8"/>
    <w:rsid w:val="00095642"/>
    <w:rsid w:val="000A27DE"/>
    <w:rsid w:val="000B0B60"/>
    <w:rsid w:val="000C79A9"/>
    <w:rsid w:val="000D29BF"/>
    <w:rsid w:val="000D2EA0"/>
    <w:rsid w:val="000D3C99"/>
    <w:rsid w:val="000D42B1"/>
    <w:rsid w:val="00100946"/>
    <w:rsid w:val="001013EF"/>
    <w:rsid w:val="00102F15"/>
    <w:rsid w:val="00106806"/>
    <w:rsid w:val="00107C86"/>
    <w:rsid w:val="00110210"/>
    <w:rsid w:val="00114569"/>
    <w:rsid w:val="00121649"/>
    <w:rsid w:val="00124ECF"/>
    <w:rsid w:val="00125F38"/>
    <w:rsid w:val="00140FF2"/>
    <w:rsid w:val="00162436"/>
    <w:rsid w:val="00164EBC"/>
    <w:rsid w:val="001655FB"/>
    <w:rsid w:val="001704D5"/>
    <w:rsid w:val="001707A4"/>
    <w:rsid w:val="00170B77"/>
    <w:rsid w:val="00170F3D"/>
    <w:rsid w:val="0017165F"/>
    <w:rsid w:val="00176183"/>
    <w:rsid w:val="00176BE8"/>
    <w:rsid w:val="00184D38"/>
    <w:rsid w:val="00191657"/>
    <w:rsid w:val="00193E6E"/>
    <w:rsid w:val="001A3F99"/>
    <w:rsid w:val="001A5551"/>
    <w:rsid w:val="001C1B1F"/>
    <w:rsid w:val="001C2847"/>
    <w:rsid w:val="001C4EEB"/>
    <w:rsid w:val="001C52A1"/>
    <w:rsid w:val="001C6B4D"/>
    <w:rsid w:val="001D1874"/>
    <w:rsid w:val="001E1D8D"/>
    <w:rsid w:val="001E2F85"/>
    <w:rsid w:val="001F30EA"/>
    <w:rsid w:val="002161FB"/>
    <w:rsid w:val="00217AC3"/>
    <w:rsid w:val="00220039"/>
    <w:rsid w:val="00220130"/>
    <w:rsid w:val="002209DD"/>
    <w:rsid w:val="00221E70"/>
    <w:rsid w:val="0023300A"/>
    <w:rsid w:val="00243C3D"/>
    <w:rsid w:val="00246B1A"/>
    <w:rsid w:val="00252CDD"/>
    <w:rsid w:val="002613C9"/>
    <w:rsid w:val="002654DB"/>
    <w:rsid w:val="0026596D"/>
    <w:rsid w:val="0027135E"/>
    <w:rsid w:val="00284AA4"/>
    <w:rsid w:val="00287B65"/>
    <w:rsid w:val="00291CDF"/>
    <w:rsid w:val="00295F7A"/>
    <w:rsid w:val="0029602D"/>
    <w:rsid w:val="0029620D"/>
    <w:rsid w:val="00297EDE"/>
    <w:rsid w:val="002A4AF9"/>
    <w:rsid w:val="002A506E"/>
    <w:rsid w:val="002A69BE"/>
    <w:rsid w:val="002A69E2"/>
    <w:rsid w:val="002B67CF"/>
    <w:rsid w:val="002C16C3"/>
    <w:rsid w:val="002C4C0D"/>
    <w:rsid w:val="002D0BC8"/>
    <w:rsid w:val="002D0F6A"/>
    <w:rsid w:val="002D36EA"/>
    <w:rsid w:val="002D465E"/>
    <w:rsid w:val="002D61EF"/>
    <w:rsid w:val="002E5F93"/>
    <w:rsid w:val="002F2065"/>
    <w:rsid w:val="003147C8"/>
    <w:rsid w:val="003147F2"/>
    <w:rsid w:val="00315C8F"/>
    <w:rsid w:val="00316A64"/>
    <w:rsid w:val="003171A6"/>
    <w:rsid w:val="0031761D"/>
    <w:rsid w:val="003220F0"/>
    <w:rsid w:val="00324167"/>
    <w:rsid w:val="003265CC"/>
    <w:rsid w:val="0033063F"/>
    <w:rsid w:val="00331B43"/>
    <w:rsid w:val="00333395"/>
    <w:rsid w:val="0033743E"/>
    <w:rsid w:val="00337813"/>
    <w:rsid w:val="003401F1"/>
    <w:rsid w:val="003504B4"/>
    <w:rsid w:val="00354711"/>
    <w:rsid w:val="00355D0F"/>
    <w:rsid w:val="0035753C"/>
    <w:rsid w:val="00360DCD"/>
    <w:rsid w:val="0036111C"/>
    <w:rsid w:val="00365BB3"/>
    <w:rsid w:val="00366DD9"/>
    <w:rsid w:val="00373B7A"/>
    <w:rsid w:val="00376809"/>
    <w:rsid w:val="003772AE"/>
    <w:rsid w:val="00381B37"/>
    <w:rsid w:val="00386B17"/>
    <w:rsid w:val="00386E40"/>
    <w:rsid w:val="00395847"/>
    <w:rsid w:val="003A0D12"/>
    <w:rsid w:val="003A528E"/>
    <w:rsid w:val="003C1574"/>
    <w:rsid w:val="003C3384"/>
    <w:rsid w:val="003C580F"/>
    <w:rsid w:val="003C5DA2"/>
    <w:rsid w:val="003C6474"/>
    <w:rsid w:val="003D07A6"/>
    <w:rsid w:val="003D081B"/>
    <w:rsid w:val="003D4DA9"/>
    <w:rsid w:val="003D58CB"/>
    <w:rsid w:val="003E5C26"/>
    <w:rsid w:val="003F0AE7"/>
    <w:rsid w:val="003F1537"/>
    <w:rsid w:val="003F1E60"/>
    <w:rsid w:val="003F3164"/>
    <w:rsid w:val="0040172C"/>
    <w:rsid w:val="00404DCD"/>
    <w:rsid w:val="004144BF"/>
    <w:rsid w:val="0041606B"/>
    <w:rsid w:val="00424461"/>
    <w:rsid w:val="00430E71"/>
    <w:rsid w:val="00444463"/>
    <w:rsid w:val="004570FE"/>
    <w:rsid w:val="00462380"/>
    <w:rsid w:val="00467C18"/>
    <w:rsid w:val="0047128F"/>
    <w:rsid w:val="004737A9"/>
    <w:rsid w:val="00473872"/>
    <w:rsid w:val="00482396"/>
    <w:rsid w:val="00485B7C"/>
    <w:rsid w:val="004863CF"/>
    <w:rsid w:val="0049591E"/>
    <w:rsid w:val="00495926"/>
    <w:rsid w:val="004A1AC6"/>
    <w:rsid w:val="004A1B9C"/>
    <w:rsid w:val="004A53FA"/>
    <w:rsid w:val="004C0D2E"/>
    <w:rsid w:val="004C191C"/>
    <w:rsid w:val="004C2794"/>
    <w:rsid w:val="004C3045"/>
    <w:rsid w:val="004C365B"/>
    <w:rsid w:val="004C3DA6"/>
    <w:rsid w:val="004D2CE0"/>
    <w:rsid w:val="004D5480"/>
    <w:rsid w:val="004D7DF5"/>
    <w:rsid w:val="004E0D87"/>
    <w:rsid w:val="004E36A1"/>
    <w:rsid w:val="004E66B1"/>
    <w:rsid w:val="0050187E"/>
    <w:rsid w:val="00504CAC"/>
    <w:rsid w:val="00507072"/>
    <w:rsid w:val="00515ABF"/>
    <w:rsid w:val="00525FBE"/>
    <w:rsid w:val="0054026F"/>
    <w:rsid w:val="00540C7E"/>
    <w:rsid w:val="0054606E"/>
    <w:rsid w:val="00546CFD"/>
    <w:rsid w:val="00547957"/>
    <w:rsid w:val="00553A7C"/>
    <w:rsid w:val="00556DCD"/>
    <w:rsid w:val="00561806"/>
    <w:rsid w:val="00571267"/>
    <w:rsid w:val="005741B3"/>
    <w:rsid w:val="0057452A"/>
    <w:rsid w:val="00577754"/>
    <w:rsid w:val="005815F0"/>
    <w:rsid w:val="005846FC"/>
    <w:rsid w:val="00595649"/>
    <w:rsid w:val="005A1B57"/>
    <w:rsid w:val="005A2881"/>
    <w:rsid w:val="005A32A3"/>
    <w:rsid w:val="005A45B3"/>
    <w:rsid w:val="005A71D4"/>
    <w:rsid w:val="005B0FD3"/>
    <w:rsid w:val="005B1EB0"/>
    <w:rsid w:val="005B350C"/>
    <w:rsid w:val="005B3571"/>
    <w:rsid w:val="005C1736"/>
    <w:rsid w:val="005C1AD4"/>
    <w:rsid w:val="005C6BC9"/>
    <w:rsid w:val="005E6640"/>
    <w:rsid w:val="005F0E5B"/>
    <w:rsid w:val="005F7A47"/>
    <w:rsid w:val="005F7CBD"/>
    <w:rsid w:val="006016A9"/>
    <w:rsid w:val="00606E38"/>
    <w:rsid w:val="00610043"/>
    <w:rsid w:val="0061071E"/>
    <w:rsid w:val="00614099"/>
    <w:rsid w:val="00616ADF"/>
    <w:rsid w:val="0062402A"/>
    <w:rsid w:val="00624E72"/>
    <w:rsid w:val="0062566D"/>
    <w:rsid w:val="00630D05"/>
    <w:rsid w:val="006438AD"/>
    <w:rsid w:val="00643D86"/>
    <w:rsid w:val="00653BA5"/>
    <w:rsid w:val="00666259"/>
    <w:rsid w:val="00670C72"/>
    <w:rsid w:val="00671428"/>
    <w:rsid w:val="00671EC1"/>
    <w:rsid w:val="00686DFB"/>
    <w:rsid w:val="00691373"/>
    <w:rsid w:val="006928D6"/>
    <w:rsid w:val="006B1563"/>
    <w:rsid w:val="006B1D0A"/>
    <w:rsid w:val="006C2B28"/>
    <w:rsid w:val="006C617C"/>
    <w:rsid w:val="006D185D"/>
    <w:rsid w:val="006D20AC"/>
    <w:rsid w:val="006D223B"/>
    <w:rsid w:val="006F1C3A"/>
    <w:rsid w:val="006F3826"/>
    <w:rsid w:val="006F7481"/>
    <w:rsid w:val="00706F8C"/>
    <w:rsid w:val="007305B2"/>
    <w:rsid w:val="007336EA"/>
    <w:rsid w:val="007356AE"/>
    <w:rsid w:val="00735F88"/>
    <w:rsid w:val="00743C23"/>
    <w:rsid w:val="00752AD2"/>
    <w:rsid w:val="00754DAC"/>
    <w:rsid w:val="00755083"/>
    <w:rsid w:val="0077272B"/>
    <w:rsid w:val="00776D27"/>
    <w:rsid w:val="00791129"/>
    <w:rsid w:val="00793EAB"/>
    <w:rsid w:val="007A03EA"/>
    <w:rsid w:val="007B01D1"/>
    <w:rsid w:val="007B1330"/>
    <w:rsid w:val="007B3F5B"/>
    <w:rsid w:val="007B4C17"/>
    <w:rsid w:val="007B768B"/>
    <w:rsid w:val="007C2328"/>
    <w:rsid w:val="007C51E5"/>
    <w:rsid w:val="007E3BB6"/>
    <w:rsid w:val="007E5EF3"/>
    <w:rsid w:val="00800B8F"/>
    <w:rsid w:val="008041B0"/>
    <w:rsid w:val="0081682D"/>
    <w:rsid w:val="00824E00"/>
    <w:rsid w:val="0082539F"/>
    <w:rsid w:val="00826A14"/>
    <w:rsid w:val="008344C9"/>
    <w:rsid w:val="00834DE4"/>
    <w:rsid w:val="0083508B"/>
    <w:rsid w:val="00836BBB"/>
    <w:rsid w:val="00840887"/>
    <w:rsid w:val="008425F7"/>
    <w:rsid w:val="00847D83"/>
    <w:rsid w:val="00850CFB"/>
    <w:rsid w:val="008559C8"/>
    <w:rsid w:val="0085744D"/>
    <w:rsid w:val="00857C73"/>
    <w:rsid w:val="0086119D"/>
    <w:rsid w:val="00861685"/>
    <w:rsid w:val="00864300"/>
    <w:rsid w:val="0086506B"/>
    <w:rsid w:val="008774C9"/>
    <w:rsid w:val="008808B8"/>
    <w:rsid w:val="00886996"/>
    <w:rsid w:val="0089378A"/>
    <w:rsid w:val="00894AF9"/>
    <w:rsid w:val="00896A26"/>
    <w:rsid w:val="00897A27"/>
    <w:rsid w:val="008A0FEE"/>
    <w:rsid w:val="008A1A9A"/>
    <w:rsid w:val="008A528E"/>
    <w:rsid w:val="008A752B"/>
    <w:rsid w:val="008B3475"/>
    <w:rsid w:val="008B4768"/>
    <w:rsid w:val="008C00BE"/>
    <w:rsid w:val="008C1DAE"/>
    <w:rsid w:val="008C50F0"/>
    <w:rsid w:val="008C5873"/>
    <w:rsid w:val="008D7BED"/>
    <w:rsid w:val="008E04DC"/>
    <w:rsid w:val="008E3CF7"/>
    <w:rsid w:val="008E3DC3"/>
    <w:rsid w:val="008F00C9"/>
    <w:rsid w:val="00906B21"/>
    <w:rsid w:val="00911F42"/>
    <w:rsid w:val="009154F6"/>
    <w:rsid w:val="00922612"/>
    <w:rsid w:val="009253E4"/>
    <w:rsid w:val="009263C2"/>
    <w:rsid w:val="00931F75"/>
    <w:rsid w:val="00935A6A"/>
    <w:rsid w:val="00936A2A"/>
    <w:rsid w:val="009402D7"/>
    <w:rsid w:val="009450EC"/>
    <w:rsid w:val="00945D60"/>
    <w:rsid w:val="009509BC"/>
    <w:rsid w:val="00950B91"/>
    <w:rsid w:val="00954F84"/>
    <w:rsid w:val="00960B34"/>
    <w:rsid w:val="00966160"/>
    <w:rsid w:val="0096768D"/>
    <w:rsid w:val="00977302"/>
    <w:rsid w:val="00977694"/>
    <w:rsid w:val="00980541"/>
    <w:rsid w:val="00980BD5"/>
    <w:rsid w:val="009872A9"/>
    <w:rsid w:val="009A50E1"/>
    <w:rsid w:val="009A7CBF"/>
    <w:rsid w:val="009B1F10"/>
    <w:rsid w:val="009B7A61"/>
    <w:rsid w:val="009B7FE2"/>
    <w:rsid w:val="009C7047"/>
    <w:rsid w:val="009D0D77"/>
    <w:rsid w:val="009D18CE"/>
    <w:rsid w:val="009D3003"/>
    <w:rsid w:val="009D4F1F"/>
    <w:rsid w:val="009E467F"/>
    <w:rsid w:val="009E6BD5"/>
    <w:rsid w:val="009F249F"/>
    <w:rsid w:val="009F3AC6"/>
    <w:rsid w:val="009F75DC"/>
    <w:rsid w:val="00A047F8"/>
    <w:rsid w:val="00A05941"/>
    <w:rsid w:val="00A067E5"/>
    <w:rsid w:val="00A1289A"/>
    <w:rsid w:val="00A1582E"/>
    <w:rsid w:val="00A17AF8"/>
    <w:rsid w:val="00A2016E"/>
    <w:rsid w:val="00A27AC9"/>
    <w:rsid w:val="00A32A22"/>
    <w:rsid w:val="00A34310"/>
    <w:rsid w:val="00A42604"/>
    <w:rsid w:val="00A5701E"/>
    <w:rsid w:val="00A60FE2"/>
    <w:rsid w:val="00A62A50"/>
    <w:rsid w:val="00A812DB"/>
    <w:rsid w:val="00A81952"/>
    <w:rsid w:val="00A82D2D"/>
    <w:rsid w:val="00A841AC"/>
    <w:rsid w:val="00A86423"/>
    <w:rsid w:val="00A8645C"/>
    <w:rsid w:val="00A86729"/>
    <w:rsid w:val="00A87170"/>
    <w:rsid w:val="00A8771B"/>
    <w:rsid w:val="00A94A8F"/>
    <w:rsid w:val="00AA0BB8"/>
    <w:rsid w:val="00AA1B23"/>
    <w:rsid w:val="00AA337E"/>
    <w:rsid w:val="00AA33F8"/>
    <w:rsid w:val="00AA7985"/>
    <w:rsid w:val="00AB3A34"/>
    <w:rsid w:val="00AB672B"/>
    <w:rsid w:val="00AC16CF"/>
    <w:rsid w:val="00AD45CE"/>
    <w:rsid w:val="00AD5FA8"/>
    <w:rsid w:val="00AE18D6"/>
    <w:rsid w:val="00AE271A"/>
    <w:rsid w:val="00AE5C8A"/>
    <w:rsid w:val="00AE6308"/>
    <w:rsid w:val="00AF03BA"/>
    <w:rsid w:val="00AF4E6E"/>
    <w:rsid w:val="00B025C7"/>
    <w:rsid w:val="00B116F7"/>
    <w:rsid w:val="00B119CC"/>
    <w:rsid w:val="00B12385"/>
    <w:rsid w:val="00B16B30"/>
    <w:rsid w:val="00B205CD"/>
    <w:rsid w:val="00B24362"/>
    <w:rsid w:val="00B30D27"/>
    <w:rsid w:val="00B332D7"/>
    <w:rsid w:val="00B34E38"/>
    <w:rsid w:val="00B374A2"/>
    <w:rsid w:val="00B50526"/>
    <w:rsid w:val="00B530DF"/>
    <w:rsid w:val="00B55A1E"/>
    <w:rsid w:val="00B6251A"/>
    <w:rsid w:val="00B6638F"/>
    <w:rsid w:val="00B715F4"/>
    <w:rsid w:val="00B7466F"/>
    <w:rsid w:val="00B74E7A"/>
    <w:rsid w:val="00B74EEA"/>
    <w:rsid w:val="00B91454"/>
    <w:rsid w:val="00B9600F"/>
    <w:rsid w:val="00BA085A"/>
    <w:rsid w:val="00BA15EB"/>
    <w:rsid w:val="00BB6AD9"/>
    <w:rsid w:val="00BC3262"/>
    <w:rsid w:val="00BC344F"/>
    <w:rsid w:val="00BC6AE6"/>
    <w:rsid w:val="00BE02D4"/>
    <w:rsid w:val="00BE5883"/>
    <w:rsid w:val="00BF03B3"/>
    <w:rsid w:val="00BF6E9D"/>
    <w:rsid w:val="00C032BE"/>
    <w:rsid w:val="00C03A3F"/>
    <w:rsid w:val="00C07225"/>
    <w:rsid w:val="00C13865"/>
    <w:rsid w:val="00C14551"/>
    <w:rsid w:val="00C152E5"/>
    <w:rsid w:val="00C16F69"/>
    <w:rsid w:val="00C22850"/>
    <w:rsid w:val="00C23946"/>
    <w:rsid w:val="00C24D06"/>
    <w:rsid w:val="00C272A4"/>
    <w:rsid w:val="00C349B2"/>
    <w:rsid w:val="00C36053"/>
    <w:rsid w:val="00C37620"/>
    <w:rsid w:val="00C37BF9"/>
    <w:rsid w:val="00C44B3F"/>
    <w:rsid w:val="00C46451"/>
    <w:rsid w:val="00C50217"/>
    <w:rsid w:val="00C57BC4"/>
    <w:rsid w:val="00C70D46"/>
    <w:rsid w:val="00C7278D"/>
    <w:rsid w:val="00C74173"/>
    <w:rsid w:val="00C74F2F"/>
    <w:rsid w:val="00C81134"/>
    <w:rsid w:val="00C83A98"/>
    <w:rsid w:val="00C9233E"/>
    <w:rsid w:val="00C94CD6"/>
    <w:rsid w:val="00CC0F7E"/>
    <w:rsid w:val="00CC5B30"/>
    <w:rsid w:val="00CC7450"/>
    <w:rsid w:val="00CD0E98"/>
    <w:rsid w:val="00CD1DDB"/>
    <w:rsid w:val="00CD6E62"/>
    <w:rsid w:val="00CE2AC8"/>
    <w:rsid w:val="00CE47A6"/>
    <w:rsid w:val="00CE6907"/>
    <w:rsid w:val="00CF7854"/>
    <w:rsid w:val="00D00A5B"/>
    <w:rsid w:val="00D026D3"/>
    <w:rsid w:val="00D02F69"/>
    <w:rsid w:val="00D04D1A"/>
    <w:rsid w:val="00D06F19"/>
    <w:rsid w:val="00D21EEA"/>
    <w:rsid w:val="00D224CB"/>
    <w:rsid w:val="00D24B38"/>
    <w:rsid w:val="00D25976"/>
    <w:rsid w:val="00D26DE0"/>
    <w:rsid w:val="00D30094"/>
    <w:rsid w:val="00D31893"/>
    <w:rsid w:val="00D35B59"/>
    <w:rsid w:val="00D371CD"/>
    <w:rsid w:val="00D37B60"/>
    <w:rsid w:val="00D4685B"/>
    <w:rsid w:val="00D52A40"/>
    <w:rsid w:val="00D631D3"/>
    <w:rsid w:val="00D70C38"/>
    <w:rsid w:val="00D7273E"/>
    <w:rsid w:val="00D777CF"/>
    <w:rsid w:val="00D810FF"/>
    <w:rsid w:val="00D81622"/>
    <w:rsid w:val="00D839F8"/>
    <w:rsid w:val="00D86727"/>
    <w:rsid w:val="00D919CB"/>
    <w:rsid w:val="00D9497F"/>
    <w:rsid w:val="00DB2073"/>
    <w:rsid w:val="00DB26A5"/>
    <w:rsid w:val="00DB28F9"/>
    <w:rsid w:val="00DC5EA7"/>
    <w:rsid w:val="00DD3F9F"/>
    <w:rsid w:val="00DD7C78"/>
    <w:rsid w:val="00DD7F28"/>
    <w:rsid w:val="00DE48F1"/>
    <w:rsid w:val="00DE716A"/>
    <w:rsid w:val="00DF1502"/>
    <w:rsid w:val="00DF3B24"/>
    <w:rsid w:val="00DF4330"/>
    <w:rsid w:val="00DF46D6"/>
    <w:rsid w:val="00DF6E3C"/>
    <w:rsid w:val="00E1173A"/>
    <w:rsid w:val="00E12AD2"/>
    <w:rsid w:val="00E1428D"/>
    <w:rsid w:val="00E21AAC"/>
    <w:rsid w:val="00E23A5F"/>
    <w:rsid w:val="00E3544F"/>
    <w:rsid w:val="00E36ED1"/>
    <w:rsid w:val="00E3754F"/>
    <w:rsid w:val="00E41BCE"/>
    <w:rsid w:val="00E47625"/>
    <w:rsid w:val="00E504CE"/>
    <w:rsid w:val="00E51A61"/>
    <w:rsid w:val="00E544AD"/>
    <w:rsid w:val="00E578CA"/>
    <w:rsid w:val="00E60020"/>
    <w:rsid w:val="00E606FD"/>
    <w:rsid w:val="00E65740"/>
    <w:rsid w:val="00E735E6"/>
    <w:rsid w:val="00E81E77"/>
    <w:rsid w:val="00E822D1"/>
    <w:rsid w:val="00E94299"/>
    <w:rsid w:val="00E971C0"/>
    <w:rsid w:val="00E97B14"/>
    <w:rsid w:val="00EA3167"/>
    <w:rsid w:val="00EA35FB"/>
    <w:rsid w:val="00EA3FA0"/>
    <w:rsid w:val="00EB6FFC"/>
    <w:rsid w:val="00EC513D"/>
    <w:rsid w:val="00ED23CC"/>
    <w:rsid w:val="00ED3298"/>
    <w:rsid w:val="00ED602E"/>
    <w:rsid w:val="00ED7982"/>
    <w:rsid w:val="00EE17C4"/>
    <w:rsid w:val="00EE5035"/>
    <w:rsid w:val="00EF0B7A"/>
    <w:rsid w:val="00EF14F6"/>
    <w:rsid w:val="00EF1C1A"/>
    <w:rsid w:val="00EF3110"/>
    <w:rsid w:val="00F02C15"/>
    <w:rsid w:val="00F05AB4"/>
    <w:rsid w:val="00F06680"/>
    <w:rsid w:val="00F06894"/>
    <w:rsid w:val="00F0777F"/>
    <w:rsid w:val="00F11BE0"/>
    <w:rsid w:val="00F14F8F"/>
    <w:rsid w:val="00F312AC"/>
    <w:rsid w:val="00F31E3B"/>
    <w:rsid w:val="00F351A9"/>
    <w:rsid w:val="00F433A3"/>
    <w:rsid w:val="00F46336"/>
    <w:rsid w:val="00F46C4B"/>
    <w:rsid w:val="00F47049"/>
    <w:rsid w:val="00F5161F"/>
    <w:rsid w:val="00F55406"/>
    <w:rsid w:val="00F6464E"/>
    <w:rsid w:val="00F64B5F"/>
    <w:rsid w:val="00F80EEF"/>
    <w:rsid w:val="00F81A80"/>
    <w:rsid w:val="00F833EC"/>
    <w:rsid w:val="00F860C1"/>
    <w:rsid w:val="00F86F53"/>
    <w:rsid w:val="00F87105"/>
    <w:rsid w:val="00F87C35"/>
    <w:rsid w:val="00F949FD"/>
    <w:rsid w:val="00FA05D5"/>
    <w:rsid w:val="00FA5822"/>
    <w:rsid w:val="00FA6D2A"/>
    <w:rsid w:val="00FB0252"/>
    <w:rsid w:val="00FB060F"/>
    <w:rsid w:val="00FB45F7"/>
    <w:rsid w:val="00FB4953"/>
    <w:rsid w:val="00FB5FA0"/>
    <w:rsid w:val="00FC1312"/>
    <w:rsid w:val="00FC1F39"/>
    <w:rsid w:val="00FC4EC2"/>
    <w:rsid w:val="00FC50C5"/>
    <w:rsid w:val="00FC5C07"/>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5EFC28"/>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character" w:styleId="Fett">
    <w:name w:val="Strong"/>
    <w:basedOn w:val="Absatz-Standardschriftart"/>
    <w:uiPriority w:val="22"/>
    <w:qFormat/>
    <w:rsid w:val="007E3B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63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hyperlink" Target="http://www.100-years-of-future.com"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613</Words>
  <Characters>3866</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4471</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Jan Deininger</cp:lastModifiedBy>
  <cp:revision>658</cp:revision>
  <cp:lastPrinted>2018-04-12T14:03:00Z</cp:lastPrinted>
  <dcterms:created xsi:type="dcterms:W3CDTF">2016-11-02T15:55:00Z</dcterms:created>
  <dcterms:modified xsi:type="dcterms:W3CDTF">2022-08-24T08:27:00Z</dcterms:modified>
</cp:coreProperties>
</file>