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FAQ zur Mosterei Möhl AG</w:t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Open Sans" w:cs="Open Sans" w:eastAsia="Open Sans" w:hAnsi="Open San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Mosterei Möhl AG</w:t>
      </w:r>
    </w:p>
    <w:tbl>
      <w:tblPr>
        <w:tblStyle w:val="Table1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40"/>
        <w:tblGridChange w:id="0">
          <w:tblGrid>
            <w:gridCol w:w="3256"/>
            <w:gridCol w:w="6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Familienunternehmen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Mosterei Möhl in der 5. Generation und zu 100% in Familienhand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Mitglieder der Geschäftsleitung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Michael Artho (Vorsitzender der Geschäftsleitung), Christoph Möhl, Georges Möhl, Roman Sutter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Verantwortlicher für Medien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Christoph Möhl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Standort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Arbon am Bodensee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Anzahl Mitarbeiter:innen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Gründungsjahr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Umsatz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ca. 40 Millionen Schweizer Franken</w:t>
            </w:r>
          </w:p>
        </w:tc>
      </w:tr>
    </w:tbl>
    <w:p w:rsidR="00000000" w:rsidDel="00000000" w:rsidP="00000000" w:rsidRDefault="00000000" w:rsidRPr="00000000" w14:paraId="00000012">
      <w:pPr>
        <w:spacing w:after="12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Apfel als Rohstoff</w:t>
      </w:r>
    </w:p>
    <w:tbl>
      <w:tblPr>
        <w:tblStyle w:val="Table2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40"/>
        <w:tblGridChange w:id="0">
          <w:tblGrid>
            <w:gridCol w:w="3256"/>
            <w:gridCol w:w="6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Verarbeitung pro Jahr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25'000 Tonnen Äpfel und Birnen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Schweizer Obst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Die Mosterei Möhl verarbeitet ausschliesslich Obst aus der Schweiz.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Regionaler Obstanbau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Das Obst wird in einem Umkreis von max. 40km angeliefert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Obstverwertung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Die Mosterei Möhl verarbeitet aktuell ca. 35 – 40% des Schweizer Mostobstes, je nach Ernte-Verteilung in der Schweiz.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Marktanteile vergorene Apfelweine/Cider, unvergorene Apfelsäfte und Schorlen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Die Mosterei Möhl produziert 35-40 Prozent des gesamtschweizerischen Marktes vergorener Apfelweine/Cider, unvergorener Apfelsäfte und Schorlen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(Quelle: Bundesamt für Landwirtschaft (BLW), Absatz-/ Produktionszahlen 2023)</w:t>
            </w:r>
          </w:p>
        </w:tc>
      </w:tr>
    </w:tbl>
    <w:p w:rsidR="00000000" w:rsidDel="00000000" w:rsidP="00000000" w:rsidRDefault="00000000" w:rsidRPr="00000000" w14:paraId="0000001F">
      <w:pPr>
        <w:spacing w:after="12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Möhl Absatz und Marktanteile</w:t>
      </w:r>
    </w:p>
    <w:tbl>
      <w:tblPr>
        <w:tblStyle w:val="Table3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40"/>
        <w:tblGridChange w:id="0">
          <w:tblGrid>
            <w:gridCol w:w="3256"/>
            <w:gridCol w:w="6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Ausstoss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ca. 20 Millionen Liter Apfelsaft- und Apfelwein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Konsumation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50% der Produkte werden «Ausser Haus» konsumiert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Apfelwein / Cider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Der Markt-Anteil in der Kategorie Apfelwein /Cider beträgt gesamtschweizerisch über 60%. </w:t>
            </w:r>
          </w:p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Die Mosterei Möhl kreiert die Cider Kategorie mit unserer Innovationskraft.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Unvergorene Apfelsäfte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Abverkäufe von unvergorenen, süssen Produkten wie SHORLEY und Bio-Süssmost werden dank neuen Produkt-Varianten ausgebaut.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Bio-Apfelsäfte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Möhl produziert seit 1962 Bio-Apfelsäfte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Schweizer Konsum 2022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Gesamtschweizerisch betrug der Konsum von vergorenen Produkten 10,2 Mio. Liter. und der Apfelsaftkonsum mit unvergorenen Produkten 41,3 Mio. Liter. </w:t>
            </w:r>
          </w:p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(Quelle: BLW, Ausstoss Apfelwein 2015-2022; BLW, Ausstoss Apfelsaft und Birnensaft 2015-2022)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Das MoMö Museum als Erlebnisort der Marke Möhl:</w:t>
      </w:r>
    </w:p>
    <w:tbl>
      <w:tblPr>
        <w:tblStyle w:val="Table4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940"/>
        <w:tblGridChange w:id="0">
          <w:tblGrid>
            <w:gridCol w:w="3256"/>
            <w:gridCol w:w="6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Besucher-Anzahl im MoMö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über 24'000 Besucher:innen im Jahr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Mostereiführungen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über 7'000 Besucher:innen im Jahr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Anzahl Kinder/Jugendliche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rund 5'000 Kinder zählten zu den Besucher:innen im Jahr 2023</w:t>
            </w:r>
          </w:p>
        </w:tc>
      </w:tr>
    </w:tbl>
    <w:p w:rsidR="00000000" w:rsidDel="00000000" w:rsidP="00000000" w:rsidRDefault="00000000" w:rsidRPr="00000000" w14:paraId="00000037">
      <w:pPr>
        <w:spacing w:after="12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sectPr>
      <w:pgSz w:h="16838" w:w="11906" w:orient="portrait"/>
      <w:pgMar w:bottom="567" w:top="851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6577FF"/>
    <w:pPr>
      <w:ind w:left="720"/>
      <w:contextualSpacing w:val="1"/>
    </w:pPr>
  </w:style>
  <w:style w:type="table" w:styleId="Tabellenraster">
    <w:name w:val="Table Grid"/>
    <w:basedOn w:val="NormaleTabelle"/>
    <w:uiPriority w:val="39"/>
    <w:rsid w:val="00F97D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3oNJLG4pU84S3qDLkHx4PpUZlQ==">CgMxLjA4AHIhMWhTblhsVXBPeXlKVWF1TE9KdzRVZVdZWnNGSE5ocFJV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2024-03-13T12:10:00Z</dcterms:created>
  <dc:creator>Andrea Kürsteiner</dc:creator>
</cp:coreProperties>
</file>