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7EBA4" w14:textId="77777777" w:rsidR="002D1159" w:rsidRDefault="002D1159" w:rsidP="00A81237">
      <w:pPr>
        <w:pStyle w:val="DachzeilePressemitteilung"/>
      </w:pPr>
      <w:r>
        <w:t>Pressemitteilung</w:t>
      </w:r>
    </w:p>
    <w:p w14:paraId="532F566F" w14:textId="6D4736C8" w:rsidR="00B907BC" w:rsidRDefault="00B907BC" w:rsidP="00993EA1">
      <w:pPr>
        <w:pStyle w:val="TitelPressemitteilung"/>
        <w:spacing w:line="360" w:lineRule="auto"/>
        <w:rPr>
          <w:sz w:val="40"/>
          <w:szCs w:val="48"/>
        </w:rPr>
      </w:pPr>
      <w:r w:rsidRPr="00B907BC">
        <w:rPr>
          <w:sz w:val="40"/>
          <w:szCs w:val="48"/>
        </w:rPr>
        <w:t>Qualitätsstandard für Oldtimer-Gutachten: Neue VDI-Richtlinie definiert Anforderungen an Kfz-Sachverständige</w:t>
      </w:r>
    </w:p>
    <w:p w14:paraId="64170A5E" w14:textId="77777777" w:rsidR="00BA06FB" w:rsidRPr="000E7A69" w:rsidRDefault="00BA06FB" w:rsidP="000E7A69">
      <w:pPr>
        <w:pStyle w:val="TitelPressemitteilung"/>
        <w:spacing w:line="360" w:lineRule="exact"/>
        <w:rPr>
          <w:sz w:val="40"/>
          <w:szCs w:val="48"/>
        </w:rPr>
      </w:pPr>
    </w:p>
    <w:p w14:paraId="62F5AD7C" w14:textId="77777777" w:rsidR="00F20096" w:rsidRDefault="00F20096" w:rsidP="00317ACD"/>
    <w:p w14:paraId="48D872F8" w14:textId="45543EA7" w:rsidR="00B907BC" w:rsidRPr="005A4502" w:rsidRDefault="00F92A47" w:rsidP="00B907BC">
      <w:pPr>
        <w:rPr>
          <w:rFonts w:cs="Nunito Sans Light"/>
          <w:b/>
          <w:bCs/>
          <w:color w:val="000000"/>
          <w:spacing w:val="7"/>
          <w:szCs w:val="18"/>
        </w:rPr>
      </w:pPr>
      <w:r>
        <w:rPr>
          <w:noProof/>
        </w:rPr>
        <mc:AlternateContent>
          <mc:Choice Requires="wps">
            <w:drawing>
              <wp:anchor distT="0" distB="0" distL="114300" distR="114300" simplePos="0" relativeHeight="251663360" behindDoc="0" locked="0" layoutInCell="1" allowOverlap="1" wp14:anchorId="1B4767DB" wp14:editId="38933158">
                <wp:simplePos x="0" y="0"/>
                <wp:positionH relativeFrom="column">
                  <wp:posOffset>31750</wp:posOffset>
                </wp:positionH>
                <wp:positionV relativeFrom="paragraph">
                  <wp:posOffset>1639570</wp:posOffset>
                </wp:positionV>
                <wp:extent cx="2552065" cy="635"/>
                <wp:effectExtent l="0" t="0" r="0" b="0"/>
                <wp:wrapSquare wrapText="bothSides"/>
                <wp:docPr id="709660340" name="Textfeld 1"/>
                <wp:cNvGraphicFramePr/>
                <a:graphic xmlns:a="http://schemas.openxmlformats.org/drawingml/2006/main">
                  <a:graphicData uri="http://schemas.microsoft.com/office/word/2010/wordprocessingShape">
                    <wps:wsp>
                      <wps:cNvSpPr txBox="1"/>
                      <wps:spPr>
                        <a:xfrm>
                          <a:off x="0" y="0"/>
                          <a:ext cx="2552065" cy="635"/>
                        </a:xfrm>
                        <a:prstGeom prst="rect">
                          <a:avLst/>
                        </a:prstGeom>
                        <a:solidFill>
                          <a:prstClr val="white"/>
                        </a:solidFill>
                        <a:ln>
                          <a:noFill/>
                        </a:ln>
                      </wps:spPr>
                      <wps:txbx>
                        <w:txbxContent>
                          <w:p w14:paraId="3EBFDA62" w14:textId="663A8743" w:rsidR="00F92A47" w:rsidRPr="00F92A47" w:rsidRDefault="00F92A47" w:rsidP="00F92A47">
                            <w:pPr>
                              <w:pStyle w:val="Beschriftung"/>
                              <w:rPr>
                                <w:noProof/>
                                <w:color w:val="000C19" w:themeColor="text1"/>
                                <w:sz w:val="20"/>
                              </w:rPr>
                            </w:pPr>
                            <w:r w:rsidRPr="00F92A47">
                              <w:rPr>
                                <w:noProof/>
                                <w:color w:val="000C19" w:themeColor="text1"/>
                                <w:sz w:val="20"/>
                              </w:rPr>
                              <w:t>Die Qualität der Wert- und Schadengutachten für historische und klassische Fahrzeuge entspricht nicht immer der Qualität, die für die reibungslose Abwicklung von Versicherungsschäden oder als Basis für einen seriösen Verkauf ausreichen.</w:t>
                            </w:r>
                            <w:r>
                              <w:rPr>
                                <w:noProof/>
                                <w:color w:val="000C19" w:themeColor="text1"/>
                                <w:sz w:val="20"/>
                              </w:rPr>
                              <w:t xml:space="preserve"> Bild: Classique Car Diary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B4767DB" id="_x0000_t202" coordsize="21600,21600" o:spt="202" path="m,l,21600r21600,l21600,xe">
                <v:stroke joinstyle="miter"/>
                <v:path gradientshapeok="t" o:connecttype="rect"/>
              </v:shapetype>
              <v:shape id="Textfeld 1" o:spid="_x0000_s1026" type="#_x0000_t202" style="position:absolute;margin-left:2.5pt;margin-top:129.1pt;width:200.9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qeRFQIAADgEAAAOAAAAZHJzL2Uyb0RvYy54bWysU8GK2zAQvRf6D0L3xklKQjFxljRLSiHs&#10;LuyWPSuyFBtkjTpSYqdf35FsJ+22p9KLPNaM3mjee1rddY1hZ4W+Blvw2WTKmbISytoeC/7tZffh&#10;E2c+CFsKA1YV/KI8v1u/f7dqXa7mUIEpFTICsT5vXcGrEFyeZV5WqhF+Ak5ZSmrARgT6xWNWomgJ&#10;vTHZfDpdZi1g6RCk8p527/skXyd8rZUMj1p7FZgpON0tpBXTeohrtl6J/IjCVbUcriH+4RaNqC01&#10;vULdiyDYCes/oJpaInjQYSKhyUDrWqo0A00zm76Z5rkSTqVZiBzvrjT5/wcrH87P7glZ6D5DRwJG&#10;Qlrnc0+bcZ5OYxO/dFNGeaLwcqVNdYFJ2pwvFvPpcsGZpNzy4yJiZLejDn34oqBhMSg4kiaJKnHe&#10;+9CXjiWxkwdTl7vamPgTE1uD7CxIv7aqgxrAf6syNtZaiKd6wLiT3eaIUegO3TDcAcoLzYzQ28E7&#10;uaup0V748CSQ9KcxydPhkRZtoC04DBFnFeCPv+3HepKFspy15KeC++8ngYoz89WSYNF8Y4BjcBgD&#10;e2q2QCPO6LU4mUI6gMGMoUZoXsnqm9iFUsJK6lXwMIbb0LuanopUm00qIos5Efb22ckIPRL60r0K&#10;dIMcgVR8gNFpIn+jSl+bdHGbUyCKk2SR0J7FgWeyZxJ9eErR/7/+p6rbg1//BAAA//8DAFBLAwQU&#10;AAYACAAAACEAYjnDNuAAAAAJAQAADwAAAGRycy9kb3ducmV2LnhtbEyPwU7DMBBE70j8g7VIvSDq&#10;NE2jEuJUVQUHuFSEXri58TYOxOvIdtrw9xgucJyd1cybcjOZnp3R+c6SgMU8AYbUWNVRK+Dw9nS3&#10;BuaDJCV7SyjgCz1squurUhbKXugVz3VoWQwhX0gBOoSh4Nw3Go30czsgRe9knZEhStdy5eQlhpue&#10;p0mScyM7ig1aDrjT2HzWoxGwz973+nY8Pb5ss6V7Poy7/KOthZjdTNsHYAGn8PcMP/gRHarIdLQj&#10;Kc96Aau4JAhIV+sUWPSzJL8Hdvy9LIFXJf+/oPoGAAD//wMAUEsBAi0AFAAGAAgAAAAhALaDOJL+&#10;AAAA4QEAABMAAAAAAAAAAAAAAAAAAAAAAFtDb250ZW50X1R5cGVzXS54bWxQSwECLQAUAAYACAAA&#10;ACEAOP0h/9YAAACUAQAACwAAAAAAAAAAAAAAAAAvAQAAX3JlbHMvLnJlbHNQSwECLQAUAAYACAAA&#10;ACEAqc6nkRUCAAA4BAAADgAAAAAAAAAAAAAAAAAuAgAAZHJzL2Uyb0RvYy54bWxQSwECLQAUAAYA&#10;CAAAACEAYjnDNuAAAAAJAQAADwAAAAAAAAAAAAAAAABvBAAAZHJzL2Rvd25yZXYueG1sUEsFBgAA&#10;AAAEAAQA8wAAAHwFAAAAAA==&#10;" stroked="f">
                <v:textbox style="mso-fit-shape-to-text:t" inset="0,0,0,0">
                  <w:txbxContent>
                    <w:p w14:paraId="3EBFDA62" w14:textId="663A8743" w:rsidR="00F92A47" w:rsidRPr="00F92A47" w:rsidRDefault="00F92A47" w:rsidP="00F92A47">
                      <w:pPr>
                        <w:pStyle w:val="Beschriftung"/>
                        <w:rPr>
                          <w:noProof/>
                          <w:color w:val="000C19" w:themeColor="text1"/>
                          <w:sz w:val="20"/>
                        </w:rPr>
                      </w:pPr>
                      <w:r w:rsidRPr="00F92A47">
                        <w:rPr>
                          <w:noProof/>
                          <w:color w:val="000C19" w:themeColor="text1"/>
                          <w:sz w:val="20"/>
                        </w:rPr>
                        <w:t>Die Qualität der Wert- und Schadengutachten für historische und klassische Fahrzeuge entspricht nicht immer der Qualität, die für die reibungslose Abwicklung von Versicherungsschäden oder als Basis für einen seriösen Verkauf ausreichen.</w:t>
                      </w:r>
                      <w:r>
                        <w:rPr>
                          <w:noProof/>
                          <w:color w:val="000C19" w:themeColor="text1"/>
                          <w:sz w:val="20"/>
                        </w:rPr>
                        <w:t xml:space="preserve"> Bild: Classique Car Diary</w:t>
                      </w:r>
                    </w:p>
                  </w:txbxContent>
                </v:textbox>
                <w10:wrap type="square"/>
              </v:shape>
            </w:pict>
          </mc:Fallback>
        </mc:AlternateContent>
      </w:r>
      <w:r w:rsidR="0074631E" w:rsidRPr="0074631E">
        <w:rPr>
          <w:b/>
          <w:bCs/>
          <w:noProof/>
        </w:rPr>
        <w:drawing>
          <wp:anchor distT="0" distB="0" distL="114300" distR="114300" simplePos="0" relativeHeight="251658240" behindDoc="1" locked="0" layoutInCell="1" allowOverlap="0" wp14:anchorId="73D216D1" wp14:editId="1ECFF044">
            <wp:simplePos x="0" y="0"/>
            <wp:positionH relativeFrom="column">
              <wp:posOffset>31750</wp:posOffset>
            </wp:positionH>
            <wp:positionV relativeFrom="paragraph">
              <wp:posOffset>147320</wp:posOffset>
            </wp:positionV>
            <wp:extent cx="2552065" cy="1435100"/>
            <wp:effectExtent l="0" t="0" r="635" b="0"/>
            <wp:wrapSquare wrapText="bothSides"/>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52065" cy="1435100"/>
                    </a:xfrm>
                    <a:prstGeom prst="rect">
                      <a:avLst/>
                    </a:prstGeom>
                  </pic:spPr>
                </pic:pic>
              </a:graphicData>
            </a:graphic>
            <wp14:sizeRelH relativeFrom="margin">
              <wp14:pctWidth>0</wp14:pctWidth>
            </wp14:sizeRelH>
            <wp14:sizeRelV relativeFrom="margin">
              <wp14:pctHeight>0</wp14:pctHeight>
            </wp14:sizeRelV>
          </wp:anchor>
        </w:drawing>
      </w:r>
      <w:r w:rsidR="0074631E" w:rsidRPr="0074631E">
        <w:rPr>
          <w:b/>
          <w:bCs/>
        </w:rPr>
        <w:t>(</w:t>
      </w:r>
      <w:r w:rsidR="00B907BC" w:rsidRPr="00B907BC">
        <w:rPr>
          <w:rFonts w:cs="Nunito Sans Light"/>
          <w:b/>
          <w:bCs/>
          <w:color w:val="000000"/>
          <w:spacing w:val="7"/>
          <w:szCs w:val="18"/>
        </w:rPr>
        <w:t>Düsseldorf/Vörstetten</w:t>
      </w:r>
      <w:r w:rsidR="0074631E" w:rsidRPr="0074631E">
        <w:rPr>
          <w:b/>
          <w:bCs/>
        </w:rPr>
        <w:t xml:space="preserve">, </w:t>
      </w:r>
      <w:r w:rsidR="00B907BC">
        <w:rPr>
          <w:b/>
          <w:bCs/>
        </w:rPr>
        <w:t>1</w:t>
      </w:r>
      <w:r w:rsidR="006C3341">
        <w:rPr>
          <w:b/>
          <w:bCs/>
        </w:rPr>
        <w:t>8</w:t>
      </w:r>
      <w:r w:rsidR="0074631E" w:rsidRPr="0074631E">
        <w:rPr>
          <w:b/>
          <w:bCs/>
        </w:rPr>
        <w:t>.0</w:t>
      </w:r>
      <w:r w:rsidR="00B907BC">
        <w:rPr>
          <w:b/>
          <w:bCs/>
        </w:rPr>
        <w:t>3</w:t>
      </w:r>
      <w:r w:rsidR="0074631E" w:rsidRPr="0074631E">
        <w:rPr>
          <w:b/>
          <w:bCs/>
        </w:rPr>
        <w:t>.202</w:t>
      </w:r>
      <w:r w:rsidR="00B907BC">
        <w:rPr>
          <w:b/>
          <w:bCs/>
        </w:rPr>
        <w:t>6</w:t>
      </w:r>
      <w:r w:rsidR="0074631E" w:rsidRPr="0074631E">
        <w:rPr>
          <w:b/>
          <w:bCs/>
        </w:rPr>
        <w:t xml:space="preserve">) </w:t>
      </w:r>
      <w:r w:rsidR="00B907BC" w:rsidRPr="005A4502">
        <w:rPr>
          <w:rFonts w:cs="Nunito Sans Light"/>
          <w:b/>
          <w:bCs/>
          <w:color w:val="000000"/>
          <w:spacing w:val="7"/>
          <w:szCs w:val="18"/>
        </w:rPr>
        <w:t xml:space="preserve">Wenn historische und klassische Fahrzeuge bewertet oder Schäden begutachtet werden, steht für Versicherungen, Sammler oder Käufer oft viel auf dem Spiel. Doch die Qualität der Gutachten ist bislang nicht immer einheitlich. Mit der neuen Richtlinie VDI-MT 5900 Blatt 2.1 schafft der VDI klare Qualifikationsgrundlagen für Sachverständige im Bereich klassischer Fahrzeuge. </w:t>
      </w:r>
    </w:p>
    <w:p w14:paraId="43C6DBBE" w14:textId="77777777" w:rsidR="00B907BC" w:rsidRPr="005A4502" w:rsidRDefault="00B907BC" w:rsidP="00B907BC">
      <w:pPr>
        <w:rPr>
          <w:b/>
          <w:bCs/>
          <w:lang w:val="en-GB"/>
        </w:rPr>
      </w:pPr>
    </w:p>
    <w:p w14:paraId="32BF6624" w14:textId="77777777" w:rsidR="00B907BC" w:rsidRPr="00B907BC" w:rsidRDefault="00B907BC" w:rsidP="00B907BC">
      <w:pPr>
        <w:rPr>
          <w:rFonts w:cs="Nunito Sans Light"/>
          <w:color w:val="000000"/>
          <w:spacing w:val="7"/>
          <w:szCs w:val="18"/>
        </w:rPr>
      </w:pPr>
      <w:r w:rsidRPr="00B907BC">
        <w:rPr>
          <w:rFonts w:cs="Nunito Sans Light"/>
          <w:color w:val="000000"/>
          <w:spacing w:val="7"/>
          <w:szCs w:val="18"/>
        </w:rPr>
        <w:t>Die Richtlinienreihe VDI-MT 5900 „Sachverständige für Kraftfahrwesen und Straßenverkehr“ legt fest, über welche fachlichen Kompetenzen Kfz-Sachverständige verfügen müssen. Erste Überlegungen dazu gibt es bereits seit den 1970er-Jahren. In den vergangenen zehn Jahren hat insbesondere der Münchner Arbeitskreis für Straßenfahrzeuge (MAS) wichtige Impulse für eine systematische Definition der Qualifikationsanforderungen gegeben.</w:t>
      </w:r>
    </w:p>
    <w:p w14:paraId="73BE48F1" w14:textId="77777777" w:rsidR="00B907BC" w:rsidRDefault="00B907BC" w:rsidP="00B907BC">
      <w:pPr>
        <w:rPr>
          <w:rFonts w:cs="Nunito Sans Light"/>
          <w:color w:val="000000"/>
          <w:spacing w:val="7"/>
          <w:szCs w:val="18"/>
        </w:rPr>
      </w:pPr>
      <w:r w:rsidRPr="00B907BC">
        <w:rPr>
          <w:rFonts w:cs="Nunito Sans Light"/>
          <w:color w:val="000000"/>
          <w:spacing w:val="7"/>
          <w:szCs w:val="18"/>
        </w:rPr>
        <w:t>Die modular aufgebaute Richtlinienreihe umfasst insgesamt acht Blätter – von grundlegenden Qualifikationsanforderungen bis hin zu Spezialthemen wie Crashversuchen in der Unfallrekonstruktion. Beim 63. Deutschen Verkehrsgerichtstag in Goslar wurde Blatt 2 im Januar 2025 bereits als „geeignete Grundlage für Ausbildung, Qualifizierung und Gesetzgebung“ bewertet.</w:t>
      </w:r>
    </w:p>
    <w:p w14:paraId="5A4749ED" w14:textId="77777777" w:rsidR="00875E0B" w:rsidRPr="00B907BC" w:rsidRDefault="00875E0B" w:rsidP="00B907BC">
      <w:pPr>
        <w:rPr>
          <w:rFonts w:cs="Nunito Sans Light"/>
          <w:color w:val="000000"/>
          <w:spacing w:val="7"/>
          <w:szCs w:val="18"/>
        </w:rPr>
      </w:pPr>
    </w:p>
    <w:p w14:paraId="5AC98441" w14:textId="46E43B93" w:rsidR="00B907BC" w:rsidRPr="00B907BC" w:rsidRDefault="00B907BC" w:rsidP="00B907BC">
      <w:pPr>
        <w:rPr>
          <w:rFonts w:cs="Nunito Sans Light"/>
          <w:color w:val="000000"/>
          <w:spacing w:val="7"/>
          <w:szCs w:val="18"/>
        </w:rPr>
      </w:pPr>
      <w:r w:rsidRPr="00B907BC">
        <w:rPr>
          <w:rFonts w:cs="Nunito Sans Light"/>
          <w:color w:val="000000"/>
          <w:spacing w:val="7"/>
          <w:szCs w:val="18"/>
        </w:rPr>
        <w:t xml:space="preserve">Mit </w:t>
      </w:r>
      <w:r w:rsidRPr="00B907BC">
        <w:rPr>
          <w:rFonts w:cs="Nunito Sans Light"/>
          <w:b/>
          <w:bCs/>
          <w:color w:val="000000"/>
          <w:spacing w:val="7"/>
          <w:szCs w:val="18"/>
        </w:rPr>
        <w:t>Blatt 2.1 „Klassische Fahrzeuge“</w:t>
      </w:r>
      <w:r w:rsidRPr="00B907BC">
        <w:rPr>
          <w:rFonts w:cs="Nunito Sans Light"/>
          <w:color w:val="000000"/>
          <w:spacing w:val="7"/>
          <w:szCs w:val="18"/>
        </w:rPr>
        <w:t xml:space="preserve"> wird die Richtlinienreihe nun gezielt erweitert. Der Begriff wurde bewusst gewählt, um neben Oldtimern auch moderne Liebhaberfahrzeuge einzubeziehen. Die Vorarbeiten für das neue Blatt leistete MAS-Präsidiumsmitglied Dipl.-</w:t>
      </w:r>
      <w:r w:rsidRPr="00B907BC">
        <w:rPr>
          <w:rFonts w:cs="Nunito Sans Light"/>
          <w:color w:val="000000"/>
          <w:spacing w:val="7"/>
          <w:szCs w:val="18"/>
        </w:rPr>
        <w:lastRenderedPageBreak/>
        <w:t>Ing. (FH) Frank Oesterle.</w:t>
      </w:r>
      <w:r w:rsidR="00875E0B">
        <w:rPr>
          <w:rFonts w:cs="Nunito Sans Light"/>
          <w:color w:val="000000"/>
          <w:spacing w:val="7"/>
          <w:szCs w:val="18"/>
        </w:rPr>
        <w:t xml:space="preserve"> </w:t>
      </w:r>
      <w:r w:rsidRPr="00B907BC">
        <w:rPr>
          <w:rFonts w:cs="Nunito Sans Light"/>
          <w:color w:val="000000"/>
          <w:spacing w:val="7"/>
          <w:szCs w:val="18"/>
        </w:rPr>
        <w:t>Zur Vorsitzenden wurde die international renommierte Restauratorin Dr. Gundula Tutt gewählt, ihr Stellvertreter ist Frank Oesterle.</w:t>
      </w:r>
    </w:p>
    <w:p w14:paraId="51BE0E22" w14:textId="77777777" w:rsidR="00875E0B" w:rsidRDefault="00875E0B" w:rsidP="00B907BC">
      <w:pPr>
        <w:rPr>
          <w:rFonts w:cs="Nunito Sans Light"/>
          <w:b/>
          <w:bCs/>
          <w:color w:val="000000"/>
          <w:spacing w:val="7"/>
          <w:szCs w:val="18"/>
        </w:rPr>
      </w:pPr>
    </w:p>
    <w:p w14:paraId="7FE3994F" w14:textId="3CCE4F1E" w:rsidR="00B907BC" w:rsidRPr="00B907BC" w:rsidRDefault="00B907BC" w:rsidP="00B907BC">
      <w:pPr>
        <w:rPr>
          <w:rFonts w:cs="Nunito Sans Light"/>
          <w:b/>
          <w:bCs/>
          <w:color w:val="000000"/>
          <w:spacing w:val="7"/>
          <w:szCs w:val="18"/>
        </w:rPr>
      </w:pPr>
      <w:r w:rsidRPr="00B907BC">
        <w:rPr>
          <w:rFonts w:cs="Nunito Sans Light"/>
          <w:b/>
          <w:bCs/>
          <w:color w:val="000000"/>
          <w:spacing w:val="7"/>
          <w:szCs w:val="18"/>
        </w:rPr>
        <w:t>Breites Expertennetzwerk bringt Branchenwissen zusammen</w:t>
      </w:r>
    </w:p>
    <w:p w14:paraId="597D7AE3" w14:textId="03311F33" w:rsidR="00B907BC" w:rsidRPr="00B907BC" w:rsidRDefault="00B907BC" w:rsidP="00B907BC">
      <w:pPr>
        <w:rPr>
          <w:rFonts w:cs="Nunito Sans Light"/>
          <w:color w:val="000000"/>
          <w:spacing w:val="7"/>
          <w:szCs w:val="18"/>
        </w:rPr>
      </w:pPr>
      <w:r w:rsidRPr="00B907BC">
        <w:rPr>
          <w:rFonts w:cs="Nunito Sans Light"/>
          <w:color w:val="000000"/>
          <w:spacing w:val="7"/>
          <w:szCs w:val="18"/>
        </w:rPr>
        <w:t>Der Ausschuss vereint Fachleute aus unterschiedlichen Bereichen der Oldtimer- und Kfz-Branche. Dazu gehören Sachverständige, Fachautoren, Historiker, Kuratoren, Juristen sowie Versicherungsexperten. Auch zahlreiche Organisationen und Verbände wirken mit, darunter:</w:t>
      </w:r>
      <w:r w:rsidR="00875E0B">
        <w:rPr>
          <w:rFonts w:cs="Nunito Sans Light"/>
          <w:color w:val="000000"/>
          <w:spacing w:val="7"/>
          <w:szCs w:val="18"/>
        </w:rPr>
        <w:br/>
      </w:r>
    </w:p>
    <w:p w14:paraId="3DE034CD" w14:textId="77777777" w:rsidR="00B907BC" w:rsidRPr="00B907BC" w:rsidRDefault="00B907BC" w:rsidP="00B907BC">
      <w:pPr>
        <w:numPr>
          <w:ilvl w:val="0"/>
          <w:numId w:val="7"/>
        </w:numPr>
        <w:rPr>
          <w:rFonts w:cs="Nunito Sans Light"/>
          <w:color w:val="000000"/>
          <w:spacing w:val="7"/>
          <w:szCs w:val="18"/>
        </w:rPr>
      </w:pPr>
      <w:r w:rsidRPr="00B907BC">
        <w:rPr>
          <w:rFonts w:cs="Nunito Sans Light"/>
          <w:color w:val="000000"/>
          <w:spacing w:val="7"/>
          <w:szCs w:val="18"/>
        </w:rPr>
        <w:t>Classic Data als Marktbeobachter</w:t>
      </w:r>
    </w:p>
    <w:p w14:paraId="5D566A3F" w14:textId="77777777" w:rsidR="00B907BC" w:rsidRPr="00B907BC" w:rsidRDefault="00B907BC" w:rsidP="00B907BC">
      <w:pPr>
        <w:numPr>
          <w:ilvl w:val="0"/>
          <w:numId w:val="7"/>
        </w:numPr>
        <w:rPr>
          <w:rFonts w:cs="Nunito Sans Light"/>
          <w:color w:val="000000"/>
          <w:spacing w:val="7"/>
          <w:szCs w:val="18"/>
        </w:rPr>
      </w:pPr>
      <w:r w:rsidRPr="00B907BC">
        <w:rPr>
          <w:rFonts w:cs="Nunito Sans Light"/>
          <w:color w:val="000000"/>
          <w:spacing w:val="7"/>
          <w:szCs w:val="18"/>
        </w:rPr>
        <w:t>die Initiative Kulturgut Mobilität (IKM) als Dachverband der Oldtimerclubs</w:t>
      </w:r>
    </w:p>
    <w:p w14:paraId="5736E18E" w14:textId="77777777" w:rsidR="00B907BC" w:rsidRPr="00B907BC" w:rsidRDefault="00B907BC" w:rsidP="00B907BC">
      <w:pPr>
        <w:numPr>
          <w:ilvl w:val="0"/>
          <w:numId w:val="7"/>
        </w:numPr>
        <w:rPr>
          <w:rFonts w:cs="Nunito Sans Light"/>
          <w:color w:val="000000"/>
          <w:spacing w:val="7"/>
          <w:szCs w:val="18"/>
        </w:rPr>
      </w:pPr>
      <w:r w:rsidRPr="00B907BC">
        <w:rPr>
          <w:rFonts w:cs="Nunito Sans Light"/>
          <w:color w:val="000000"/>
          <w:spacing w:val="7"/>
          <w:szCs w:val="18"/>
        </w:rPr>
        <w:t>die Zertifizierungsstellen IQ-Zert und ZAK-Zert</w:t>
      </w:r>
    </w:p>
    <w:p w14:paraId="6F77E949" w14:textId="77777777" w:rsidR="00B907BC" w:rsidRPr="00B907BC" w:rsidRDefault="00B907BC" w:rsidP="00B907BC">
      <w:pPr>
        <w:numPr>
          <w:ilvl w:val="0"/>
          <w:numId w:val="7"/>
        </w:numPr>
        <w:rPr>
          <w:rFonts w:cs="Nunito Sans Light"/>
          <w:color w:val="000000"/>
          <w:spacing w:val="7"/>
          <w:szCs w:val="18"/>
        </w:rPr>
      </w:pPr>
      <w:r w:rsidRPr="00B907BC">
        <w:rPr>
          <w:rFonts w:cs="Nunito Sans Light"/>
          <w:color w:val="000000"/>
          <w:spacing w:val="7"/>
          <w:szCs w:val="18"/>
        </w:rPr>
        <w:t>Sachverständigenorganisationen wie MAS e. V. und BVSK</w:t>
      </w:r>
    </w:p>
    <w:p w14:paraId="663D9A84" w14:textId="77777777" w:rsidR="00B907BC" w:rsidRPr="00B907BC" w:rsidRDefault="00B907BC" w:rsidP="00B907BC">
      <w:pPr>
        <w:numPr>
          <w:ilvl w:val="0"/>
          <w:numId w:val="7"/>
        </w:numPr>
        <w:rPr>
          <w:rFonts w:cs="Nunito Sans Light"/>
          <w:color w:val="000000"/>
          <w:spacing w:val="7"/>
          <w:szCs w:val="18"/>
        </w:rPr>
      </w:pPr>
      <w:r w:rsidRPr="00B907BC">
        <w:rPr>
          <w:rFonts w:cs="Nunito Sans Light"/>
          <w:color w:val="000000"/>
          <w:spacing w:val="7"/>
          <w:szCs w:val="18"/>
        </w:rPr>
        <w:t>Prüforganisationen wie TÜV Rheinland/FSP und GTÜ</w:t>
      </w:r>
    </w:p>
    <w:p w14:paraId="645DA3AD" w14:textId="77777777" w:rsidR="00B907BC" w:rsidRPr="00B907BC" w:rsidRDefault="00B907BC" w:rsidP="00B907BC">
      <w:pPr>
        <w:numPr>
          <w:ilvl w:val="0"/>
          <w:numId w:val="7"/>
        </w:numPr>
        <w:rPr>
          <w:rFonts w:cs="Nunito Sans Light"/>
          <w:color w:val="000000"/>
          <w:spacing w:val="7"/>
          <w:szCs w:val="18"/>
        </w:rPr>
      </w:pPr>
      <w:r w:rsidRPr="00B907BC">
        <w:rPr>
          <w:rFonts w:cs="Nunito Sans Light"/>
          <w:color w:val="000000"/>
          <w:spacing w:val="7"/>
          <w:szCs w:val="18"/>
        </w:rPr>
        <w:t>der VDA für Automobilhersteller und Importeure</w:t>
      </w:r>
    </w:p>
    <w:p w14:paraId="775D08FF" w14:textId="77777777" w:rsidR="00B907BC" w:rsidRPr="00B907BC" w:rsidRDefault="00B907BC" w:rsidP="00B907BC">
      <w:pPr>
        <w:numPr>
          <w:ilvl w:val="0"/>
          <w:numId w:val="7"/>
        </w:numPr>
        <w:rPr>
          <w:rFonts w:cs="Nunito Sans Light"/>
          <w:color w:val="000000"/>
          <w:spacing w:val="7"/>
          <w:szCs w:val="18"/>
        </w:rPr>
      </w:pPr>
      <w:r w:rsidRPr="00B907BC">
        <w:rPr>
          <w:rFonts w:cs="Nunito Sans Light"/>
          <w:color w:val="000000"/>
          <w:spacing w:val="7"/>
          <w:szCs w:val="18"/>
        </w:rPr>
        <w:t>der ZDK für die Kfz-Branche</w:t>
      </w:r>
    </w:p>
    <w:p w14:paraId="5A6024C8" w14:textId="77777777" w:rsidR="00875E0B" w:rsidRDefault="00875E0B" w:rsidP="00B907BC">
      <w:pPr>
        <w:rPr>
          <w:rFonts w:cs="Nunito Sans Light"/>
          <w:color w:val="000000"/>
          <w:spacing w:val="7"/>
          <w:szCs w:val="18"/>
        </w:rPr>
      </w:pPr>
    </w:p>
    <w:p w14:paraId="472F2715" w14:textId="26AB9E1A" w:rsidR="00B907BC" w:rsidRDefault="00B907BC" w:rsidP="00B907BC">
      <w:pPr>
        <w:rPr>
          <w:rFonts w:cs="Nunito Sans Light"/>
          <w:color w:val="000000"/>
          <w:spacing w:val="7"/>
          <w:szCs w:val="18"/>
        </w:rPr>
      </w:pPr>
      <w:r w:rsidRPr="00B907BC">
        <w:rPr>
          <w:rFonts w:cs="Nunito Sans Light"/>
          <w:color w:val="000000"/>
          <w:spacing w:val="7"/>
          <w:szCs w:val="18"/>
        </w:rPr>
        <w:t>Ziel ist es, einheitliche und belastbare Qualitätsmaßstäbe für die Arbeit von Sachverständigen zu definieren.</w:t>
      </w:r>
    </w:p>
    <w:p w14:paraId="229C7448" w14:textId="77777777" w:rsidR="00875E0B" w:rsidRPr="00B907BC" w:rsidRDefault="00875E0B" w:rsidP="00B907BC">
      <w:pPr>
        <w:rPr>
          <w:rFonts w:cs="Nunito Sans Light"/>
          <w:color w:val="000000"/>
          <w:spacing w:val="7"/>
          <w:szCs w:val="18"/>
        </w:rPr>
      </w:pPr>
    </w:p>
    <w:p w14:paraId="76FB21A0" w14:textId="77777777" w:rsidR="00B907BC" w:rsidRDefault="00B907BC" w:rsidP="00B907BC">
      <w:pPr>
        <w:rPr>
          <w:rFonts w:cs="Nunito Sans Light"/>
          <w:b/>
          <w:bCs/>
          <w:color w:val="000000"/>
          <w:spacing w:val="7"/>
          <w:szCs w:val="18"/>
        </w:rPr>
      </w:pPr>
      <w:r w:rsidRPr="00B907BC">
        <w:rPr>
          <w:rFonts w:cs="Nunito Sans Light"/>
          <w:b/>
          <w:bCs/>
          <w:color w:val="000000"/>
          <w:spacing w:val="7"/>
          <w:szCs w:val="18"/>
        </w:rPr>
        <w:t>Welche Kompetenzen Sachverständige künftig nachweisen müssen</w:t>
      </w:r>
    </w:p>
    <w:p w14:paraId="2E2042B3" w14:textId="77777777" w:rsidR="00875E0B" w:rsidRPr="00B907BC" w:rsidRDefault="00875E0B" w:rsidP="00B907BC">
      <w:pPr>
        <w:rPr>
          <w:rFonts w:cs="Nunito Sans Light"/>
          <w:b/>
          <w:bCs/>
          <w:color w:val="000000"/>
          <w:spacing w:val="7"/>
          <w:szCs w:val="18"/>
        </w:rPr>
      </w:pPr>
    </w:p>
    <w:p w14:paraId="1B45DE87" w14:textId="77777777" w:rsidR="00B907BC" w:rsidRDefault="00B907BC" w:rsidP="00B907BC">
      <w:pPr>
        <w:rPr>
          <w:rFonts w:cs="Nunito Sans Light"/>
          <w:color w:val="000000"/>
          <w:spacing w:val="7"/>
          <w:szCs w:val="18"/>
        </w:rPr>
      </w:pPr>
      <w:r w:rsidRPr="00B907BC">
        <w:rPr>
          <w:rFonts w:cs="Nunito Sans Light"/>
          <w:color w:val="000000"/>
          <w:spacing w:val="7"/>
          <w:szCs w:val="18"/>
        </w:rPr>
        <w:t>Die Richtlinie beschreibt detailliert, über welche Kenntnisse und Fähigkeiten Sachverständige verfügen sollten. Dazu zählen unter anderem:</w:t>
      </w:r>
    </w:p>
    <w:p w14:paraId="5C4011F8" w14:textId="77777777" w:rsidR="00875E0B" w:rsidRPr="00B907BC" w:rsidRDefault="00875E0B" w:rsidP="00B907BC">
      <w:pPr>
        <w:rPr>
          <w:rFonts w:cs="Nunito Sans Light"/>
          <w:color w:val="000000"/>
          <w:spacing w:val="7"/>
          <w:szCs w:val="18"/>
        </w:rPr>
      </w:pPr>
    </w:p>
    <w:p w14:paraId="6276ADFE" w14:textId="77777777" w:rsidR="00B907BC" w:rsidRPr="00B907BC" w:rsidRDefault="00B907BC" w:rsidP="00B907BC">
      <w:pPr>
        <w:numPr>
          <w:ilvl w:val="0"/>
          <w:numId w:val="8"/>
        </w:numPr>
        <w:rPr>
          <w:rFonts w:cs="Nunito Sans Light"/>
          <w:color w:val="000000"/>
          <w:spacing w:val="7"/>
          <w:szCs w:val="18"/>
        </w:rPr>
      </w:pPr>
      <w:r w:rsidRPr="00B907BC">
        <w:rPr>
          <w:rFonts w:cs="Nunito Sans Light"/>
          <w:color w:val="000000"/>
          <w:spacing w:val="7"/>
          <w:szCs w:val="18"/>
        </w:rPr>
        <w:t>sichere Feststellung der Fahrzeugidentität</w:t>
      </w:r>
    </w:p>
    <w:p w14:paraId="7DFDD804" w14:textId="77777777" w:rsidR="00B907BC" w:rsidRPr="00B907BC" w:rsidRDefault="00B907BC" w:rsidP="00B907BC">
      <w:pPr>
        <w:numPr>
          <w:ilvl w:val="0"/>
          <w:numId w:val="8"/>
        </w:numPr>
        <w:rPr>
          <w:rFonts w:cs="Nunito Sans Light"/>
          <w:color w:val="000000"/>
          <w:spacing w:val="7"/>
          <w:szCs w:val="18"/>
        </w:rPr>
      </w:pPr>
      <w:r w:rsidRPr="00B907BC">
        <w:rPr>
          <w:rFonts w:cs="Nunito Sans Light"/>
          <w:color w:val="000000"/>
          <w:spacing w:val="7"/>
          <w:szCs w:val="18"/>
        </w:rPr>
        <w:t>Bewertung von Dokumenten und historischen Quellen</w:t>
      </w:r>
    </w:p>
    <w:p w14:paraId="0E54FD21" w14:textId="77777777" w:rsidR="00B907BC" w:rsidRPr="00B907BC" w:rsidRDefault="00B907BC" w:rsidP="00B907BC">
      <w:pPr>
        <w:numPr>
          <w:ilvl w:val="0"/>
          <w:numId w:val="8"/>
        </w:numPr>
        <w:rPr>
          <w:rFonts w:cs="Nunito Sans Light"/>
          <w:color w:val="000000"/>
          <w:spacing w:val="7"/>
          <w:szCs w:val="18"/>
        </w:rPr>
      </w:pPr>
      <w:r w:rsidRPr="00B907BC">
        <w:rPr>
          <w:rFonts w:cs="Nunito Sans Light"/>
          <w:color w:val="000000"/>
          <w:spacing w:val="7"/>
          <w:szCs w:val="18"/>
        </w:rPr>
        <w:t>Kenntnisse des Zulassungsrechts</w:t>
      </w:r>
    </w:p>
    <w:p w14:paraId="6D7F8F36" w14:textId="77777777" w:rsidR="00B907BC" w:rsidRPr="00B907BC" w:rsidRDefault="00B907BC" w:rsidP="00B907BC">
      <w:pPr>
        <w:numPr>
          <w:ilvl w:val="0"/>
          <w:numId w:val="8"/>
        </w:numPr>
        <w:rPr>
          <w:rFonts w:cs="Nunito Sans Light"/>
          <w:color w:val="000000"/>
          <w:spacing w:val="7"/>
          <w:szCs w:val="18"/>
        </w:rPr>
      </w:pPr>
      <w:r w:rsidRPr="00B907BC">
        <w:rPr>
          <w:rFonts w:cs="Nunito Sans Light"/>
          <w:color w:val="000000"/>
          <w:spacing w:val="7"/>
          <w:szCs w:val="18"/>
        </w:rPr>
        <w:t>Marktkenntnisse und fundierte Wertermittlung</w:t>
      </w:r>
    </w:p>
    <w:p w14:paraId="51A5FB9C" w14:textId="77777777" w:rsidR="00B907BC" w:rsidRPr="00B907BC" w:rsidRDefault="00B907BC" w:rsidP="00B907BC">
      <w:pPr>
        <w:numPr>
          <w:ilvl w:val="0"/>
          <w:numId w:val="8"/>
        </w:numPr>
        <w:rPr>
          <w:rFonts w:cs="Nunito Sans Light"/>
          <w:color w:val="000000"/>
          <w:spacing w:val="7"/>
          <w:szCs w:val="18"/>
        </w:rPr>
      </w:pPr>
      <w:r w:rsidRPr="00B907BC">
        <w:rPr>
          <w:rFonts w:cs="Nunito Sans Light"/>
          <w:color w:val="000000"/>
          <w:spacing w:val="7"/>
          <w:szCs w:val="18"/>
        </w:rPr>
        <w:t>technisches Wissen zu historischen Materialien, Fertigungs- und Reparaturmethoden verschiedener Epochen</w:t>
      </w:r>
    </w:p>
    <w:p w14:paraId="67B26636" w14:textId="77777777" w:rsidR="00B907BC" w:rsidRPr="00B907BC" w:rsidRDefault="00B907BC" w:rsidP="00B907BC">
      <w:pPr>
        <w:numPr>
          <w:ilvl w:val="0"/>
          <w:numId w:val="8"/>
        </w:numPr>
        <w:rPr>
          <w:rFonts w:cs="Nunito Sans Light"/>
          <w:color w:val="000000"/>
          <w:spacing w:val="7"/>
          <w:szCs w:val="18"/>
        </w:rPr>
      </w:pPr>
      <w:r w:rsidRPr="00B907BC">
        <w:rPr>
          <w:rFonts w:cs="Nunito Sans Light"/>
          <w:color w:val="000000"/>
          <w:spacing w:val="7"/>
          <w:szCs w:val="18"/>
        </w:rPr>
        <w:t>Bewertung von Zustand, Schäden und Originalität</w:t>
      </w:r>
    </w:p>
    <w:p w14:paraId="42081DF4" w14:textId="77777777" w:rsidR="00B907BC" w:rsidRPr="00B907BC" w:rsidRDefault="00B907BC" w:rsidP="00B907BC">
      <w:pPr>
        <w:numPr>
          <w:ilvl w:val="0"/>
          <w:numId w:val="8"/>
        </w:numPr>
        <w:rPr>
          <w:rFonts w:cs="Nunito Sans Light"/>
          <w:color w:val="000000"/>
          <w:spacing w:val="7"/>
          <w:szCs w:val="18"/>
        </w:rPr>
      </w:pPr>
      <w:r w:rsidRPr="00B907BC">
        <w:rPr>
          <w:rFonts w:cs="Nunito Sans Light"/>
          <w:color w:val="000000"/>
          <w:spacing w:val="7"/>
          <w:szCs w:val="18"/>
        </w:rPr>
        <w:t>Festlegung fachgerechter Reparatur-, Restaurierungs- und Konservierungsmethoden</w:t>
      </w:r>
    </w:p>
    <w:p w14:paraId="4C71E88A" w14:textId="77777777" w:rsidR="00B907BC" w:rsidRPr="00B907BC" w:rsidRDefault="00B907BC" w:rsidP="00B907BC">
      <w:pPr>
        <w:numPr>
          <w:ilvl w:val="0"/>
          <w:numId w:val="8"/>
        </w:numPr>
        <w:rPr>
          <w:rFonts w:cs="Nunito Sans Light"/>
          <w:color w:val="000000"/>
          <w:spacing w:val="7"/>
          <w:szCs w:val="18"/>
        </w:rPr>
      </w:pPr>
      <w:r w:rsidRPr="00B907BC">
        <w:rPr>
          <w:rFonts w:cs="Nunito Sans Light"/>
          <w:color w:val="000000"/>
          <w:spacing w:val="7"/>
          <w:szCs w:val="18"/>
        </w:rPr>
        <w:t>gerichtsfeste Erstellung von Gutachten</w:t>
      </w:r>
    </w:p>
    <w:p w14:paraId="48F2DA3D" w14:textId="77777777" w:rsidR="00B907BC" w:rsidRPr="00B907BC" w:rsidRDefault="00B907BC" w:rsidP="00B907BC">
      <w:pPr>
        <w:numPr>
          <w:ilvl w:val="0"/>
          <w:numId w:val="8"/>
        </w:numPr>
        <w:rPr>
          <w:rFonts w:cs="Nunito Sans Light"/>
          <w:color w:val="000000"/>
          <w:spacing w:val="7"/>
          <w:szCs w:val="18"/>
        </w:rPr>
      </w:pPr>
      <w:r w:rsidRPr="00B907BC">
        <w:rPr>
          <w:rFonts w:cs="Nunito Sans Light"/>
          <w:color w:val="000000"/>
          <w:spacing w:val="7"/>
          <w:szCs w:val="18"/>
        </w:rPr>
        <w:t>einheitliche Fachterminologie</w:t>
      </w:r>
    </w:p>
    <w:p w14:paraId="27AB236A" w14:textId="77777777" w:rsidR="00B907BC" w:rsidRPr="00B907BC" w:rsidRDefault="00B907BC" w:rsidP="00B907BC">
      <w:pPr>
        <w:numPr>
          <w:ilvl w:val="0"/>
          <w:numId w:val="8"/>
        </w:numPr>
        <w:rPr>
          <w:rFonts w:cs="Nunito Sans Light"/>
          <w:color w:val="000000"/>
          <w:spacing w:val="7"/>
          <w:szCs w:val="18"/>
        </w:rPr>
      </w:pPr>
      <w:r w:rsidRPr="00B907BC">
        <w:rPr>
          <w:rFonts w:cs="Nunito Sans Light"/>
          <w:color w:val="000000"/>
          <w:spacing w:val="7"/>
          <w:szCs w:val="18"/>
        </w:rPr>
        <w:t>Grundsätze der Berufsethik.</w:t>
      </w:r>
    </w:p>
    <w:p w14:paraId="55D86DC4" w14:textId="77777777" w:rsidR="00875E0B" w:rsidRDefault="00875E0B" w:rsidP="00B907BC">
      <w:pPr>
        <w:rPr>
          <w:rFonts w:cs="Nunito Sans Light"/>
          <w:b/>
          <w:bCs/>
          <w:color w:val="000000"/>
          <w:spacing w:val="7"/>
          <w:szCs w:val="18"/>
        </w:rPr>
      </w:pPr>
    </w:p>
    <w:p w14:paraId="6B7A5765" w14:textId="20FE4637" w:rsidR="00B907BC" w:rsidRPr="00B907BC" w:rsidRDefault="00B907BC" w:rsidP="00B907BC">
      <w:pPr>
        <w:rPr>
          <w:rFonts w:cs="Nunito Sans Light"/>
          <w:b/>
          <w:bCs/>
          <w:color w:val="000000"/>
          <w:spacing w:val="7"/>
          <w:szCs w:val="18"/>
        </w:rPr>
      </w:pPr>
      <w:r w:rsidRPr="00B907BC">
        <w:rPr>
          <w:rFonts w:cs="Nunito Sans Light"/>
          <w:b/>
          <w:bCs/>
          <w:color w:val="000000"/>
          <w:spacing w:val="7"/>
          <w:szCs w:val="18"/>
        </w:rPr>
        <w:t>Klare Trennung zwischen Weiterbildung und Zertifizierung</w:t>
      </w:r>
    </w:p>
    <w:p w14:paraId="4304E1DB" w14:textId="77777777" w:rsidR="00875E0B" w:rsidRDefault="00875E0B" w:rsidP="00B907BC">
      <w:pPr>
        <w:rPr>
          <w:rFonts w:cs="Nunito Sans Light"/>
          <w:color w:val="000000"/>
          <w:spacing w:val="7"/>
          <w:szCs w:val="18"/>
        </w:rPr>
      </w:pPr>
    </w:p>
    <w:p w14:paraId="4F77BF3E" w14:textId="6AF7E479" w:rsidR="00B907BC" w:rsidRPr="00B907BC" w:rsidRDefault="00B907BC" w:rsidP="00B907BC">
      <w:pPr>
        <w:rPr>
          <w:rFonts w:cs="Nunito Sans Light"/>
          <w:color w:val="000000"/>
          <w:spacing w:val="7"/>
          <w:szCs w:val="18"/>
        </w:rPr>
      </w:pPr>
      <w:r w:rsidRPr="00B907BC">
        <w:rPr>
          <w:rFonts w:cs="Nunito Sans Light"/>
          <w:color w:val="000000"/>
          <w:spacing w:val="7"/>
          <w:szCs w:val="18"/>
        </w:rPr>
        <w:t>Ein zentraler Punkt der Richtlinie ist die klare Trennung zwischen Qualifizierung und Weiterbildung auf der einen Seite sowie Prüfung und Zertifizierung auf der anderen.</w:t>
      </w:r>
    </w:p>
    <w:p w14:paraId="3FF0899C" w14:textId="5782FFB2" w:rsidR="00B907BC" w:rsidRDefault="00B907BC" w:rsidP="00B907BC">
      <w:pPr>
        <w:rPr>
          <w:rFonts w:cs="Nunito Sans Light"/>
          <w:color w:val="000000"/>
          <w:spacing w:val="7"/>
          <w:szCs w:val="18"/>
        </w:rPr>
      </w:pPr>
      <w:r w:rsidRPr="00B907BC">
        <w:rPr>
          <w:rFonts w:cs="Nunito Sans Light"/>
          <w:color w:val="000000"/>
          <w:spacing w:val="7"/>
          <w:szCs w:val="18"/>
        </w:rPr>
        <w:t>Die Zertifizierung darf ausschließlich durch unabhängige und von der Deutschen Akkreditierungsstelle (DAkkS) akkreditierte Stellen erfolgen.</w:t>
      </w:r>
      <w:r w:rsidR="00875E0B">
        <w:rPr>
          <w:rFonts w:cs="Nunito Sans Light"/>
          <w:color w:val="000000"/>
          <w:spacing w:val="7"/>
          <w:szCs w:val="18"/>
        </w:rPr>
        <w:t xml:space="preserve"> </w:t>
      </w:r>
      <w:r w:rsidRPr="00B907BC">
        <w:rPr>
          <w:rFonts w:cs="Nunito Sans Light"/>
          <w:color w:val="000000"/>
          <w:spacing w:val="7"/>
          <w:szCs w:val="18"/>
        </w:rPr>
        <w:t xml:space="preserve">Die DAkkS prüft und überwacht im gesetzlichen Auftrag die fachliche Kompetenz von Laboratorien sowie Prüf-, </w:t>
      </w:r>
      <w:r w:rsidRPr="00B907BC">
        <w:rPr>
          <w:rFonts w:cs="Nunito Sans Light"/>
          <w:color w:val="000000"/>
          <w:spacing w:val="7"/>
          <w:szCs w:val="18"/>
        </w:rPr>
        <w:lastRenderedPageBreak/>
        <w:t>Inspektions- und Zertifizierungsstellen nach anerkannten Normen. Sie ist die einzige Institution in Deutschland mit diesem gesetzlichen Mandat.</w:t>
      </w:r>
    </w:p>
    <w:p w14:paraId="03C7C82D" w14:textId="77777777" w:rsidR="00875E0B" w:rsidRPr="00B907BC" w:rsidRDefault="00875E0B" w:rsidP="00B907BC">
      <w:pPr>
        <w:rPr>
          <w:rFonts w:cs="Nunito Sans Light"/>
          <w:color w:val="000000"/>
          <w:spacing w:val="7"/>
          <w:szCs w:val="18"/>
        </w:rPr>
      </w:pPr>
    </w:p>
    <w:p w14:paraId="09DC0895" w14:textId="12ACF507" w:rsidR="00B907BC" w:rsidRDefault="00B907BC" w:rsidP="00B907BC">
      <w:pPr>
        <w:rPr>
          <w:rFonts w:cs="Nunito Sans Light"/>
          <w:color w:val="000000"/>
          <w:spacing w:val="7"/>
          <w:szCs w:val="18"/>
        </w:rPr>
      </w:pPr>
      <w:r w:rsidRPr="00B907BC">
        <w:rPr>
          <w:rFonts w:cs="Nunito Sans Light"/>
          <w:color w:val="000000"/>
          <w:spacing w:val="7"/>
          <w:szCs w:val="18"/>
        </w:rPr>
        <w:t>Mit der neuen Richtlinie schafft der VDI erstmals einen strukturierten Qualitätsrahmen für Gutachten zu klassischen Fahrzeugen</w:t>
      </w:r>
      <w:r w:rsidR="00875E0B">
        <w:rPr>
          <w:rFonts w:cs="Nunito Sans Light"/>
          <w:color w:val="000000"/>
          <w:spacing w:val="7"/>
          <w:szCs w:val="18"/>
        </w:rPr>
        <w:t xml:space="preserve"> </w:t>
      </w:r>
      <w:r w:rsidRPr="00B907BC">
        <w:rPr>
          <w:rFonts w:cs="Nunito Sans Light"/>
          <w:color w:val="000000"/>
          <w:spacing w:val="7"/>
          <w:szCs w:val="18"/>
        </w:rPr>
        <w:t>und stärkt zugleich Transparenz und Vertrauen in einem wachsenden Marktsegment.</w:t>
      </w:r>
    </w:p>
    <w:p w14:paraId="0ECC40CE" w14:textId="77777777" w:rsidR="009A1C70" w:rsidRDefault="009A1C70" w:rsidP="00B907BC">
      <w:pPr>
        <w:rPr>
          <w:rFonts w:cs="Nunito Sans Light"/>
          <w:color w:val="000000"/>
          <w:spacing w:val="7"/>
          <w:szCs w:val="18"/>
        </w:rPr>
      </w:pPr>
    </w:p>
    <w:p w14:paraId="1BC6D245" w14:textId="46831DBC" w:rsidR="009A1C70" w:rsidRPr="00B907BC" w:rsidRDefault="009A1C70" w:rsidP="00B907BC">
      <w:pPr>
        <w:rPr>
          <w:rFonts w:cs="Nunito Sans Light"/>
          <w:color w:val="000000"/>
          <w:spacing w:val="7"/>
          <w:szCs w:val="18"/>
        </w:rPr>
      </w:pPr>
      <w:hyperlink r:id="rId12" w:history="1">
        <w:r w:rsidRPr="009A1C70">
          <w:rPr>
            <w:rStyle w:val="Hyperlink"/>
            <w:rFonts w:cs="Nunito Sans Light"/>
            <w:spacing w:val="7"/>
            <w:szCs w:val="18"/>
          </w:rPr>
          <w:t>Mehr zu den Standards für Sachverständige erfahren</w:t>
        </w:r>
      </w:hyperlink>
      <w:r>
        <w:rPr>
          <w:rFonts w:cs="Nunito Sans Light"/>
          <w:color w:val="000000"/>
          <w:spacing w:val="7"/>
          <w:szCs w:val="18"/>
        </w:rPr>
        <w:t>.</w:t>
      </w:r>
    </w:p>
    <w:p w14:paraId="1505420F" w14:textId="77777777" w:rsidR="003E28E2" w:rsidRPr="007E1A1A" w:rsidRDefault="00993EA1" w:rsidP="00DD6ED4">
      <w:pPr>
        <w:pStyle w:val="EinfAbs"/>
        <w:rPr>
          <w:lang w:val="en-US"/>
        </w:rPr>
      </w:pPr>
      <w:r>
        <w:rPr>
          <w:noProof/>
          <w:lang w:val="en-US"/>
        </w:rPr>
        <mc:AlternateContent>
          <mc:Choice Requires="wps">
            <w:drawing>
              <wp:anchor distT="0" distB="0" distL="114300" distR="114300" simplePos="0" relativeHeight="251661312" behindDoc="0" locked="0" layoutInCell="1" allowOverlap="1" wp14:anchorId="6A01AD1A" wp14:editId="5D5AB159">
                <wp:simplePos x="0" y="0"/>
                <wp:positionH relativeFrom="column">
                  <wp:posOffset>-53975</wp:posOffset>
                </wp:positionH>
                <wp:positionV relativeFrom="paragraph">
                  <wp:posOffset>158115</wp:posOffset>
                </wp:positionV>
                <wp:extent cx="6096000" cy="31750"/>
                <wp:effectExtent l="0" t="0" r="19050" b="25400"/>
                <wp:wrapNone/>
                <wp:docPr id="2" name="Gerader Verbinder 2"/>
                <wp:cNvGraphicFramePr/>
                <a:graphic xmlns:a="http://schemas.openxmlformats.org/drawingml/2006/main">
                  <a:graphicData uri="http://schemas.microsoft.com/office/word/2010/wordprocessingShape">
                    <wps:wsp>
                      <wps:cNvCnPr/>
                      <wps:spPr>
                        <a:xfrm flipV="1">
                          <a:off x="0" y="0"/>
                          <a:ext cx="6096000" cy="3175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A0C049" id="Gerader Verbinde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25pt,12.45pt" to="475.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3IUwAEAAOYDAAAOAAAAZHJzL2Uyb0RvYy54bWysU01v2zAMvQ/YfxB0X+S0WLYZcXpo0V2G&#10;rdjXXZWpWIC+IGmx8+9H0YlbdMOAFb0IpsT3yPdIb68mZ9kBUjbBd3y9ajgDr0Jv/L7jP77fvnnP&#10;WS7S99IGDx0/QuZXu9evtmNs4SIMwfaQGJL43I6x40MpsRUiqwGczKsQweOjDsnJgmHaiz7JEdmd&#10;FRdNsxFjSH1MQUHOeHszP/Id8WsNqnzROkNhtuPYW6Ez0XlfT7HbynafZByMOrUhn9GFk8Zj0YXq&#10;RhbJfiXzB5UzKoUcdFmp4ETQ2iggDahm3TxR822QEUgLmpPjYlN+OVr1+XDt7xLaMMbc5niXqopJ&#10;J8e0NfEnzpR0YadsItuOi20wFabwctN82DQNuqvw7XL97i3ZKmaaShdTLh8hOFY/Om6Nr6pkKw+f&#10;csHSmHpOqdfW1zMHa/pbYy0FdR/g2iZ2kDhJqRT4clmnh9hHmRhVtHgQQ1/laGFm/gqamR6bnmXR&#10;nj3lXZ94rcfsCtPYxQJsqPV/Ak/5FQq0g/8DXhBUOfiygJ3xIf2tepnOLes5/+zArLtacB/6I42Z&#10;rMFlIudOi1+39XFM8Iffc/cbAAD//wMAUEsDBBQABgAIAAAAIQDY6unx3gAAAAgBAAAPAAAAZHJz&#10;L2Rvd25yZXYueG1sTI/BTsMwEETvSPyDtUjcWqeFVnWIU5UgCogTpRduTrwkEfE6it02/Xu2Jzju&#10;zGj2TbYeXSeOOITWk4bZNAGBVHnbUq1h//k8WYEI0ZA1nSfUcMYA6/z6KjOp9Sf6wOMu1oJLKKRG&#10;QxNjn0oZqgadCVPfI7H37QdnIp9DLe1gTlzuOjlPkqV0piX+0Jgeiwarn93BaSgf30d1V+yXXy/b&#10;TfG2fSX5VJPWtzfj5gFExDH+heGCz+iQM1PpD2SD6DRMVgtOapjfKxDsq8WMhZIFpUDmmfw/IP8F&#10;AAD//wMAUEsBAi0AFAAGAAgAAAAhALaDOJL+AAAA4QEAABMAAAAAAAAAAAAAAAAAAAAAAFtDb250&#10;ZW50X1R5cGVzXS54bWxQSwECLQAUAAYACAAAACEAOP0h/9YAAACUAQAACwAAAAAAAAAAAAAAAAAv&#10;AQAAX3JlbHMvLnJlbHNQSwECLQAUAAYACAAAACEAM8tyFMABAADmAwAADgAAAAAAAAAAAAAAAAAu&#10;AgAAZHJzL2Uyb0RvYy54bWxQSwECLQAUAAYACAAAACEA2Orp8d4AAAAIAQAADwAAAAAAAAAAAAAA&#10;AAAaBAAAZHJzL2Rvd25yZXYueG1sUEsFBgAAAAAEAAQA8wAAACUFAAAAAA==&#10;" strokecolor="#003da4 [3206]" strokeweight=".5pt">
                <v:stroke joinstyle="miter"/>
              </v:line>
            </w:pict>
          </mc:Fallback>
        </mc:AlternateContent>
      </w:r>
    </w:p>
    <w:p w14:paraId="05C3E4D6" w14:textId="77777777" w:rsidR="00A81237" w:rsidRPr="00FE19D8" w:rsidRDefault="00A81237" w:rsidP="002D1159">
      <w:pPr>
        <w:pStyle w:val="EinfAbs"/>
        <w:rPr>
          <w:b/>
          <w:bCs/>
          <w:lang w:val="en-US"/>
        </w:rPr>
      </w:pPr>
    </w:p>
    <w:p w14:paraId="472E9FBD" w14:textId="77777777" w:rsidR="002D1159" w:rsidRPr="002D1159" w:rsidRDefault="002D1159" w:rsidP="002D1159">
      <w:pPr>
        <w:pStyle w:val="EinfAbs"/>
        <w:rPr>
          <w:b/>
          <w:bCs/>
        </w:rPr>
      </w:pPr>
      <w:r w:rsidRPr="002D1159">
        <w:rPr>
          <w:b/>
          <w:bCs/>
        </w:rPr>
        <w:t>Fachlicher Ansprechpartner:</w:t>
      </w:r>
    </w:p>
    <w:p w14:paraId="62B2DFC3" w14:textId="6B02FFF9" w:rsidR="002D1159" w:rsidRDefault="004C5911" w:rsidP="002D1159">
      <w:pPr>
        <w:pStyle w:val="EinfAbs"/>
      </w:pPr>
      <w:r>
        <w:t>Christof Kerkhoff</w:t>
      </w:r>
    </w:p>
    <w:p w14:paraId="273C9663" w14:textId="77777777" w:rsidR="004C5911" w:rsidRDefault="004C5911" w:rsidP="002D1159">
      <w:pPr>
        <w:pStyle w:val="EinfAbs"/>
      </w:pPr>
      <w:r w:rsidRPr="004C5911">
        <w:t>VDI-Gesellschaft Fahrzeug- und Verkehrstechnik </w:t>
      </w:r>
    </w:p>
    <w:p w14:paraId="40AE1E86" w14:textId="61304DF4" w:rsidR="002D1159" w:rsidRDefault="002D1159" w:rsidP="002D1159">
      <w:pPr>
        <w:pStyle w:val="EinfAbs"/>
      </w:pPr>
      <w:r>
        <w:t>Telefon: +49 211 6214-</w:t>
      </w:r>
      <w:r w:rsidR="00BE43A8">
        <w:t>645</w:t>
      </w:r>
    </w:p>
    <w:p w14:paraId="72D5C1B5" w14:textId="389D9A12" w:rsidR="002D1159" w:rsidRDefault="002D1159" w:rsidP="002D1159">
      <w:pPr>
        <w:pStyle w:val="EinfAbs"/>
      </w:pPr>
      <w:r>
        <w:t xml:space="preserve">E-Mail: </w:t>
      </w:r>
      <w:r w:rsidR="004C5911">
        <w:t>kerkhoff</w:t>
      </w:r>
      <w:r>
        <w:t>@vdi.de</w:t>
      </w:r>
    </w:p>
    <w:p w14:paraId="0D754474" w14:textId="77777777" w:rsidR="002D1159" w:rsidRDefault="002D1159" w:rsidP="002D1159">
      <w:pPr>
        <w:pStyle w:val="EinfAbs"/>
      </w:pPr>
    </w:p>
    <w:p w14:paraId="66CFC7D1" w14:textId="77777777" w:rsidR="002D1159" w:rsidRDefault="002D1159" w:rsidP="002D1159">
      <w:pPr>
        <w:pStyle w:val="EinfAbs"/>
      </w:pPr>
    </w:p>
    <w:p w14:paraId="4C31872C" w14:textId="77777777" w:rsidR="002D1159" w:rsidRPr="002D1159" w:rsidRDefault="002D1159" w:rsidP="002D1159">
      <w:pPr>
        <w:pStyle w:val="EinfAbs"/>
        <w:rPr>
          <w:b/>
          <w:bCs/>
          <w:sz w:val="24"/>
          <w:szCs w:val="24"/>
        </w:rPr>
      </w:pPr>
      <w:r w:rsidRPr="002D1159">
        <w:rPr>
          <w:b/>
          <w:bCs/>
          <w:sz w:val="24"/>
          <w:szCs w:val="24"/>
        </w:rPr>
        <w:t>VDI als Gestalter der Zukunft</w:t>
      </w:r>
    </w:p>
    <w:p w14:paraId="1C0049A3" w14:textId="77777777" w:rsidR="00F02CA9" w:rsidRDefault="00F02CA9" w:rsidP="00F02CA9">
      <w:r w:rsidRPr="004C5C16">
        <w:t>Mit unserer Community und unseren rund 1</w:t>
      </w:r>
      <w:r>
        <w:t>25</w:t>
      </w:r>
      <w:r w:rsidRPr="004C5C16">
        <w:t>.000 Mitgliedern setzen wir, der VDI e.V., Impulse für die Zukunft und bilden ein einzigartiges multidisziplinäres Netzwerk, das richtungweisende Entwicklungen mitgestaltet und prägt. Als bedeutender deutscher technischer Regelsetzer bündeln wir Kompetenzen, um die Welt von morgen zu gestalten und leisten einen wichtigen Beitrag, um Fortschritt und Wohlstand zu sichern. Mit Deutschlands größter Community für Ingenieurinnen und Ingenieure, unseren Mitgliedern und unseren umfangreichen Angeboten schaffen wir das Zuhause aller technisch inspirierten Menschen. Dabei sind wir bundesweit, auf regionaler und lokaler Ebene in Landesverbänden und Bezirksvereinen aktiv. Das Fundament unserer täglichen Arbeit bilden unsere rund 10.000 ehrenamtlichen Expertinnen und Experten, die ihr Wissen und ihre Erfahrungen einbringen.</w:t>
      </w:r>
    </w:p>
    <w:p w14:paraId="5215A3D1" w14:textId="77777777" w:rsidR="00F02CA9" w:rsidRDefault="00F02CA9" w:rsidP="00F02CA9"/>
    <w:p w14:paraId="233A6C35" w14:textId="77777777" w:rsidR="00F02CA9" w:rsidRPr="00F36173" w:rsidRDefault="00F02CA9" w:rsidP="00F02CA9">
      <w:r w:rsidRPr="00F36173">
        <w:t xml:space="preserve">Wer ist der VDI? Und was macht der VDI? Der </w:t>
      </w:r>
      <w:hyperlink r:id="rId13" w:history="1">
        <w:r w:rsidRPr="00F36173">
          <w:rPr>
            <w:rStyle w:val="Hyperlink"/>
          </w:rPr>
          <w:t>VDI-Imagefilm</w:t>
        </w:r>
      </w:hyperlink>
      <w:r w:rsidRPr="00F36173">
        <w:t xml:space="preserve"> liefert kompakt</w:t>
      </w:r>
      <w:r>
        <w:t>e</w:t>
      </w:r>
      <w:r w:rsidRPr="00F36173">
        <w:t xml:space="preserve"> Antworten. </w:t>
      </w:r>
    </w:p>
    <w:p w14:paraId="1355FA95" w14:textId="77777777" w:rsidR="00F02CA9" w:rsidRPr="004C5C16" w:rsidRDefault="00F02CA9" w:rsidP="00F02CA9"/>
    <w:p w14:paraId="647AEAFC" w14:textId="77777777" w:rsidR="00F02CA9" w:rsidRPr="004C5C16" w:rsidRDefault="00F02CA9" w:rsidP="00F02CA9">
      <w:r w:rsidRPr="004C5C16">
        <w:rPr>
          <w:b/>
          <w:bCs/>
        </w:rPr>
        <w:t>Hinweis an die Redaktion:</w:t>
      </w:r>
    </w:p>
    <w:p w14:paraId="5A95C2FA" w14:textId="77777777" w:rsidR="00F02CA9" w:rsidRPr="004C5C16" w:rsidRDefault="00F02CA9" w:rsidP="00F02CA9">
      <w:r w:rsidRPr="004C5C16">
        <w:rPr>
          <w:i/>
          <w:iCs/>
        </w:rPr>
        <w:t xml:space="preserve">Ihre Ansprechpartnerin in der VDI-Pressestelle: Sarah Janczura, Telefon: +49 211 62 14- 641 × E-Mail: </w:t>
      </w:r>
      <w:hyperlink r:id="rId14" w:history="1">
        <w:r w:rsidRPr="004737D4">
          <w:rPr>
            <w:rStyle w:val="Hyperlink"/>
            <w:i/>
            <w:iCs/>
          </w:rPr>
          <w:t>presse@vdi.de</w:t>
        </w:r>
      </w:hyperlink>
    </w:p>
    <w:p w14:paraId="231B928E" w14:textId="1040CDE9" w:rsidR="00F34607" w:rsidRPr="002D1159" w:rsidRDefault="00F34607" w:rsidP="002D1159">
      <w:pPr>
        <w:pStyle w:val="EinfAbs"/>
      </w:pPr>
    </w:p>
    <w:sectPr w:rsidR="00F34607" w:rsidRPr="002D1159" w:rsidSect="00CC3F44">
      <w:headerReference w:type="even" r:id="rId15"/>
      <w:headerReference w:type="default" r:id="rId16"/>
      <w:headerReference w:type="first" r:id="rId17"/>
      <w:pgSz w:w="11906" w:h="16838"/>
      <w:pgMar w:top="1418" w:right="1899" w:bottom="2268" w:left="1435" w:header="3402" w:footer="15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0D978" w14:textId="77777777" w:rsidR="00336B0D" w:rsidRDefault="00336B0D" w:rsidP="000154AE">
      <w:pPr>
        <w:spacing w:line="240" w:lineRule="auto"/>
      </w:pPr>
      <w:r>
        <w:separator/>
      </w:r>
    </w:p>
  </w:endnote>
  <w:endnote w:type="continuationSeparator" w:id="0">
    <w:p w14:paraId="3076E1E9" w14:textId="77777777" w:rsidR="00336B0D" w:rsidRDefault="00336B0D" w:rsidP="00015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Light">
    <w:altName w:val="Nunito Sans Light"/>
    <w:panose1 w:val="00000000000000000000"/>
    <w:charset w:val="00"/>
    <w:family w:val="auto"/>
    <w:pitch w:val="variable"/>
    <w:sig w:usb0="A00002FF" w:usb1="5000204B" w:usb2="00000000" w:usb3="00000000" w:csb0="00000197" w:csb1="00000000"/>
  </w:font>
  <w:font w:name="Times New Roman (Textkörper CS)">
    <w:altName w:val="Tahoma"/>
    <w:panose1 w:val="00000000000000000000"/>
    <w:charset w:val="00"/>
    <w:family w:val="roman"/>
    <w:notTrueType/>
    <w:pitch w:val="default"/>
  </w:font>
  <w:font w:name="Rajdhani">
    <w:panose1 w:val="02000000000000000000"/>
    <w:charset w:val="00"/>
    <w:family w:val="auto"/>
    <w:pitch w:val="variable"/>
    <w:sig w:usb0="00008007" w:usb1="00000000" w:usb2="00000000" w:usb3="00000000" w:csb0="00000093" w:csb1="00000000"/>
  </w:font>
  <w:font w:name="Nunito Sans">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42914" w14:textId="77777777" w:rsidR="00336B0D" w:rsidRDefault="00336B0D" w:rsidP="000154AE">
      <w:pPr>
        <w:spacing w:line="240" w:lineRule="auto"/>
      </w:pPr>
      <w:r>
        <w:separator/>
      </w:r>
    </w:p>
  </w:footnote>
  <w:footnote w:type="continuationSeparator" w:id="0">
    <w:p w14:paraId="7C13AB62" w14:textId="77777777" w:rsidR="00336B0D" w:rsidRDefault="00336B0D" w:rsidP="000154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47347726"/>
      <w:docPartObj>
        <w:docPartGallery w:val="Page Numbers (Top of Page)"/>
        <w:docPartUnique/>
      </w:docPartObj>
    </w:sdtPr>
    <w:sdtContent>
      <w:p w14:paraId="716A9F04" w14:textId="77777777" w:rsidR="009D6D69" w:rsidRDefault="009D6D69" w:rsidP="007E1AB1">
        <w:pPr>
          <w:pStyle w:val="Kopf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2634AD3" w14:textId="77777777" w:rsidR="009D6D69" w:rsidRDefault="009D6D69" w:rsidP="009D6D69">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1896975"/>
      <w:docPartObj>
        <w:docPartGallery w:val="Page Numbers (Top of Page)"/>
        <w:docPartUnique/>
      </w:docPartObj>
    </w:sdtPr>
    <w:sdtContent>
      <w:p w14:paraId="1524C2AD" w14:textId="77777777" w:rsidR="009D6D69" w:rsidRDefault="009D6D69" w:rsidP="009D6D69">
        <w:pPr>
          <w:pStyle w:val="Kopfzeile"/>
          <w:framePr w:hSpace="284" w:wrap="notBeside" w:vAnchor="page" w:hAnchor="page" w:x="1408" w:y="2537"/>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3E4D2484" w14:textId="77777777" w:rsidR="00C27A88" w:rsidRDefault="009D6D69" w:rsidP="009D6D69">
    <w:pPr>
      <w:pStyle w:val="Kopfzeile"/>
      <w:ind w:firstLine="360"/>
    </w:pPr>
    <w:r>
      <w:rPr>
        <w:noProof/>
      </w:rPr>
      <w:drawing>
        <wp:anchor distT="0" distB="0" distL="114300" distR="114300" simplePos="0" relativeHeight="251669504" behindDoc="1" locked="0" layoutInCell="1" allowOverlap="1" wp14:anchorId="17CFD320" wp14:editId="1AE31F5C">
          <wp:simplePos x="0" y="0"/>
          <wp:positionH relativeFrom="column">
            <wp:posOffset>-897761</wp:posOffset>
          </wp:positionH>
          <wp:positionV relativeFrom="paragraph">
            <wp:posOffset>-2160270</wp:posOffset>
          </wp:positionV>
          <wp:extent cx="7559966" cy="1068560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pic:nvPicPr>
                <pic:blipFill>
                  <a:blip r:embed="rId1">
                    <a:extLst>
                      <a:ext uri="{28A0092B-C50C-407E-A947-70E740481C1C}">
                        <a14:useLocalDpi xmlns:a14="http://schemas.microsoft.com/office/drawing/2010/main" val="0"/>
                      </a:ext>
                    </a:extLst>
                  </a:blip>
                  <a:stretch>
                    <a:fillRect/>
                  </a:stretch>
                </pic:blipFill>
                <pic:spPr>
                  <a:xfrm>
                    <a:off x="0" y="0"/>
                    <a:ext cx="7559966" cy="1068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C02D" w14:textId="77777777" w:rsidR="008B1EFE" w:rsidRDefault="003212E0" w:rsidP="006868F2">
    <w:pPr>
      <w:pStyle w:val="Kopfzeile"/>
      <w:ind w:firstLine="360"/>
    </w:pPr>
    <w:r>
      <w:rPr>
        <w:noProof/>
      </w:rPr>
      <w:drawing>
        <wp:anchor distT="0" distB="0" distL="114300" distR="114300" simplePos="0" relativeHeight="251667456" behindDoc="1" locked="0" layoutInCell="1" allowOverlap="1" wp14:anchorId="1636D0C2" wp14:editId="4FF36F21">
          <wp:simplePos x="0" y="0"/>
          <wp:positionH relativeFrom="column">
            <wp:posOffset>-897890</wp:posOffset>
          </wp:positionH>
          <wp:positionV relativeFrom="paragraph">
            <wp:posOffset>-2173605</wp:posOffset>
          </wp:positionV>
          <wp:extent cx="7559040" cy="10685145"/>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14:sizeRelH relativeFrom="page">
            <wp14:pctWidth>0</wp14:pctWidth>
          </wp14:sizeRelH>
          <wp14:sizeRelV relativeFrom="page">
            <wp14:pctHeight>0</wp14:pctHeight>
          </wp14:sizeRelV>
        </wp:anchor>
      </w:drawing>
    </w:r>
    <w:r w:rsidR="009D6D69">
      <w:rPr>
        <w:noProof/>
      </w:rPr>
      <w:drawing>
        <wp:anchor distT="0" distB="0" distL="114300" distR="114300" simplePos="0" relativeHeight="251664384" behindDoc="0" locked="0" layoutInCell="1" allowOverlap="1" wp14:anchorId="48FB17DC" wp14:editId="63CF28B7">
          <wp:simplePos x="0" y="0"/>
          <wp:positionH relativeFrom="column">
            <wp:posOffset>-902970</wp:posOffset>
          </wp:positionH>
          <wp:positionV relativeFrom="paragraph">
            <wp:posOffset>8653145</wp:posOffset>
          </wp:positionV>
          <wp:extent cx="7559675" cy="10685145"/>
          <wp:effectExtent l="0" t="0" r="0" b="0"/>
          <wp:wrapNone/>
          <wp:docPr id="17" name="Grafik 17" descr="Ein Bild, das Text, Nacht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Text, Nachthimmel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15A1"/>
    <w:multiLevelType w:val="multilevel"/>
    <w:tmpl w:val="BEB01E5E"/>
    <w:styleLink w:val="AktuelleListe1"/>
    <w:lvl w:ilvl="0">
      <w:start w:val="1"/>
      <w:numFmt w:val="bullet"/>
      <w:lvlText w:val=""/>
      <w:lvlJc w:val="left"/>
      <w:pPr>
        <w:ind w:left="720" w:hanging="360"/>
      </w:pPr>
      <w:rPr>
        <w:rFonts w:ascii="Wingdings" w:hAnsi="Wingdings" w:hint="default"/>
        <w:color w:val="80C3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ED0E4D"/>
    <w:multiLevelType w:val="hybridMultilevel"/>
    <w:tmpl w:val="BEB01E5E"/>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0164C6"/>
    <w:multiLevelType w:val="hybridMultilevel"/>
    <w:tmpl w:val="5C300462"/>
    <w:lvl w:ilvl="0" w:tplc="DADA7B0C">
      <w:start w:val="1"/>
      <w:numFmt w:val="bullet"/>
      <w:pStyle w:val="Listenabsatz"/>
      <w:lvlText w:val=""/>
      <w:lvlJc w:val="left"/>
      <w:pPr>
        <w:ind w:left="284" w:hanging="284"/>
      </w:pPr>
      <w:rPr>
        <w:rFonts w:ascii="Wingdings" w:hAnsi="Wingdings" w:hint="default"/>
        <w:color w:val="80C3F2"/>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3D7B5B1E"/>
    <w:multiLevelType w:val="multilevel"/>
    <w:tmpl w:val="98CA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04F57"/>
    <w:multiLevelType w:val="hybridMultilevel"/>
    <w:tmpl w:val="FEEC6972"/>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60F578E"/>
    <w:multiLevelType w:val="multilevel"/>
    <w:tmpl w:val="4FC6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8D46A1"/>
    <w:multiLevelType w:val="hybridMultilevel"/>
    <w:tmpl w:val="4150191E"/>
    <w:lvl w:ilvl="0" w:tplc="0756A6E8">
      <w:start w:val="1"/>
      <w:numFmt w:val="bullet"/>
      <w:lvlText w:val=""/>
      <w:lvlJc w:val="left"/>
      <w:pPr>
        <w:ind w:left="284" w:hanging="284"/>
      </w:pPr>
      <w:rPr>
        <w:rFonts w:ascii="Wingdings" w:hAnsi="Wingdings" w:hint="default"/>
        <w:color w:val="80C3F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3DD3557"/>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77834316">
    <w:abstractNumId w:val="4"/>
  </w:num>
  <w:num w:numId="2" w16cid:durableId="1244683831">
    <w:abstractNumId w:val="1"/>
  </w:num>
  <w:num w:numId="3" w16cid:durableId="1978338330">
    <w:abstractNumId w:val="0"/>
  </w:num>
  <w:num w:numId="4" w16cid:durableId="1376154789">
    <w:abstractNumId w:val="6"/>
  </w:num>
  <w:num w:numId="5" w16cid:durableId="862939454">
    <w:abstractNumId w:val="2"/>
  </w:num>
  <w:num w:numId="6" w16cid:durableId="1931422204">
    <w:abstractNumId w:val="7"/>
  </w:num>
  <w:num w:numId="7" w16cid:durableId="363290865">
    <w:abstractNumId w:val="5"/>
  </w:num>
  <w:num w:numId="8" w16cid:durableId="42488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BC"/>
    <w:rsid w:val="0000758A"/>
    <w:rsid w:val="000154AE"/>
    <w:rsid w:val="00024104"/>
    <w:rsid w:val="00031036"/>
    <w:rsid w:val="00044EB1"/>
    <w:rsid w:val="000468D5"/>
    <w:rsid w:val="00094B13"/>
    <w:rsid w:val="000C6435"/>
    <w:rsid w:val="000E7A69"/>
    <w:rsid w:val="00102189"/>
    <w:rsid w:val="00106543"/>
    <w:rsid w:val="0011650E"/>
    <w:rsid w:val="00124ECD"/>
    <w:rsid w:val="001578A8"/>
    <w:rsid w:val="001642D2"/>
    <w:rsid w:val="001769D7"/>
    <w:rsid w:val="001B236A"/>
    <w:rsid w:val="001E4E1F"/>
    <w:rsid w:val="001E7EC4"/>
    <w:rsid w:val="0020587F"/>
    <w:rsid w:val="002609DC"/>
    <w:rsid w:val="0027036C"/>
    <w:rsid w:val="00277786"/>
    <w:rsid w:val="00287C8C"/>
    <w:rsid w:val="002909F5"/>
    <w:rsid w:val="002A597C"/>
    <w:rsid w:val="002A67AF"/>
    <w:rsid w:val="002D1159"/>
    <w:rsid w:val="002E5EAA"/>
    <w:rsid w:val="00317ACD"/>
    <w:rsid w:val="003212E0"/>
    <w:rsid w:val="0033319A"/>
    <w:rsid w:val="003358D5"/>
    <w:rsid w:val="00336851"/>
    <w:rsid w:val="00336B0D"/>
    <w:rsid w:val="003B0A27"/>
    <w:rsid w:val="003E28E2"/>
    <w:rsid w:val="00406901"/>
    <w:rsid w:val="004254B5"/>
    <w:rsid w:val="00487F00"/>
    <w:rsid w:val="004C5911"/>
    <w:rsid w:val="004F08A3"/>
    <w:rsid w:val="004F0C93"/>
    <w:rsid w:val="00560BB7"/>
    <w:rsid w:val="00586B5B"/>
    <w:rsid w:val="005A4502"/>
    <w:rsid w:val="00626989"/>
    <w:rsid w:val="00661D46"/>
    <w:rsid w:val="00665362"/>
    <w:rsid w:val="006868F2"/>
    <w:rsid w:val="006C3341"/>
    <w:rsid w:val="006C628B"/>
    <w:rsid w:val="006C780C"/>
    <w:rsid w:val="006D358A"/>
    <w:rsid w:val="007219AD"/>
    <w:rsid w:val="007271AC"/>
    <w:rsid w:val="00742C94"/>
    <w:rsid w:val="0074631E"/>
    <w:rsid w:val="007719E1"/>
    <w:rsid w:val="007E1A1A"/>
    <w:rsid w:val="007E1A77"/>
    <w:rsid w:val="00841004"/>
    <w:rsid w:val="008605DB"/>
    <w:rsid w:val="00875E0B"/>
    <w:rsid w:val="008B1EFE"/>
    <w:rsid w:val="008D3543"/>
    <w:rsid w:val="008E18DD"/>
    <w:rsid w:val="008F38C9"/>
    <w:rsid w:val="00920E92"/>
    <w:rsid w:val="00946809"/>
    <w:rsid w:val="00952DED"/>
    <w:rsid w:val="00977999"/>
    <w:rsid w:val="00993EA1"/>
    <w:rsid w:val="009A1C70"/>
    <w:rsid w:val="009D6D69"/>
    <w:rsid w:val="009E7CB9"/>
    <w:rsid w:val="00A11C5C"/>
    <w:rsid w:val="00A64359"/>
    <w:rsid w:val="00A81237"/>
    <w:rsid w:val="00AF3522"/>
    <w:rsid w:val="00B232BD"/>
    <w:rsid w:val="00B80D3F"/>
    <w:rsid w:val="00B810DE"/>
    <w:rsid w:val="00B907BC"/>
    <w:rsid w:val="00BA06FB"/>
    <w:rsid w:val="00BC2C91"/>
    <w:rsid w:val="00BD23A3"/>
    <w:rsid w:val="00BE25A9"/>
    <w:rsid w:val="00BE43A8"/>
    <w:rsid w:val="00C27A88"/>
    <w:rsid w:val="00C433C8"/>
    <w:rsid w:val="00C54CAD"/>
    <w:rsid w:val="00C63F18"/>
    <w:rsid w:val="00C8355B"/>
    <w:rsid w:val="00C907DA"/>
    <w:rsid w:val="00CA21DC"/>
    <w:rsid w:val="00CA3242"/>
    <w:rsid w:val="00CA6514"/>
    <w:rsid w:val="00CC3F44"/>
    <w:rsid w:val="00D02919"/>
    <w:rsid w:val="00D1309E"/>
    <w:rsid w:val="00D47C7C"/>
    <w:rsid w:val="00D64D5B"/>
    <w:rsid w:val="00D75FE7"/>
    <w:rsid w:val="00D97910"/>
    <w:rsid w:val="00DC0179"/>
    <w:rsid w:val="00DD6ED4"/>
    <w:rsid w:val="00DE69E1"/>
    <w:rsid w:val="00E10445"/>
    <w:rsid w:val="00E12681"/>
    <w:rsid w:val="00E75B81"/>
    <w:rsid w:val="00E820FA"/>
    <w:rsid w:val="00F02CA9"/>
    <w:rsid w:val="00F03762"/>
    <w:rsid w:val="00F20096"/>
    <w:rsid w:val="00F34607"/>
    <w:rsid w:val="00F4614D"/>
    <w:rsid w:val="00F574BB"/>
    <w:rsid w:val="00F86072"/>
    <w:rsid w:val="00F921BE"/>
    <w:rsid w:val="00F92A47"/>
    <w:rsid w:val="00FB6DD6"/>
    <w:rsid w:val="00FD0FC6"/>
    <w:rsid w:val="00FE19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F7CAA"/>
  <w15:chartTrackingRefBased/>
  <w15:docId w15:val="{646B57DD-F218-4316-BD22-38A6B3A0A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VDI_Standard_Body"/>
    <w:qFormat/>
    <w:rsid w:val="00F03762"/>
    <w:pPr>
      <w:spacing w:line="237" w:lineRule="exact"/>
    </w:pPr>
    <w:rPr>
      <w:rFonts w:ascii="Nunito Sans Light" w:hAnsi="Nunito Sans Light" w:cs="Times New Roman (Textkörper CS)"/>
      <w:color w:val="000C19" w:themeColor="text1"/>
      <w:spacing w:val="4"/>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54AE"/>
    <w:pPr>
      <w:tabs>
        <w:tab w:val="center" w:pos="4536"/>
        <w:tab w:val="right" w:pos="9072"/>
      </w:tabs>
    </w:pPr>
  </w:style>
  <w:style w:type="character" w:customStyle="1" w:styleId="KopfzeileZchn">
    <w:name w:val="Kopfzeile Zchn"/>
    <w:basedOn w:val="Absatz-Standardschriftart"/>
    <w:link w:val="Kopfzeile"/>
    <w:uiPriority w:val="99"/>
    <w:rsid w:val="000154AE"/>
  </w:style>
  <w:style w:type="paragraph" w:styleId="Fuzeile">
    <w:name w:val="footer"/>
    <w:basedOn w:val="Standard"/>
    <w:link w:val="FuzeileZchn"/>
    <w:uiPriority w:val="99"/>
    <w:unhideWhenUsed/>
    <w:rsid w:val="000154AE"/>
    <w:pPr>
      <w:tabs>
        <w:tab w:val="center" w:pos="4536"/>
        <w:tab w:val="right" w:pos="9072"/>
      </w:tabs>
    </w:pPr>
  </w:style>
  <w:style w:type="character" w:customStyle="1" w:styleId="FuzeileZchn">
    <w:name w:val="Fußzeile Zchn"/>
    <w:basedOn w:val="Absatz-Standardschriftart"/>
    <w:link w:val="Fuzeile"/>
    <w:uiPriority w:val="99"/>
    <w:rsid w:val="000154AE"/>
  </w:style>
  <w:style w:type="paragraph" w:styleId="Listenabsatz">
    <w:name w:val="List Paragraph"/>
    <w:aliases w:val="VDI_Listenabsatz"/>
    <w:basedOn w:val="Standard"/>
    <w:uiPriority w:val="34"/>
    <w:qFormat/>
    <w:rsid w:val="00C8355B"/>
    <w:pPr>
      <w:numPr>
        <w:numId w:val="5"/>
      </w:numPr>
      <w:contextualSpacing/>
    </w:pPr>
  </w:style>
  <w:style w:type="paragraph" w:customStyle="1" w:styleId="EinfAbs">
    <w:name w:val="[Einf. Abs.]"/>
    <w:basedOn w:val="Standard"/>
    <w:uiPriority w:val="99"/>
    <w:rsid w:val="00287C8C"/>
    <w:pPr>
      <w:tabs>
        <w:tab w:val="left" w:pos="283"/>
      </w:tabs>
      <w:autoSpaceDE w:val="0"/>
      <w:autoSpaceDN w:val="0"/>
      <w:adjustRightInd w:val="0"/>
      <w:spacing w:line="230" w:lineRule="atLeast"/>
      <w:textAlignment w:val="center"/>
    </w:pPr>
    <w:rPr>
      <w:rFonts w:cs="Nunito Sans Light"/>
      <w:color w:val="000000"/>
      <w:spacing w:val="7"/>
      <w:szCs w:val="18"/>
    </w:rPr>
  </w:style>
  <w:style w:type="numbering" w:customStyle="1" w:styleId="AktuelleListe1">
    <w:name w:val="Aktuelle Liste1"/>
    <w:uiPriority w:val="99"/>
    <w:rsid w:val="00287C8C"/>
    <w:pPr>
      <w:numPr>
        <w:numId w:val="3"/>
      </w:numPr>
    </w:pPr>
  </w:style>
  <w:style w:type="paragraph" w:customStyle="1" w:styleId="VDIBetreffRajdhanibold">
    <w:name w:val="VDI_Betreff_Rajdhani_bold"/>
    <w:next w:val="Standard"/>
    <w:link w:val="VDIBetreffRajdhaniboldZchn"/>
    <w:uiPriority w:val="99"/>
    <w:rsid w:val="003358D5"/>
    <w:rPr>
      <w:rFonts w:ascii="Rajdhani" w:hAnsi="Rajdhani" w:cs="Rajdhani"/>
      <w:b/>
      <w:bCs/>
      <w:color w:val="003DA4"/>
      <w:spacing w:val="13"/>
      <w:sz w:val="32"/>
      <w:szCs w:val="32"/>
    </w:rPr>
  </w:style>
  <w:style w:type="paragraph" w:styleId="KeinLeerraum">
    <w:name w:val="No Spacing"/>
    <w:uiPriority w:val="1"/>
    <w:rsid w:val="0033319A"/>
    <w:rPr>
      <w:rFonts w:ascii="Nunito Sans Light" w:hAnsi="Nunito Sans Light" w:cs="Times New Roman (Textkörper CS)"/>
      <w:spacing w:val="4"/>
      <w:sz w:val="18"/>
    </w:rPr>
  </w:style>
  <w:style w:type="character" w:customStyle="1" w:styleId="VDIBodybold">
    <w:name w:val="VDI_Body_bold"/>
    <w:uiPriority w:val="99"/>
    <w:rsid w:val="006C780C"/>
    <w:rPr>
      <w:rFonts w:ascii="Nunito Sans" w:hAnsi="Nunito Sans" w:cs="Nunito Sans"/>
      <w:b/>
      <w:bCs/>
    </w:rPr>
  </w:style>
  <w:style w:type="paragraph" w:customStyle="1" w:styleId="VDIBetreff">
    <w:name w:val="VDI_Betreff"/>
    <w:basedOn w:val="VDIBetreffRajdhanibold"/>
    <w:link w:val="VDIBetreffZchn"/>
    <w:autoRedefine/>
    <w:qFormat/>
    <w:rsid w:val="002D1159"/>
    <w:pPr>
      <w:spacing w:line="320" w:lineRule="exact"/>
    </w:pPr>
    <w:rPr>
      <w:szCs w:val="40"/>
    </w:rPr>
  </w:style>
  <w:style w:type="paragraph" w:customStyle="1" w:styleId="VDIAbsenderzeileKopf">
    <w:name w:val="VDI_Absenderzeile_Kopf"/>
    <w:basedOn w:val="EinfAbs"/>
    <w:autoRedefine/>
    <w:qFormat/>
    <w:rsid w:val="00DE69E1"/>
    <w:rPr>
      <w:rFonts w:ascii="Nunito Sans" w:hAnsi="Nunito Sans" w:cs="Rajdhani"/>
      <w:bCs/>
      <w:color w:val="000C19" w:themeColor="text1"/>
      <w:spacing w:val="0"/>
      <w:sz w:val="16"/>
      <w:szCs w:val="20"/>
    </w:rPr>
  </w:style>
  <w:style w:type="character" w:customStyle="1" w:styleId="VDINennungAbsenderzeile">
    <w:name w:val="VDI_Nennung_Absenderzeile"/>
    <w:basedOn w:val="Absatz-Standardschriftart"/>
    <w:uiPriority w:val="1"/>
    <w:qFormat/>
    <w:rsid w:val="001578A8"/>
    <w:rPr>
      <w:rFonts w:ascii="Rajdhani" w:hAnsi="Rajdhani" w:cs="Rajdhani"/>
      <w:b/>
      <w:bCs/>
      <w:sz w:val="20"/>
      <w:szCs w:val="20"/>
    </w:rPr>
  </w:style>
  <w:style w:type="paragraph" w:styleId="Zitat">
    <w:name w:val="Quote"/>
    <w:basedOn w:val="Standard"/>
    <w:next w:val="Standard"/>
    <w:link w:val="ZitatZchn"/>
    <w:uiPriority w:val="29"/>
    <w:qFormat/>
    <w:rsid w:val="00C433C8"/>
    <w:pPr>
      <w:spacing w:before="200" w:after="160"/>
      <w:ind w:left="864" w:right="864"/>
      <w:jc w:val="center"/>
    </w:pPr>
    <w:rPr>
      <w:i/>
      <w:iCs/>
      <w:color w:val="004692" w:themeColor="text1" w:themeTint="BF"/>
    </w:rPr>
  </w:style>
  <w:style w:type="character" w:customStyle="1" w:styleId="ZitatZchn">
    <w:name w:val="Zitat Zchn"/>
    <w:basedOn w:val="Absatz-Standardschriftart"/>
    <w:link w:val="Zitat"/>
    <w:uiPriority w:val="29"/>
    <w:rsid w:val="00C433C8"/>
    <w:rPr>
      <w:rFonts w:ascii="Nunito Sans Light" w:hAnsi="Nunito Sans Light" w:cs="Times New Roman (Textkörper CS)"/>
      <w:i/>
      <w:iCs/>
      <w:color w:val="004692" w:themeColor="text1" w:themeTint="BF"/>
      <w:spacing w:val="4"/>
      <w:sz w:val="18"/>
    </w:rPr>
  </w:style>
  <w:style w:type="character" w:styleId="IntensiverVerweis">
    <w:name w:val="Intense Reference"/>
    <w:basedOn w:val="Absatz-Standardschriftart"/>
    <w:uiPriority w:val="32"/>
    <w:qFormat/>
    <w:rsid w:val="00C433C8"/>
    <w:rPr>
      <w:b/>
      <w:bCs/>
      <w:smallCaps/>
      <w:color w:val="003DA4"/>
      <w:spacing w:val="5"/>
    </w:rPr>
  </w:style>
  <w:style w:type="character" w:styleId="Seitenzahl">
    <w:name w:val="page number"/>
    <w:basedOn w:val="Absatz-Standardschriftart"/>
    <w:uiPriority w:val="99"/>
    <w:unhideWhenUsed/>
    <w:rsid w:val="00841004"/>
    <w:rPr>
      <w:rFonts w:ascii="Nunito Sans" w:hAnsi="Nunito Sans"/>
      <w:b w:val="0"/>
      <w:i w:val="0"/>
      <w:color w:val="777776"/>
      <w:sz w:val="16"/>
    </w:rPr>
  </w:style>
  <w:style w:type="numbering" w:customStyle="1" w:styleId="AktuelleListe2">
    <w:name w:val="Aktuelle Liste2"/>
    <w:uiPriority w:val="99"/>
    <w:rsid w:val="00C8355B"/>
    <w:pPr>
      <w:numPr>
        <w:numId w:val="6"/>
      </w:numPr>
    </w:pPr>
  </w:style>
  <w:style w:type="paragraph" w:customStyle="1" w:styleId="VDIAdresserechts">
    <w:name w:val="VDI_Adresse_rechts"/>
    <w:link w:val="VDIAdresserechtsZchn"/>
    <w:autoRedefine/>
    <w:qFormat/>
    <w:rsid w:val="00A11C5C"/>
    <w:pPr>
      <w:tabs>
        <w:tab w:val="left" w:pos="284"/>
      </w:tabs>
    </w:pPr>
    <w:rPr>
      <w:rFonts w:ascii="Nunito Sans" w:hAnsi="Nunito Sans" w:cs="Times New Roman (Textkörper CS)"/>
      <w:bCs/>
      <w:spacing w:val="4"/>
      <w:sz w:val="16"/>
      <w:szCs w:val="16"/>
    </w:rPr>
  </w:style>
  <w:style w:type="character" w:customStyle="1" w:styleId="VDIAdresserechtsZchn">
    <w:name w:val="VDI_Adresse_rechts Zchn"/>
    <w:basedOn w:val="Absatz-Standardschriftart"/>
    <w:link w:val="VDIAdresserechts"/>
    <w:rsid w:val="00A11C5C"/>
    <w:rPr>
      <w:rFonts w:ascii="Nunito Sans" w:hAnsi="Nunito Sans" w:cs="Times New Roman (Textkörper CS)"/>
      <w:bCs/>
      <w:spacing w:val="4"/>
      <w:sz w:val="16"/>
      <w:szCs w:val="16"/>
    </w:rPr>
  </w:style>
  <w:style w:type="paragraph" w:customStyle="1" w:styleId="DachzeilePressemitteilung">
    <w:name w:val="Dachzeile Pressemitteilung"/>
    <w:basedOn w:val="VDIBetreff"/>
    <w:link w:val="DachzeilePressemitteilungZchn"/>
    <w:qFormat/>
    <w:rsid w:val="00A81237"/>
    <w:rPr>
      <w:rFonts w:ascii="Nunito Sans Light" w:hAnsi="Nunito Sans Light"/>
      <w:color w:val="80C3F2" w:themeColor="accent4"/>
      <w:sz w:val="28"/>
    </w:rPr>
  </w:style>
  <w:style w:type="paragraph" w:customStyle="1" w:styleId="TitelPressemitteilung">
    <w:name w:val="Titel Pressemitteilung"/>
    <w:basedOn w:val="VDIBetreff"/>
    <w:link w:val="TitelPressemitteilungZchn"/>
    <w:qFormat/>
    <w:rsid w:val="00A81237"/>
  </w:style>
  <w:style w:type="character" w:customStyle="1" w:styleId="VDIBetreffRajdhaniboldZchn">
    <w:name w:val="VDI_Betreff_Rajdhani_bold Zchn"/>
    <w:basedOn w:val="Absatz-Standardschriftart"/>
    <w:link w:val="VDIBetreffRajdhanibold"/>
    <w:uiPriority w:val="99"/>
    <w:rsid w:val="00A81237"/>
    <w:rPr>
      <w:rFonts w:ascii="Rajdhani" w:hAnsi="Rajdhani" w:cs="Rajdhani"/>
      <w:b/>
      <w:bCs/>
      <w:color w:val="003DA4"/>
      <w:spacing w:val="13"/>
      <w:sz w:val="32"/>
      <w:szCs w:val="32"/>
    </w:rPr>
  </w:style>
  <w:style w:type="character" w:customStyle="1" w:styleId="VDIBetreffZchn">
    <w:name w:val="VDI_Betreff Zchn"/>
    <w:basedOn w:val="VDIBetreffRajdhaniboldZchn"/>
    <w:link w:val="VDIBetreff"/>
    <w:rsid w:val="00A81237"/>
    <w:rPr>
      <w:rFonts w:ascii="Rajdhani" w:hAnsi="Rajdhani" w:cs="Rajdhani"/>
      <w:b/>
      <w:bCs/>
      <w:color w:val="003DA4"/>
      <w:spacing w:val="13"/>
      <w:sz w:val="32"/>
      <w:szCs w:val="40"/>
    </w:rPr>
  </w:style>
  <w:style w:type="character" w:customStyle="1" w:styleId="DachzeilePressemitteilungZchn">
    <w:name w:val="Dachzeile Pressemitteilung Zchn"/>
    <w:basedOn w:val="VDIBetreffZchn"/>
    <w:link w:val="DachzeilePressemitteilung"/>
    <w:rsid w:val="00A81237"/>
    <w:rPr>
      <w:rFonts w:ascii="Nunito Sans Light" w:hAnsi="Nunito Sans Light" w:cs="Rajdhani"/>
      <w:b/>
      <w:bCs/>
      <w:color w:val="80C3F2" w:themeColor="accent4"/>
      <w:spacing w:val="13"/>
      <w:sz w:val="28"/>
      <w:szCs w:val="40"/>
    </w:rPr>
  </w:style>
  <w:style w:type="paragraph" w:styleId="Beschriftung">
    <w:name w:val="caption"/>
    <w:basedOn w:val="Standard"/>
    <w:next w:val="Standard"/>
    <w:uiPriority w:val="35"/>
    <w:unhideWhenUsed/>
    <w:qFormat/>
    <w:rsid w:val="000E7A69"/>
    <w:pPr>
      <w:spacing w:after="200" w:line="240" w:lineRule="auto"/>
    </w:pPr>
    <w:rPr>
      <w:i/>
      <w:iCs/>
      <w:color w:val="4F5763" w:themeColor="text2"/>
      <w:sz w:val="18"/>
      <w:szCs w:val="18"/>
    </w:rPr>
  </w:style>
  <w:style w:type="character" w:customStyle="1" w:styleId="TitelPressemitteilungZchn">
    <w:name w:val="Titel Pressemitteilung Zchn"/>
    <w:basedOn w:val="VDIBetreffZchn"/>
    <w:link w:val="TitelPressemitteilung"/>
    <w:rsid w:val="00A81237"/>
    <w:rPr>
      <w:rFonts w:ascii="Rajdhani" w:hAnsi="Rajdhani" w:cs="Rajdhani"/>
      <w:b/>
      <w:bCs/>
      <w:color w:val="003DA4"/>
      <w:spacing w:val="13"/>
      <w:sz w:val="32"/>
      <w:szCs w:val="40"/>
    </w:rPr>
  </w:style>
  <w:style w:type="character" w:styleId="Hyperlink">
    <w:name w:val="Hyperlink"/>
    <w:basedOn w:val="Absatz-Standardschriftart"/>
    <w:uiPriority w:val="99"/>
    <w:unhideWhenUsed/>
    <w:rsid w:val="00F02CA9"/>
    <w:rPr>
      <w:color w:val="FE5000" w:themeColor="hyperlink"/>
      <w:u w:val="single"/>
    </w:rPr>
  </w:style>
  <w:style w:type="character" w:styleId="NichtaufgelsteErwhnung">
    <w:name w:val="Unresolved Mention"/>
    <w:basedOn w:val="Absatz-Standardschriftart"/>
    <w:uiPriority w:val="99"/>
    <w:semiHidden/>
    <w:unhideWhenUsed/>
    <w:rsid w:val="009A1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18488">
      <w:bodyDiv w:val="1"/>
      <w:marLeft w:val="0"/>
      <w:marRight w:val="0"/>
      <w:marTop w:val="0"/>
      <w:marBottom w:val="0"/>
      <w:divBdr>
        <w:top w:val="none" w:sz="0" w:space="0" w:color="auto"/>
        <w:left w:val="none" w:sz="0" w:space="0" w:color="auto"/>
        <w:bottom w:val="none" w:sz="0" w:space="0" w:color="auto"/>
        <w:right w:val="none" w:sz="0" w:space="0" w:color="auto"/>
      </w:divBdr>
    </w:div>
    <w:div w:id="210437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di.de/wirsindvd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di.de/mitgliedschaft/vdi-richtlinien/unsere-richtlinien-highlights/vdi-590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vdi.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di.ads\vdi\Daten\Allgemein\Vorlagen\VDI_EV\VDI_Pressemitteilung.dotx" TargetMode="External"/></Relationships>
</file>

<file path=word/theme/theme1.xml><?xml version="1.0" encoding="utf-8"?>
<a:theme xmlns:a="http://schemas.openxmlformats.org/drawingml/2006/main" name="Office">
  <a:themeElements>
    <a:clrScheme name="VDI Farben">
      <a:dk1>
        <a:srgbClr val="000C19"/>
      </a:dk1>
      <a:lt1>
        <a:srgbClr val="FFFFFF"/>
      </a:lt1>
      <a:dk2>
        <a:srgbClr val="4F5763"/>
      </a:dk2>
      <a:lt2>
        <a:srgbClr val="D9D9D6"/>
      </a:lt2>
      <a:accent1>
        <a:srgbClr val="FE5A00"/>
      </a:accent1>
      <a:accent2>
        <a:srgbClr val="00C7B1"/>
      </a:accent2>
      <a:accent3>
        <a:srgbClr val="003DA4"/>
      </a:accent3>
      <a:accent4>
        <a:srgbClr val="80C3F2"/>
      </a:accent4>
      <a:accent5>
        <a:srgbClr val="4D77BF"/>
      </a:accent5>
      <a:accent6>
        <a:srgbClr val="99B1DB"/>
      </a:accent6>
      <a:hlink>
        <a:srgbClr val="FE5000"/>
      </a:hlink>
      <a:folHlink>
        <a:srgbClr val="FE8B4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prstClr val="white"/>
        </a:solidFill>
        <a:ln>
          <a:no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DEFCA0BBC0F4646A63C329727B4129D" ma:contentTypeVersion="16" ma:contentTypeDescription="Ein neues Dokument erstellen." ma:contentTypeScope="" ma:versionID="d76a7ff85b31ba060e9caa6a6c459e96">
  <xsd:schema xmlns:xsd="http://www.w3.org/2001/XMLSchema" xmlns:xs="http://www.w3.org/2001/XMLSchema" xmlns:p="http://schemas.microsoft.com/office/2006/metadata/properties" xmlns:ns2="36371ea2-cb71-4a6c-8d7d-db965be9829b" xmlns:ns3="173063a5-fd5d-48ba-9c2b-1c69d33a1bf0" targetNamespace="http://schemas.microsoft.com/office/2006/metadata/properties" ma:root="true" ma:fieldsID="46be90862788d40f2d9200fd8868e8e9" ns2:_="" ns3:_="">
    <xsd:import namespace="36371ea2-cb71-4a6c-8d7d-db965be9829b"/>
    <xsd:import namespace="173063a5-fd5d-48ba-9c2b-1c69d33a1b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71ea2-cb71-4a6c-8d7d-db965be98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6acff56-5029-47c9-8d5b-d23a4ffd8ea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063a5-fd5d-48ba-9c2b-1c69d33a1bf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ee5d9b3-716b-4c73-a83e-3abd51231b08}" ma:internalName="TaxCatchAll" ma:showField="CatchAllData" ma:web="173063a5-fd5d-48ba-9c2b-1c69d33a1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73063a5-fd5d-48ba-9c2b-1c69d33a1bf0" xsi:nil="true"/>
    <lcf76f155ced4ddcb4097134ff3c332f xmlns="36371ea2-cb71-4a6c-8d7d-db965be982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06F161-F2E0-451B-A1FD-26C1F831EC30}">
  <ds:schemaRefs>
    <ds:schemaRef ds:uri="http://schemas.openxmlformats.org/officeDocument/2006/bibliography"/>
  </ds:schemaRefs>
</ds:datastoreItem>
</file>

<file path=customXml/itemProps2.xml><?xml version="1.0" encoding="utf-8"?>
<ds:datastoreItem xmlns:ds="http://schemas.openxmlformats.org/officeDocument/2006/customXml" ds:itemID="{BB3D26ED-BBE0-41CA-9178-92957F58C571}">
  <ds:schemaRefs>
    <ds:schemaRef ds:uri="http://schemas.microsoft.com/sharepoint/v3/contenttype/forms"/>
  </ds:schemaRefs>
</ds:datastoreItem>
</file>

<file path=customXml/itemProps3.xml><?xml version="1.0" encoding="utf-8"?>
<ds:datastoreItem xmlns:ds="http://schemas.openxmlformats.org/officeDocument/2006/customXml" ds:itemID="{1E3F17B2-059A-4482-8F5A-91193DD8E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71ea2-cb71-4a6c-8d7d-db965be9829b"/>
    <ds:schemaRef ds:uri="173063a5-fd5d-48ba-9c2b-1c69d33a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02037F-671E-4595-8C80-8FE652E684C1}">
  <ds:schemaRefs>
    <ds:schemaRef ds:uri="http://schemas.microsoft.com/office/2006/metadata/properties"/>
    <ds:schemaRef ds:uri="http://schemas.microsoft.com/office/infopath/2007/PartnerControls"/>
    <ds:schemaRef ds:uri="173063a5-fd5d-48ba-9c2b-1c69d33a1bf0"/>
    <ds:schemaRef ds:uri="36371ea2-cb71-4a6c-8d7d-db965be9829b"/>
  </ds:schemaRefs>
</ds:datastoreItem>
</file>

<file path=docProps/app.xml><?xml version="1.0" encoding="utf-8"?>
<Properties xmlns="http://schemas.openxmlformats.org/officeDocument/2006/extended-properties" xmlns:vt="http://schemas.openxmlformats.org/officeDocument/2006/docPropsVTypes">
  <Template>VDI_Pressemitteilung.dotx</Template>
  <TotalTime>0</TotalTime>
  <Pages>3</Pages>
  <Words>762</Words>
  <Characters>4801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Janczura</dc:creator>
  <cp:keywords/>
  <dc:description/>
  <cp:lastModifiedBy>Sarah Janczura</cp:lastModifiedBy>
  <cp:revision>16</cp:revision>
  <cp:lastPrinted>2022-05-31T16:46:00Z</cp:lastPrinted>
  <dcterms:created xsi:type="dcterms:W3CDTF">2026-03-12T10:34:00Z</dcterms:created>
  <dcterms:modified xsi:type="dcterms:W3CDTF">2026-03-16T13:32:00Z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0x0101002DEFCA0BBC0F4646A63C329727B4129D</vt:lpwstr>
  </property>
</Properties>
</file>