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C94B15" w14:textId="77777777" w:rsidR="009F70B7" w:rsidRPr="00201B75" w:rsidRDefault="009F70B7" w:rsidP="009F70B7">
      <w:pPr>
        <w:rPr>
          <w:rFonts w:ascii="Georgia" w:hAnsi="Georgia"/>
          <w:sz w:val="22"/>
          <w:szCs w:val="22"/>
          <w:lang w:val="en-GB"/>
        </w:rPr>
      </w:pPr>
    </w:p>
    <w:tbl>
      <w:tblPr>
        <w:tblW w:w="77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3"/>
        <w:gridCol w:w="2477"/>
      </w:tblGrid>
      <w:tr w:rsidR="0096415D" w14:paraId="11CC918B" w14:textId="77777777" w:rsidTr="004C364A">
        <w:trPr>
          <w:trHeight w:val="560"/>
        </w:trPr>
        <w:tc>
          <w:tcPr>
            <w:tcW w:w="5233" w:type="dxa"/>
            <w:tcBorders>
              <w:top w:val="nil"/>
              <w:left w:val="nil"/>
              <w:bottom w:val="nil"/>
              <w:right w:val="nil"/>
            </w:tcBorders>
            <w:shd w:val="clear" w:color="auto" w:fill="auto"/>
            <w:tcMar>
              <w:top w:w="80" w:type="dxa"/>
              <w:left w:w="80" w:type="dxa"/>
              <w:bottom w:w="80" w:type="dxa"/>
              <w:right w:w="596" w:type="dxa"/>
            </w:tcMar>
          </w:tcPr>
          <w:p w14:paraId="6BAE3C39" w14:textId="668AC4BE" w:rsidR="0096415D" w:rsidRPr="0017488A" w:rsidRDefault="00CF7F44" w:rsidP="004C364A">
            <w:pPr>
              <w:pStyle w:val="TopTitle"/>
              <w:ind w:left="-84" w:right="516"/>
            </w:pPr>
            <w:r w:rsidRPr="0017488A">
              <w:rPr>
                <w:b/>
                <w:bCs/>
              </w:rPr>
              <w:t>Presse</w:t>
            </w:r>
            <w:r w:rsidR="008E009B">
              <w:rPr>
                <w:b/>
                <w:bCs/>
              </w:rPr>
              <w:t>information</w:t>
            </w:r>
          </w:p>
        </w:tc>
        <w:tc>
          <w:tcPr>
            <w:tcW w:w="2477" w:type="dxa"/>
            <w:tcBorders>
              <w:top w:val="nil"/>
              <w:left w:val="nil"/>
              <w:bottom w:val="nil"/>
              <w:right w:val="nil"/>
            </w:tcBorders>
            <w:shd w:val="clear" w:color="auto" w:fill="auto"/>
            <w:tcMar>
              <w:top w:w="80" w:type="dxa"/>
              <w:left w:w="80" w:type="dxa"/>
              <w:bottom w:w="80" w:type="dxa"/>
              <w:right w:w="80" w:type="dxa"/>
            </w:tcMar>
          </w:tcPr>
          <w:p w14:paraId="164936EB" w14:textId="77777777" w:rsidR="0096415D" w:rsidRDefault="0096415D"/>
        </w:tc>
      </w:tr>
      <w:tr w:rsidR="003B398C" w:rsidRPr="004C364A" w14:paraId="0D5FB5D8" w14:textId="77777777" w:rsidTr="004C364A">
        <w:trPr>
          <w:trHeight w:val="1400"/>
        </w:trPr>
        <w:tc>
          <w:tcPr>
            <w:tcW w:w="7710" w:type="dxa"/>
            <w:gridSpan w:val="2"/>
            <w:tcBorders>
              <w:top w:val="nil"/>
              <w:left w:val="nil"/>
              <w:bottom w:val="nil"/>
              <w:right w:val="nil"/>
            </w:tcBorders>
            <w:shd w:val="clear" w:color="auto" w:fill="auto"/>
            <w:tcMar>
              <w:top w:w="80" w:type="dxa"/>
              <w:left w:w="80" w:type="dxa"/>
              <w:bottom w:w="80" w:type="dxa"/>
              <w:right w:w="80" w:type="dxa"/>
            </w:tcMar>
          </w:tcPr>
          <w:p w14:paraId="395502F8" w14:textId="56E5CCBC" w:rsidR="004C364A" w:rsidRPr="004C364A" w:rsidRDefault="008E009B" w:rsidP="001C3897">
            <w:pPr>
              <w:pStyle w:val="Text"/>
              <w:rPr>
                <w:rFonts w:ascii="Georgia" w:hAnsi="Georgia"/>
                <w:b/>
                <w:sz w:val="28"/>
                <w:szCs w:val="28"/>
              </w:rPr>
            </w:pPr>
            <w:r w:rsidRPr="008E009B">
              <w:rPr>
                <w:rFonts w:ascii="Georgia" w:hAnsi="Georgia"/>
                <w:b/>
                <w:sz w:val="28"/>
                <w:szCs w:val="28"/>
              </w:rPr>
              <w:t>Chubb stellt Förderungsprogramm für Nachwuchskräfte in Kontinentaleuropa vor</w:t>
            </w:r>
          </w:p>
        </w:tc>
      </w:tr>
    </w:tbl>
    <w:p w14:paraId="52849622" w14:textId="4B7A5DF3" w:rsidR="001C1113" w:rsidRPr="001C1113" w:rsidRDefault="003B398C" w:rsidP="001C1113">
      <w:pPr>
        <w:pStyle w:val="ContentACE"/>
        <w:spacing w:line="360" w:lineRule="auto"/>
        <w:rPr>
          <w:rFonts w:ascii="Georgia" w:hAnsi="Georgia"/>
          <w:lang w:val="de-DE"/>
        </w:rPr>
      </w:pPr>
      <w:r w:rsidRPr="00A91FB3">
        <w:rPr>
          <w:rFonts w:ascii="Georgia" w:hAnsi="Georgia"/>
          <w:b/>
          <w:bCs/>
          <w:lang w:val="de-DE"/>
        </w:rPr>
        <w:t>Frankfurt</w:t>
      </w:r>
      <w:r w:rsidR="00FB3876">
        <w:rPr>
          <w:rFonts w:ascii="Georgia" w:hAnsi="Georgia"/>
          <w:b/>
          <w:bCs/>
          <w:lang w:val="de-DE"/>
        </w:rPr>
        <w:t>/Zürich</w:t>
      </w:r>
      <w:r w:rsidRPr="00A91FB3">
        <w:rPr>
          <w:rFonts w:ascii="Georgia" w:hAnsi="Georgia"/>
          <w:b/>
          <w:bCs/>
          <w:lang w:val="de-DE"/>
        </w:rPr>
        <w:t xml:space="preserve">, </w:t>
      </w:r>
      <w:r w:rsidR="001C1113">
        <w:rPr>
          <w:rFonts w:ascii="Georgia" w:hAnsi="Georgia"/>
          <w:b/>
          <w:bCs/>
          <w:lang w:val="de-DE"/>
        </w:rPr>
        <w:t>11</w:t>
      </w:r>
      <w:r w:rsidR="00312E9A">
        <w:rPr>
          <w:rFonts w:ascii="Georgia" w:hAnsi="Georgia"/>
          <w:b/>
          <w:bCs/>
          <w:lang w:val="de-DE"/>
        </w:rPr>
        <w:t>. August</w:t>
      </w:r>
      <w:r w:rsidR="001C1113">
        <w:rPr>
          <w:rFonts w:ascii="Georgia" w:hAnsi="Georgia"/>
          <w:b/>
          <w:bCs/>
          <w:lang w:val="de-DE"/>
        </w:rPr>
        <w:t xml:space="preserve"> </w:t>
      </w:r>
      <w:r w:rsidRPr="00BC133F">
        <w:rPr>
          <w:rFonts w:ascii="Georgia" w:hAnsi="Georgia"/>
          <w:b/>
          <w:bCs/>
          <w:lang w:val="de-DE"/>
        </w:rPr>
        <w:t>202</w:t>
      </w:r>
      <w:r w:rsidR="00816105" w:rsidRPr="00BC133F">
        <w:rPr>
          <w:rFonts w:ascii="Georgia" w:hAnsi="Georgia"/>
          <w:b/>
          <w:bCs/>
          <w:lang w:val="de-DE"/>
        </w:rPr>
        <w:t>1</w:t>
      </w:r>
      <w:r w:rsidRPr="00BC133F">
        <w:rPr>
          <w:rFonts w:ascii="Georgia" w:hAnsi="Georgia"/>
          <w:b/>
          <w:bCs/>
          <w:lang w:val="de-DE"/>
        </w:rPr>
        <w:t xml:space="preserve"> – </w:t>
      </w:r>
      <w:r w:rsidR="001C1113" w:rsidRPr="001C1113">
        <w:rPr>
          <w:rFonts w:ascii="Georgia" w:hAnsi="Georgia"/>
          <w:lang w:val="de-DE"/>
        </w:rPr>
        <w:t>Chubb hat heute ein zweijähriges Programm zur Rekrutierung und Förderung vielfältiger Nachwuchskräfte aus ganz Kontinentaleuropa für die Versicherungsindustrie vorgestellt. Die Initiative Chubb Academy richtet sich an junge Fachkräfte aus Deutschland und der Schweiz.</w:t>
      </w:r>
    </w:p>
    <w:p w14:paraId="43808791" w14:textId="77777777" w:rsidR="001C1113" w:rsidRPr="001C1113" w:rsidRDefault="001C1113" w:rsidP="001C1113">
      <w:pPr>
        <w:pStyle w:val="ContentACE"/>
        <w:spacing w:line="360" w:lineRule="auto"/>
        <w:rPr>
          <w:rFonts w:ascii="Georgia" w:hAnsi="Georgia"/>
          <w:lang w:val="de-DE"/>
        </w:rPr>
      </w:pPr>
      <w:r w:rsidRPr="001C1113">
        <w:rPr>
          <w:rFonts w:ascii="Georgia" w:hAnsi="Georgia"/>
          <w:lang w:val="de-DE"/>
        </w:rPr>
        <w:t xml:space="preserve">Das Förderungsprogramm des Versicherers ist für Personen bestimmt, die sich noch in der Anfangsphase ihrer beruflichen Laufbahn befinden; ein Universitätsabschluss oder vorherige spezifische Erfahrungen im Versicherungssektor sind nicht erforderlich. </w:t>
      </w:r>
    </w:p>
    <w:p w14:paraId="34DDB120" w14:textId="77777777" w:rsidR="001C1113" w:rsidRPr="001C1113" w:rsidRDefault="001C1113" w:rsidP="001C1113">
      <w:pPr>
        <w:pStyle w:val="ContentACE"/>
        <w:spacing w:line="360" w:lineRule="auto"/>
        <w:rPr>
          <w:rFonts w:ascii="Georgia" w:hAnsi="Georgia"/>
          <w:lang w:val="de-DE"/>
        </w:rPr>
      </w:pPr>
      <w:r w:rsidRPr="001C1113">
        <w:rPr>
          <w:rFonts w:ascii="Georgia" w:hAnsi="Georgia"/>
          <w:lang w:val="de-DE"/>
        </w:rPr>
        <w:t>Die Teilnahme an der Chubb Academy zielt darauf, den Grundstein für eine international ausgerichtete Karriere zu legen, zunächst im Bereich Industrieversicherungen (Property &amp; Casualty), um darauffolgend eine Position in einem beliebigen Unternehmenssektor bei Chubb zu übernehmen. Das Programm richtet sich an Nachwuchskräfte mit bis zu fünf Jahren Berufserfahrung, die beabsichtigen, ihre Karriereentwicklung voranzutreiben.</w:t>
      </w:r>
    </w:p>
    <w:p w14:paraId="37E0DE3C" w14:textId="24BE0D3F" w:rsidR="001C1113" w:rsidRPr="001C1113" w:rsidRDefault="001C1113" w:rsidP="001C1113">
      <w:pPr>
        <w:pStyle w:val="ContentACE"/>
        <w:spacing w:line="360" w:lineRule="auto"/>
        <w:rPr>
          <w:rFonts w:ascii="Georgia" w:hAnsi="Georgia"/>
          <w:lang w:val="de-DE"/>
        </w:rPr>
      </w:pPr>
      <w:r w:rsidRPr="001C1113">
        <w:rPr>
          <w:rFonts w:ascii="Georgia" w:hAnsi="Georgia"/>
          <w:lang w:val="de-DE"/>
        </w:rPr>
        <w:t>Für Bewerberinnen und Bewerber sind fließende Sprachkenntnisse in Englisch und in zwei weiteren Sprachen (Französisch, Italienisch, Spanisch, Deutsch oder Niederländisch) ebenso eine Teilnahmevoraussetzung wie die Bereitschaft</w:t>
      </w:r>
      <w:r>
        <w:rPr>
          <w:rFonts w:ascii="Georgia" w:hAnsi="Georgia"/>
          <w:lang w:val="de-DE"/>
        </w:rPr>
        <w:t xml:space="preserve"> </w:t>
      </w:r>
      <w:r w:rsidRPr="001C1113">
        <w:rPr>
          <w:rFonts w:ascii="Georgia" w:hAnsi="Georgia"/>
          <w:lang w:val="de-DE"/>
        </w:rPr>
        <w:t>auch außerhalb des jeweiligen Heimatlandes zu arbeiten.</w:t>
      </w:r>
    </w:p>
    <w:p w14:paraId="48BA73D2" w14:textId="5696FBAE" w:rsidR="001C1113" w:rsidRPr="001C1113" w:rsidRDefault="001C1113" w:rsidP="001C1113">
      <w:pPr>
        <w:pStyle w:val="ContentACE"/>
        <w:spacing w:line="360" w:lineRule="auto"/>
        <w:rPr>
          <w:rFonts w:ascii="Georgia" w:hAnsi="Georgia"/>
          <w:lang w:val="de-DE"/>
        </w:rPr>
      </w:pPr>
      <w:r w:rsidRPr="001C1113">
        <w:rPr>
          <w:rFonts w:ascii="Georgia" w:hAnsi="Georgia"/>
          <w:lang w:val="de-DE"/>
        </w:rPr>
        <w:t>Während des 24-monatigen Programms gliedert sich die Tätigkeit der Teilnehmerinnen und Teilnehmer zu 20 Prozent in strukturiertes Lernen und zu 80 Prozent in "Training on the Job"</w:t>
      </w:r>
      <w:r>
        <w:rPr>
          <w:rFonts w:ascii="Georgia" w:hAnsi="Georgia"/>
          <w:lang w:val="de-DE"/>
        </w:rPr>
        <w:t xml:space="preserve"> (</w:t>
      </w:r>
      <w:r w:rsidRPr="001C1113">
        <w:rPr>
          <w:rFonts w:ascii="Georgia" w:hAnsi="Georgia"/>
          <w:lang w:val="de-DE"/>
        </w:rPr>
        <w:t>Lernen am Arbeitsplatz</w:t>
      </w:r>
      <w:r>
        <w:rPr>
          <w:rFonts w:ascii="Georgia" w:hAnsi="Georgia"/>
          <w:lang w:val="de-DE"/>
        </w:rPr>
        <w:t>)</w:t>
      </w:r>
      <w:r w:rsidRPr="001C1113">
        <w:rPr>
          <w:rFonts w:ascii="Georgia" w:hAnsi="Georgia"/>
          <w:lang w:val="de-DE"/>
        </w:rPr>
        <w:t xml:space="preserve">. Sie werden ebenfalls mit einer Mentorin oder einem Mentor zusammenarbeiten, </w:t>
      </w:r>
      <w:r>
        <w:rPr>
          <w:rFonts w:ascii="Georgia" w:hAnsi="Georgia"/>
          <w:lang w:val="de-DE"/>
        </w:rPr>
        <w:t>die</w:t>
      </w:r>
      <w:r w:rsidRPr="001C1113">
        <w:rPr>
          <w:rFonts w:ascii="Georgia" w:hAnsi="Georgia"/>
          <w:lang w:val="de-DE"/>
        </w:rPr>
        <w:t xml:space="preserve"> in diese</w:t>
      </w:r>
      <w:r>
        <w:rPr>
          <w:rFonts w:ascii="Georgia" w:hAnsi="Georgia"/>
          <w:lang w:val="de-DE"/>
        </w:rPr>
        <w:t>r</w:t>
      </w:r>
      <w:r w:rsidRPr="001C1113">
        <w:rPr>
          <w:rFonts w:ascii="Georgia" w:hAnsi="Georgia"/>
          <w:lang w:val="de-DE"/>
        </w:rPr>
        <w:t xml:space="preserve"> frühen beruflichen Entwicklungsphase unterstütz</w:t>
      </w:r>
      <w:r>
        <w:rPr>
          <w:rFonts w:ascii="Georgia" w:hAnsi="Georgia"/>
          <w:lang w:val="de-DE"/>
        </w:rPr>
        <w:t>en</w:t>
      </w:r>
      <w:r w:rsidRPr="001C1113">
        <w:rPr>
          <w:rFonts w:ascii="Georgia" w:hAnsi="Georgia"/>
          <w:lang w:val="de-DE"/>
        </w:rPr>
        <w:t>. Darüber hinaus werden die Nachwuchskräfte in länder- und funktionsübergreifende Projekte - wo es möglich ist - eingebunden, um dadurch ihr globales Netzwerk bis in die obere Managementebene erweitern zu können.</w:t>
      </w:r>
    </w:p>
    <w:p w14:paraId="33FA18D4" w14:textId="77777777" w:rsidR="001C1113" w:rsidRPr="001C1113" w:rsidRDefault="001C1113" w:rsidP="001C1113">
      <w:pPr>
        <w:pStyle w:val="ContentACE"/>
        <w:spacing w:line="360" w:lineRule="auto"/>
        <w:rPr>
          <w:rFonts w:ascii="Georgia" w:hAnsi="Georgia"/>
          <w:lang w:val="de-DE"/>
        </w:rPr>
      </w:pPr>
      <w:r w:rsidRPr="001C1113">
        <w:rPr>
          <w:rFonts w:ascii="Georgia" w:hAnsi="Georgia"/>
          <w:lang w:val="de-DE"/>
        </w:rPr>
        <w:t>Die Chubb Academy bietet die Möglichkeit, neue Kenntnisse und Fähigkeiten in unterschiedlichen Bereichen auf- und auszubauen. Dies umfasst beispielweise das Underwriting diverser Versicherungsprodukte, kundenorientiertes Denken sowie das Portfolio-Management. Weitere Aspekte sind das Erkennen von sich verändernden Marktbedürfnissen, die Nutzung digitaler Möglichkeiten, um datengesteuerte Entscheidungen zu ermöglichen, sowie kulturelles Bewusstsein.</w:t>
      </w:r>
    </w:p>
    <w:p w14:paraId="1C97592E" w14:textId="77777777" w:rsidR="001C1113" w:rsidRPr="001C1113" w:rsidRDefault="001C1113" w:rsidP="001C1113">
      <w:pPr>
        <w:pStyle w:val="ContentACE"/>
        <w:spacing w:line="360" w:lineRule="auto"/>
        <w:rPr>
          <w:rFonts w:ascii="Georgia" w:hAnsi="Georgia"/>
          <w:lang w:val="de-DE"/>
        </w:rPr>
      </w:pPr>
      <w:r w:rsidRPr="001C1113">
        <w:rPr>
          <w:rFonts w:ascii="Georgia" w:hAnsi="Georgia"/>
          <w:lang w:val="de-DE"/>
        </w:rPr>
        <w:lastRenderedPageBreak/>
        <w:t>"Die Versicherungsindustrie ist in erster Linie eine Branche, in der die Menschen entscheidend sind. Bei Chubb sind weltweit bereits talentierte Nachwuchskräfte tätig, dennoch ist es absolut notwendig, schon jetzt den Fokus auf die nächste Generation von Versicherungsexpertinnen und -experten zu legen. Deshalb freue ich mich, dass wir die Chubb Academy ins Leben gerufen haben", bekräftigt Sara Mitchell, Division President, Continental Europe, Middle East and North Africa bei Chubb. "Der Versicherungssektor hat sich in den letzten Jahren stark verändert und so ist für uns eine große Vielfalt an Mitarbeiterinnen und Mitarbeitern mit den unterschiedlichsten Fähigkeiten und Kompetenzen sehr wichtig. Mit der Chubb Academy wollen wir dies sicherstellen, damit wir auch künftig sowohl den Bedürfnissen unserer Kunden als auch dem Verständnis und der Absicherung ihrer Risiken gerecht werden können."</w:t>
      </w:r>
    </w:p>
    <w:p w14:paraId="73F219B4" w14:textId="663DCE5C" w:rsidR="0078195B" w:rsidRDefault="001C1113" w:rsidP="001C1113">
      <w:pPr>
        <w:pStyle w:val="ContentACE"/>
        <w:spacing w:line="360" w:lineRule="auto"/>
        <w:rPr>
          <w:rStyle w:val="Hyperlink"/>
          <w:rFonts w:ascii="Georgia" w:hAnsi="Georgia"/>
          <w:lang w:val="de-DE"/>
        </w:rPr>
      </w:pPr>
      <w:r w:rsidRPr="001C1113">
        <w:rPr>
          <w:rFonts w:ascii="Georgia" w:hAnsi="Georgia"/>
          <w:lang w:val="de-DE"/>
        </w:rPr>
        <w:t>Eine Bewerbung für die Chubb Academy ist möglich über das Online-Bewerbungsformular</w:t>
      </w:r>
      <w:r>
        <w:rPr>
          <w:rFonts w:ascii="Georgia" w:hAnsi="Georgia"/>
          <w:lang w:val="de-DE"/>
        </w:rPr>
        <w:t xml:space="preserve"> auf </w:t>
      </w:r>
      <w:hyperlink r:id="rId11" w:history="1">
        <w:r w:rsidRPr="00F07825">
          <w:rPr>
            <w:rStyle w:val="Hyperlink"/>
            <w:rFonts w:ascii="Georgia" w:hAnsi="Georgia"/>
            <w:lang w:val="de-DE"/>
          </w:rPr>
          <w:t>https://www.chubb.com/emea-careers/job-search/job-details.html?reqCode=210000UE</w:t>
        </w:r>
      </w:hyperlink>
    </w:p>
    <w:p w14:paraId="6C228F10" w14:textId="4AF62467" w:rsidR="00FB3876" w:rsidRDefault="00FB3876" w:rsidP="001C1113">
      <w:pPr>
        <w:pStyle w:val="ContentACE"/>
        <w:spacing w:line="360" w:lineRule="auto"/>
        <w:rPr>
          <w:rStyle w:val="Hyperlink"/>
          <w:rFonts w:ascii="Georgia" w:hAnsi="Georgia"/>
          <w:u w:val="none"/>
          <w:lang w:val="de-DE"/>
        </w:rPr>
      </w:pPr>
      <w:r w:rsidRPr="00FB3876">
        <w:rPr>
          <w:rStyle w:val="Hyperlink"/>
          <w:rFonts w:ascii="Georgia" w:hAnsi="Georgia"/>
          <w:u w:val="none"/>
          <w:lang w:val="de-DE"/>
        </w:rPr>
        <w:t>Weitere Informationen</w:t>
      </w:r>
      <w:r>
        <w:rPr>
          <w:rStyle w:val="Hyperlink"/>
          <w:rFonts w:ascii="Georgia" w:hAnsi="Georgia"/>
          <w:u w:val="none"/>
          <w:lang w:val="de-DE"/>
        </w:rPr>
        <w:t xml:space="preserve"> zur Chubb Academy</w:t>
      </w:r>
      <w:r w:rsidRPr="00FB3876">
        <w:rPr>
          <w:rStyle w:val="Hyperlink"/>
          <w:rFonts w:ascii="Georgia" w:hAnsi="Georgia"/>
          <w:u w:val="none"/>
          <w:lang w:val="de-DE"/>
        </w:rPr>
        <w:t xml:space="preserve"> auch auf </w:t>
      </w:r>
      <w:hyperlink r:id="rId12" w:history="1">
        <w:r w:rsidRPr="007C1CFA">
          <w:rPr>
            <w:rStyle w:val="Hyperlink"/>
            <w:rFonts w:ascii="Georgia" w:hAnsi="Georgia"/>
            <w:lang w:val="de-DE"/>
          </w:rPr>
          <w:t>https://www.chubb.com/emea-careers/chubb-academy.html</w:t>
        </w:r>
      </w:hyperlink>
    </w:p>
    <w:p w14:paraId="39B3E22B" w14:textId="7A57481E" w:rsidR="00A06469" w:rsidRDefault="00A06469" w:rsidP="001C1113">
      <w:pPr>
        <w:pStyle w:val="ContentACE"/>
        <w:spacing w:line="360" w:lineRule="auto"/>
        <w:rPr>
          <w:rFonts w:ascii="Georgia" w:hAnsi="Georgia"/>
          <w:lang w:val="de-DE"/>
        </w:rPr>
      </w:pPr>
    </w:p>
    <w:p w14:paraId="5FFE65EF" w14:textId="01DC7C27" w:rsidR="0096415D" w:rsidRDefault="00CF7F44" w:rsidP="002A1B9B">
      <w:pPr>
        <w:pStyle w:val="ChubbBodyTexttoppara"/>
        <w:spacing w:before="0" w:after="0" w:line="360" w:lineRule="auto"/>
        <w:rPr>
          <w:b/>
          <w:bCs/>
          <w:sz w:val="20"/>
          <w:szCs w:val="20"/>
        </w:rPr>
      </w:pPr>
      <w:bookmarkStart w:id="0" w:name="_Hlk39165129"/>
      <w:r>
        <w:rPr>
          <w:b/>
          <w:bCs/>
          <w:sz w:val="20"/>
          <w:szCs w:val="20"/>
        </w:rPr>
        <w:t>Über Chubb</w:t>
      </w:r>
    </w:p>
    <w:p w14:paraId="3D99687A" w14:textId="77777777" w:rsidR="0096415D" w:rsidRDefault="0096415D" w:rsidP="002A1B9B">
      <w:pPr>
        <w:pStyle w:val="ChubbBodyTexttoppara"/>
        <w:spacing w:before="0" w:after="0" w:line="360" w:lineRule="auto"/>
        <w:rPr>
          <w:sz w:val="20"/>
          <w:szCs w:val="20"/>
        </w:rPr>
      </w:pPr>
    </w:p>
    <w:p w14:paraId="4149E451" w14:textId="77777777" w:rsidR="00D01CA7" w:rsidRDefault="00D01CA7" w:rsidP="002A1B9B">
      <w:pPr>
        <w:pStyle w:val="ChubbBodyTexttoppara"/>
        <w:spacing w:before="0" w:after="0" w:line="360" w:lineRule="auto"/>
        <w:rPr>
          <w:sz w:val="20"/>
          <w:szCs w:val="20"/>
        </w:rPr>
      </w:pPr>
      <w:r>
        <w:rPr>
          <w:sz w:val="20"/>
          <w:szCs w:val="20"/>
        </w:rPr>
        <w:t xml:space="preserve">Chubb ist der größte börsennotierte Industrieversicherer der Welt. Mit eigenen Niederlassungen in 54 Ländern bietet Chubb Industrie- und Personenversicherungen für einen vielfältigen Kundenkreis. </w:t>
      </w:r>
    </w:p>
    <w:p w14:paraId="4AC8C2A7" w14:textId="77777777" w:rsidR="00D01CA7" w:rsidRDefault="00D01CA7" w:rsidP="002A1B9B">
      <w:pPr>
        <w:pStyle w:val="ChubbBodyTexttoppara"/>
        <w:spacing w:before="0" w:after="0" w:line="360" w:lineRule="auto"/>
        <w:rPr>
          <w:sz w:val="20"/>
          <w:szCs w:val="20"/>
        </w:rPr>
      </w:pPr>
      <w:r>
        <w:rPr>
          <w:sz w:val="20"/>
          <w:szCs w:val="20"/>
        </w:rPr>
        <w:t xml:space="preserve">Als Underwriting-Unternehmen erfolgen Bewertung, Übernahme und Management von Risiken mit Einsicht und Disziplin. Die Regulierung der Schadenfälle erfolgt fair und unverzüglich. Das Unternehmen zeichnet sich durch ein breitgefächertes Produkt- und Serviceangebot, umfassende Vertriebskapazitäten, eine außerordentliche Finanzstärke sowie weltweite Niederlassungen aus. </w:t>
      </w:r>
    </w:p>
    <w:p w14:paraId="46196696" w14:textId="1EF5D215" w:rsidR="00D01CA7" w:rsidRDefault="00D01CA7" w:rsidP="002A1B9B">
      <w:pPr>
        <w:pStyle w:val="ChubbBodyTexttoppara"/>
        <w:spacing w:before="0" w:after="0" w:line="360" w:lineRule="auto"/>
        <w:rPr>
          <w:sz w:val="20"/>
          <w:szCs w:val="20"/>
        </w:rPr>
      </w:pPr>
      <w:r>
        <w:rPr>
          <w:sz w:val="20"/>
          <w:szCs w:val="20"/>
        </w:rPr>
        <w:t>Die Muttergesellschaft Chubb Limited ist an der New York Stock Exchange notiert (NYSE: CB) und Bestandteil des Aktienindex S&amp;P 500. Chubb verfügt über Direktionsbüros in Zürich, New York, London und Paris sowie an anderen Standorten und beschäftigt weltweit 3</w:t>
      </w:r>
      <w:r w:rsidR="00540318">
        <w:rPr>
          <w:sz w:val="20"/>
          <w:szCs w:val="20"/>
        </w:rPr>
        <w:t>1</w:t>
      </w:r>
      <w:r>
        <w:rPr>
          <w:sz w:val="20"/>
          <w:szCs w:val="20"/>
        </w:rPr>
        <w:t>.000 Mitarbeiterinnen und Mitarbeiter.</w:t>
      </w:r>
    </w:p>
    <w:p w14:paraId="76FF9B9C" w14:textId="2718524C" w:rsidR="00FF50CA" w:rsidRDefault="003F14F2" w:rsidP="002A1B9B">
      <w:pPr>
        <w:pStyle w:val="ChubbBodyTexttoppara"/>
        <w:spacing w:before="0" w:after="0" w:line="360" w:lineRule="auto"/>
        <w:rPr>
          <w:rStyle w:val="Hyperlink"/>
          <w:sz w:val="20"/>
          <w:szCs w:val="20"/>
        </w:rPr>
      </w:pPr>
      <w:r>
        <w:rPr>
          <w:sz w:val="20"/>
          <w:szCs w:val="20"/>
        </w:rPr>
        <w:t>Weitere Informationen auf</w:t>
      </w:r>
      <w:r w:rsidR="00EE4E16">
        <w:rPr>
          <w:sz w:val="20"/>
          <w:szCs w:val="20"/>
        </w:rPr>
        <w:t xml:space="preserve"> </w:t>
      </w:r>
      <w:hyperlink r:id="rId13" w:history="1">
        <w:r w:rsidR="00EE4E16" w:rsidRPr="00EE4E16">
          <w:rPr>
            <w:rStyle w:val="Hyperlink"/>
            <w:sz w:val="20"/>
            <w:szCs w:val="20"/>
          </w:rPr>
          <w:t>chubb.com</w:t>
        </w:r>
      </w:hyperlink>
    </w:p>
    <w:p w14:paraId="193EDBEE" w14:textId="77777777" w:rsidR="00FF50CA" w:rsidRDefault="00FF50CA" w:rsidP="002A1B9B">
      <w:pPr>
        <w:pStyle w:val="ChubbBodyTexttoppara"/>
        <w:spacing w:before="0" w:after="0" w:line="360" w:lineRule="auto"/>
        <w:rPr>
          <w:rStyle w:val="Hyperlink"/>
          <w:sz w:val="20"/>
          <w:szCs w:val="20"/>
        </w:rPr>
      </w:pPr>
    </w:p>
    <w:bookmarkEnd w:id="0"/>
    <w:p w14:paraId="57815A63" w14:textId="77777777" w:rsidR="0096415D" w:rsidRDefault="0096415D" w:rsidP="002A1B9B">
      <w:pPr>
        <w:pStyle w:val="ChubbContact"/>
        <w:rPr>
          <w:b/>
          <w:bCs/>
          <w:sz w:val="20"/>
          <w:szCs w:val="20"/>
        </w:rPr>
      </w:pPr>
    </w:p>
    <w:p w14:paraId="18757643" w14:textId="77777777" w:rsidR="0096415D" w:rsidRPr="00017ABB" w:rsidRDefault="00CF7F44" w:rsidP="002A1B9B">
      <w:pPr>
        <w:pStyle w:val="ChubbContact"/>
        <w:rPr>
          <w:b/>
          <w:bCs/>
          <w:sz w:val="20"/>
          <w:szCs w:val="20"/>
        </w:rPr>
      </w:pPr>
      <w:r w:rsidRPr="00017ABB">
        <w:rPr>
          <w:b/>
          <w:bCs/>
          <w:sz w:val="20"/>
          <w:szCs w:val="20"/>
        </w:rPr>
        <w:t>Kontakt</w:t>
      </w:r>
    </w:p>
    <w:p w14:paraId="6D46AA33" w14:textId="77777777" w:rsidR="005654BD" w:rsidRPr="00017ABB" w:rsidRDefault="005654BD" w:rsidP="002A1B9B">
      <w:pPr>
        <w:pStyle w:val="ChubbContact"/>
        <w:rPr>
          <w:b/>
          <w:bCs/>
          <w:sz w:val="20"/>
          <w:szCs w:val="20"/>
        </w:rPr>
      </w:pPr>
    </w:p>
    <w:p w14:paraId="4AFC59C4" w14:textId="77777777" w:rsidR="0096415D" w:rsidRPr="003C2A46" w:rsidRDefault="00CF7F44" w:rsidP="002A1B9B">
      <w:pPr>
        <w:pStyle w:val="ChubbContact"/>
        <w:rPr>
          <w:b/>
          <w:bCs/>
          <w:sz w:val="20"/>
          <w:szCs w:val="20"/>
          <w:lang w:val="en-US"/>
        </w:rPr>
      </w:pPr>
      <w:r w:rsidRPr="003C2A46">
        <w:rPr>
          <w:b/>
          <w:bCs/>
          <w:sz w:val="20"/>
          <w:szCs w:val="20"/>
          <w:lang w:val="en-US"/>
        </w:rPr>
        <w:t>Kerstin Hartung Alexandre</w:t>
      </w:r>
    </w:p>
    <w:p w14:paraId="4E0C9C21" w14:textId="333A6D22" w:rsidR="0096415D" w:rsidRPr="003A7824" w:rsidRDefault="00CF7F44" w:rsidP="002A1B9B">
      <w:pPr>
        <w:pStyle w:val="ChubbContact"/>
        <w:rPr>
          <w:sz w:val="20"/>
          <w:szCs w:val="20"/>
          <w:lang w:val="en-GB"/>
        </w:rPr>
      </w:pPr>
      <w:r>
        <w:rPr>
          <w:sz w:val="20"/>
          <w:szCs w:val="20"/>
          <w:lang w:val="en-US"/>
        </w:rPr>
        <w:t xml:space="preserve">Head of Marketing &amp; Communications </w:t>
      </w:r>
      <w:r w:rsidR="003A7824" w:rsidRPr="003A7824">
        <w:rPr>
          <w:rFonts w:eastAsia="Times New Roman"/>
          <w:noProof/>
          <w:sz w:val="20"/>
          <w:szCs w:val="20"/>
          <w:lang w:val="en-GB"/>
        </w:rPr>
        <w:t>Northern, Eastern &amp; Central Regions EMEA</w:t>
      </w:r>
    </w:p>
    <w:p w14:paraId="54CE755B" w14:textId="77777777" w:rsidR="0096415D" w:rsidRDefault="0096415D" w:rsidP="002A1B9B">
      <w:pPr>
        <w:pStyle w:val="ChubbContact"/>
        <w:rPr>
          <w:sz w:val="20"/>
          <w:szCs w:val="20"/>
          <w:lang w:val="en-US"/>
        </w:rPr>
      </w:pPr>
    </w:p>
    <w:p w14:paraId="0F78F5F5" w14:textId="77777777" w:rsidR="0096415D" w:rsidRPr="0068378B" w:rsidRDefault="00CF7F44" w:rsidP="002A1B9B">
      <w:pPr>
        <w:pStyle w:val="ChubbContact"/>
        <w:rPr>
          <w:sz w:val="20"/>
          <w:szCs w:val="20"/>
        </w:rPr>
      </w:pPr>
      <w:r w:rsidRPr="0068378B">
        <w:rPr>
          <w:rFonts w:eastAsia="Arial Unicode MS" w:cs="Arial Unicode MS"/>
          <w:sz w:val="20"/>
          <w:szCs w:val="20"/>
        </w:rPr>
        <w:t>Chubb European Group</w:t>
      </w:r>
      <w:r w:rsidR="00D83C8D" w:rsidRPr="0068378B">
        <w:rPr>
          <w:rFonts w:eastAsia="Arial Unicode MS" w:cs="Arial Unicode MS"/>
          <w:sz w:val="20"/>
          <w:szCs w:val="20"/>
        </w:rPr>
        <w:t xml:space="preserve"> SE</w:t>
      </w:r>
    </w:p>
    <w:p w14:paraId="12B8DC0D" w14:textId="398CCD2B" w:rsidR="0096415D" w:rsidRPr="00AA379E" w:rsidRDefault="00AA379E" w:rsidP="002A1B9B">
      <w:pPr>
        <w:pStyle w:val="ChubbContact"/>
        <w:rPr>
          <w:sz w:val="20"/>
          <w:szCs w:val="20"/>
        </w:rPr>
      </w:pPr>
      <w:r w:rsidRPr="00AA379E">
        <w:rPr>
          <w:rFonts w:eastAsia="Arial Unicode MS" w:cs="Arial Unicode MS"/>
          <w:sz w:val="20"/>
          <w:szCs w:val="20"/>
        </w:rPr>
        <w:t>Baseler Strasse</w:t>
      </w:r>
      <w:r w:rsidR="00CF7F44" w:rsidRPr="00AA379E">
        <w:rPr>
          <w:rFonts w:eastAsia="Arial Unicode MS" w:cs="Arial Unicode MS"/>
          <w:sz w:val="20"/>
          <w:szCs w:val="20"/>
        </w:rPr>
        <w:t xml:space="preserve"> 1</w:t>
      </w:r>
      <w:r w:rsidRPr="00AA379E">
        <w:rPr>
          <w:rFonts w:eastAsia="Arial Unicode MS" w:cs="Arial Unicode MS"/>
          <w:sz w:val="20"/>
          <w:szCs w:val="20"/>
        </w:rPr>
        <w:t>0</w:t>
      </w:r>
      <w:r w:rsidR="00CF7F44" w:rsidRPr="00AA379E">
        <w:rPr>
          <w:rFonts w:eastAsia="Arial Unicode MS" w:cs="Arial Unicode MS"/>
          <w:sz w:val="20"/>
          <w:szCs w:val="20"/>
        </w:rPr>
        <w:t>, 60</w:t>
      </w:r>
      <w:r>
        <w:rPr>
          <w:rFonts w:eastAsia="Arial Unicode MS" w:cs="Arial Unicode MS"/>
          <w:sz w:val="20"/>
          <w:szCs w:val="20"/>
        </w:rPr>
        <w:t>329</w:t>
      </w:r>
      <w:r w:rsidR="00CF7F44" w:rsidRPr="00AA379E">
        <w:rPr>
          <w:rFonts w:eastAsia="Arial Unicode MS" w:cs="Arial Unicode MS"/>
          <w:sz w:val="20"/>
          <w:szCs w:val="20"/>
        </w:rPr>
        <w:t xml:space="preserve"> Frankfurt am Main</w:t>
      </w:r>
    </w:p>
    <w:p w14:paraId="58DEAB99" w14:textId="77777777" w:rsidR="0096415D" w:rsidRPr="00F915FF" w:rsidRDefault="009A2F07" w:rsidP="002A1B9B">
      <w:pPr>
        <w:pStyle w:val="ChubbContact"/>
        <w:rPr>
          <w:sz w:val="20"/>
          <w:szCs w:val="20"/>
        </w:rPr>
      </w:pPr>
      <w:r w:rsidRPr="00F915FF">
        <w:rPr>
          <w:rFonts w:eastAsia="Arial Unicode MS" w:cs="Arial Unicode MS"/>
          <w:sz w:val="20"/>
          <w:szCs w:val="20"/>
        </w:rPr>
        <w:lastRenderedPageBreak/>
        <w:t>O +49 69 75613 6631</w:t>
      </w:r>
    </w:p>
    <w:p w14:paraId="7169F45B" w14:textId="77777777" w:rsidR="0096415D" w:rsidRPr="00F915FF" w:rsidRDefault="00FB3876" w:rsidP="002A1B9B">
      <w:pPr>
        <w:pStyle w:val="ChubbContact"/>
        <w:rPr>
          <w:rStyle w:val="Hyperlink0"/>
          <w:rFonts w:eastAsia="Arial Unicode MS" w:cs="Arial Unicode MS"/>
        </w:rPr>
      </w:pPr>
      <w:hyperlink r:id="rId14" w:history="1">
        <w:r w:rsidR="00CF7F44" w:rsidRPr="00F915FF">
          <w:rPr>
            <w:rStyle w:val="Hyperlink0"/>
            <w:rFonts w:eastAsia="Arial Unicode MS" w:cs="Arial Unicode MS"/>
          </w:rPr>
          <w:t>kerstin.hartungalexandre@chubb.com</w:t>
        </w:r>
      </w:hyperlink>
      <w:r w:rsidR="00CF7F44" w:rsidRPr="00F915FF">
        <w:rPr>
          <w:rStyle w:val="Ohne"/>
          <w:rFonts w:eastAsia="Arial Unicode MS" w:cs="Arial Unicode MS"/>
          <w:sz w:val="20"/>
          <w:szCs w:val="20"/>
        </w:rPr>
        <w:t xml:space="preserve">| </w:t>
      </w:r>
      <w:hyperlink r:id="rId15" w:history="1">
        <w:r w:rsidR="00CF7F44" w:rsidRPr="00F915FF">
          <w:rPr>
            <w:rStyle w:val="Hyperlink0"/>
            <w:rFonts w:eastAsia="Arial Unicode MS" w:cs="Arial Unicode MS"/>
          </w:rPr>
          <w:t>chubb.com/de</w:t>
        </w:r>
      </w:hyperlink>
    </w:p>
    <w:p w14:paraId="676472BE" w14:textId="74AAA62E" w:rsidR="00FF50CA" w:rsidRPr="00FF50CA" w:rsidRDefault="00FF50CA" w:rsidP="002A1B9B">
      <w:pPr>
        <w:pStyle w:val="ChubbContact"/>
        <w:rPr>
          <w:rStyle w:val="Ohne"/>
          <w:sz w:val="20"/>
          <w:szCs w:val="20"/>
          <w:lang w:val="pt-PT"/>
        </w:rPr>
      </w:pPr>
    </w:p>
    <w:sectPr w:rsidR="00FF50CA" w:rsidRPr="00FF50CA">
      <w:headerReference w:type="even" r:id="rId16"/>
      <w:headerReference w:type="default" r:id="rId17"/>
      <w:footerReference w:type="even" r:id="rId18"/>
      <w:footerReference w:type="default" r:id="rId19"/>
      <w:headerReference w:type="first" r:id="rId20"/>
      <w:footerReference w:type="first" r:id="rId21"/>
      <w:pgSz w:w="11900" w:h="16820"/>
      <w:pgMar w:top="720" w:right="1008" w:bottom="806" w:left="3398"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92D7" w14:textId="77777777" w:rsidR="00C67FED" w:rsidRDefault="00C67FED">
      <w:r>
        <w:separator/>
      </w:r>
    </w:p>
  </w:endnote>
  <w:endnote w:type="continuationSeparator" w:id="0">
    <w:p w14:paraId="011E79DB" w14:textId="77777777" w:rsidR="00C67FED" w:rsidRDefault="00C67FED">
      <w:r>
        <w:continuationSeparator/>
      </w:r>
    </w:p>
  </w:endnote>
  <w:endnote w:type="continuationNotice" w:id="1">
    <w:p w14:paraId="6401D828" w14:textId="77777777" w:rsidR="00775303" w:rsidRDefault="00775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BBF1" w14:textId="77777777" w:rsidR="00770224" w:rsidRDefault="0077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8497" w14:textId="11890573" w:rsidR="0096415D" w:rsidRDefault="00CF7F44">
    <w:pPr>
      <w:pStyle w:val="Chubbpublisheddate"/>
      <w:tabs>
        <w:tab w:val="clear" w:pos="7830"/>
        <w:tab w:val="right" w:pos="7474"/>
      </w:tabs>
    </w:pPr>
    <w:r>
      <w:tab/>
    </w:r>
    <w:r>
      <w:tab/>
    </w:r>
    <w:r>
      <w:fldChar w:fldCharType="begin"/>
    </w:r>
    <w:r>
      <w:instrText xml:space="preserve"> PAGE </w:instrText>
    </w:r>
    <w:r>
      <w:fldChar w:fldCharType="separate"/>
    </w:r>
    <w:r w:rsidR="0098700B">
      <w:rPr>
        <w:noProof/>
      </w:rPr>
      <w:t>1</w:t>
    </w:r>
    <w:r>
      <w:fldChar w:fldCharType="end"/>
    </w:r>
    <w:r w:rsidR="00E46412">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0C12" w14:textId="77777777" w:rsidR="00770224" w:rsidRDefault="0077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4A90" w14:textId="77777777" w:rsidR="00C67FED" w:rsidRDefault="00C67FED">
      <w:r>
        <w:separator/>
      </w:r>
    </w:p>
  </w:footnote>
  <w:footnote w:type="continuationSeparator" w:id="0">
    <w:p w14:paraId="6604E99E" w14:textId="77777777" w:rsidR="00C67FED" w:rsidRDefault="00C67FED">
      <w:r>
        <w:continuationSeparator/>
      </w:r>
    </w:p>
  </w:footnote>
  <w:footnote w:type="continuationNotice" w:id="1">
    <w:p w14:paraId="77EB27CC" w14:textId="77777777" w:rsidR="00775303" w:rsidRDefault="00775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D9A6" w14:textId="77777777" w:rsidR="00770224" w:rsidRDefault="00770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B06E" w14:textId="77777777" w:rsidR="0096415D" w:rsidRDefault="00CF7F44">
    <w:pPr>
      <w:pStyle w:val="Header"/>
      <w:tabs>
        <w:tab w:val="clear" w:pos="8640"/>
        <w:tab w:val="right" w:pos="7474"/>
      </w:tabs>
    </w:pPr>
    <w:r>
      <w:rPr>
        <w:noProof/>
      </w:rPr>
      <w:drawing>
        <wp:anchor distT="152400" distB="152400" distL="152400" distR="152400" simplePos="0" relativeHeight="251658240" behindDoc="1" locked="0" layoutInCell="1" allowOverlap="1" wp14:anchorId="654743A0" wp14:editId="79FA3BE5">
          <wp:simplePos x="0" y="0"/>
          <wp:positionH relativeFrom="page">
            <wp:posOffset>320037</wp:posOffset>
          </wp:positionH>
          <wp:positionV relativeFrom="page">
            <wp:posOffset>2303145</wp:posOffset>
          </wp:positionV>
          <wp:extent cx="1122681" cy="11303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122681" cy="11303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8EB2" w14:textId="77777777" w:rsidR="00770224" w:rsidRDefault="0077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96F18"/>
    <w:multiLevelType w:val="hybridMultilevel"/>
    <w:tmpl w:val="77D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55E71"/>
    <w:multiLevelType w:val="hybridMultilevel"/>
    <w:tmpl w:val="9FA27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5C3FF0"/>
    <w:multiLevelType w:val="hybridMultilevel"/>
    <w:tmpl w:val="FAC04866"/>
    <w:lvl w:ilvl="0" w:tplc="D17E7506">
      <w:numFmt w:val="bullet"/>
      <w:lvlText w:val="•"/>
      <w:lvlJc w:val="left"/>
      <w:pPr>
        <w:ind w:left="1080" w:hanging="720"/>
      </w:pPr>
      <w:rPr>
        <w:rFonts w:ascii="Georgia" w:eastAsia="Arial Unicode MS" w:hAnsi="Georgia"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A931E3"/>
    <w:multiLevelType w:val="hybridMultilevel"/>
    <w:tmpl w:val="19ECB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716C4A"/>
    <w:multiLevelType w:val="hybridMultilevel"/>
    <w:tmpl w:val="43127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5D"/>
    <w:rsid w:val="000005F8"/>
    <w:rsid w:val="00002671"/>
    <w:rsid w:val="0000692A"/>
    <w:rsid w:val="00010DD1"/>
    <w:rsid w:val="000125E9"/>
    <w:rsid w:val="00017ABB"/>
    <w:rsid w:val="00017E15"/>
    <w:rsid w:val="00030FFD"/>
    <w:rsid w:val="00033102"/>
    <w:rsid w:val="00050A6F"/>
    <w:rsid w:val="00053626"/>
    <w:rsid w:val="000556B4"/>
    <w:rsid w:val="000569FF"/>
    <w:rsid w:val="00062A96"/>
    <w:rsid w:val="0006798C"/>
    <w:rsid w:val="00073F30"/>
    <w:rsid w:val="00074AD7"/>
    <w:rsid w:val="000762EC"/>
    <w:rsid w:val="000827B7"/>
    <w:rsid w:val="000956B6"/>
    <w:rsid w:val="000A1D6B"/>
    <w:rsid w:val="000A2292"/>
    <w:rsid w:val="000A3B43"/>
    <w:rsid w:val="000A576D"/>
    <w:rsid w:val="000B3F98"/>
    <w:rsid w:val="000B7DE1"/>
    <w:rsid w:val="000C2AA3"/>
    <w:rsid w:val="000C3B11"/>
    <w:rsid w:val="000D1DAF"/>
    <w:rsid w:val="000E42F8"/>
    <w:rsid w:val="000E7619"/>
    <w:rsid w:val="000F6168"/>
    <w:rsid w:val="0010174D"/>
    <w:rsid w:val="001065DC"/>
    <w:rsid w:val="00106A68"/>
    <w:rsid w:val="00117AF7"/>
    <w:rsid w:val="001202A2"/>
    <w:rsid w:val="00123A89"/>
    <w:rsid w:val="0012592B"/>
    <w:rsid w:val="00136ACE"/>
    <w:rsid w:val="0014018E"/>
    <w:rsid w:val="001532AB"/>
    <w:rsid w:val="001568E4"/>
    <w:rsid w:val="00160F62"/>
    <w:rsid w:val="00164131"/>
    <w:rsid w:val="00164DB2"/>
    <w:rsid w:val="0017488A"/>
    <w:rsid w:val="00186A13"/>
    <w:rsid w:val="001A2B2A"/>
    <w:rsid w:val="001A42D4"/>
    <w:rsid w:val="001B093C"/>
    <w:rsid w:val="001B4C52"/>
    <w:rsid w:val="001B604C"/>
    <w:rsid w:val="001C1113"/>
    <w:rsid w:val="001C17A0"/>
    <w:rsid w:val="001C4439"/>
    <w:rsid w:val="001C75DB"/>
    <w:rsid w:val="001C7DAA"/>
    <w:rsid w:val="001D12C5"/>
    <w:rsid w:val="001D74D6"/>
    <w:rsid w:val="001E344A"/>
    <w:rsid w:val="001E447C"/>
    <w:rsid w:val="001E7C19"/>
    <w:rsid w:val="001F0CB9"/>
    <w:rsid w:val="00201B75"/>
    <w:rsid w:val="002032ED"/>
    <w:rsid w:val="002107A8"/>
    <w:rsid w:val="00211C48"/>
    <w:rsid w:val="002143C2"/>
    <w:rsid w:val="00216999"/>
    <w:rsid w:val="002171EC"/>
    <w:rsid w:val="0022059D"/>
    <w:rsid w:val="00233B31"/>
    <w:rsid w:val="00242EBE"/>
    <w:rsid w:val="00250ABC"/>
    <w:rsid w:val="00256340"/>
    <w:rsid w:val="00256ED5"/>
    <w:rsid w:val="00257C0D"/>
    <w:rsid w:val="00266AFC"/>
    <w:rsid w:val="00272FBC"/>
    <w:rsid w:val="00282C4F"/>
    <w:rsid w:val="00290DDB"/>
    <w:rsid w:val="002A1B9B"/>
    <w:rsid w:val="002A452B"/>
    <w:rsid w:val="002B6020"/>
    <w:rsid w:val="002B66B6"/>
    <w:rsid w:val="002D321C"/>
    <w:rsid w:val="002D4E7A"/>
    <w:rsid w:val="002E67AB"/>
    <w:rsid w:val="002F2912"/>
    <w:rsid w:val="00301549"/>
    <w:rsid w:val="00302FA6"/>
    <w:rsid w:val="00312E9A"/>
    <w:rsid w:val="00323206"/>
    <w:rsid w:val="00325CB1"/>
    <w:rsid w:val="00330451"/>
    <w:rsid w:val="0033322C"/>
    <w:rsid w:val="003465A5"/>
    <w:rsid w:val="003515CC"/>
    <w:rsid w:val="00354046"/>
    <w:rsid w:val="00360190"/>
    <w:rsid w:val="00360661"/>
    <w:rsid w:val="00363456"/>
    <w:rsid w:val="00363AB4"/>
    <w:rsid w:val="003700AC"/>
    <w:rsid w:val="00381339"/>
    <w:rsid w:val="0038206E"/>
    <w:rsid w:val="00385892"/>
    <w:rsid w:val="00387038"/>
    <w:rsid w:val="00394374"/>
    <w:rsid w:val="00394F04"/>
    <w:rsid w:val="003A7824"/>
    <w:rsid w:val="003B398C"/>
    <w:rsid w:val="003B4CAC"/>
    <w:rsid w:val="003C2A46"/>
    <w:rsid w:val="003C7AA4"/>
    <w:rsid w:val="003D17DC"/>
    <w:rsid w:val="003D489D"/>
    <w:rsid w:val="003E337F"/>
    <w:rsid w:val="003E5305"/>
    <w:rsid w:val="003F14F2"/>
    <w:rsid w:val="003F5143"/>
    <w:rsid w:val="003F5BE5"/>
    <w:rsid w:val="003F632E"/>
    <w:rsid w:val="003F7A78"/>
    <w:rsid w:val="00400CB6"/>
    <w:rsid w:val="00403424"/>
    <w:rsid w:val="004174F8"/>
    <w:rsid w:val="00422C6F"/>
    <w:rsid w:val="004305E2"/>
    <w:rsid w:val="00432B66"/>
    <w:rsid w:val="0043676E"/>
    <w:rsid w:val="00437910"/>
    <w:rsid w:val="00442C0B"/>
    <w:rsid w:val="00443A85"/>
    <w:rsid w:val="00446284"/>
    <w:rsid w:val="00446466"/>
    <w:rsid w:val="00450EFA"/>
    <w:rsid w:val="00452D1A"/>
    <w:rsid w:val="00454223"/>
    <w:rsid w:val="0045604A"/>
    <w:rsid w:val="004635BC"/>
    <w:rsid w:val="004642C2"/>
    <w:rsid w:val="00470DB0"/>
    <w:rsid w:val="00473F34"/>
    <w:rsid w:val="0047509D"/>
    <w:rsid w:val="00486DBA"/>
    <w:rsid w:val="00490091"/>
    <w:rsid w:val="00491CE8"/>
    <w:rsid w:val="00492C47"/>
    <w:rsid w:val="00495A22"/>
    <w:rsid w:val="00496469"/>
    <w:rsid w:val="004A1F5E"/>
    <w:rsid w:val="004B72C5"/>
    <w:rsid w:val="004C364A"/>
    <w:rsid w:val="004D25FD"/>
    <w:rsid w:val="004D4324"/>
    <w:rsid w:val="004D7504"/>
    <w:rsid w:val="004E121B"/>
    <w:rsid w:val="004E766F"/>
    <w:rsid w:val="004F4684"/>
    <w:rsid w:val="00525FD7"/>
    <w:rsid w:val="0053057C"/>
    <w:rsid w:val="00533904"/>
    <w:rsid w:val="005359E1"/>
    <w:rsid w:val="00536D46"/>
    <w:rsid w:val="00540318"/>
    <w:rsid w:val="0054039F"/>
    <w:rsid w:val="00540D29"/>
    <w:rsid w:val="00543070"/>
    <w:rsid w:val="00543F07"/>
    <w:rsid w:val="0055316E"/>
    <w:rsid w:val="0056076B"/>
    <w:rsid w:val="00560F1B"/>
    <w:rsid w:val="00561F2B"/>
    <w:rsid w:val="00564983"/>
    <w:rsid w:val="005654BD"/>
    <w:rsid w:val="005677E9"/>
    <w:rsid w:val="005679FC"/>
    <w:rsid w:val="00571B70"/>
    <w:rsid w:val="00571E52"/>
    <w:rsid w:val="005811B1"/>
    <w:rsid w:val="00596210"/>
    <w:rsid w:val="005A3FEC"/>
    <w:rsid w:val="005A56EB"/>
    <w:rsid w:val="005A6481"/>
    <w:rsid w:val="005B3392"/>
    <w:rsid w:val="005B6757"/>
    <w:rsid w:val="005C5053"/>
    <w:rsid w:val="005E11D6"/>
    <w:rsid w:val="005E2872"/>
    <w:rsid w:val="005E3C31"/>
    <w:rsid w:val="005E496B"/>
    <w:rsid w:val="005E5D8C"/>
    <w:rsid w:val="005F1837"/>
    <w:rsid w:val="005F1FFD"/>
    <w:rsid w:val="005F3CD7"/>
    <w:rsid w:val="005F59EE"/>
    <w:rsid w:val="005F6C86"/>
    <w:rsid w:val="006205DC"/>
    <w:rsid w:val="00620D1C"/>
    <w:rsid w:val="006236B5"/>
    <w:rsid w:val="00623C91"/>
    <w:rsid w:val="006325E3"/>
    <w:rsid w:val="006327A1"/>
    <w:rsid w:val="00633D34"/>
    <w:rsid w:val="00635DEE"/>
    <w:rsid w:val="006456AC"/>
    <w:rsid w:val="00661AA4"/>
    <w:rsid w:val="006712EC"/>
    <w:rsid w:val="0067185C"/>
    <w:rsid w:val="00681F1D"/>
    <w:rsid w:val="0068378B"/>
    <w:rsid w:val="00694DCD"/>
    <w:rsid w:val="006A0199"/>
    <w:rsid w:val="006A2690"/>
    <w:rsid w:val="006A4913"/>
    <w:rsid w:val="006B16B7"/>
    <w:rsid w:val="006B6E37"/>
    <w:rsid w:val="006C510B"/>
    <w:rsid w:val="006D0872"/>
    <w:rsid w:val="006D1F7A"/>
    <w:rsid w:val="006D5DE8"/>
    <w:rsid w:val="006D684B"/>
    <w:rsid w:val="006E3EC6"/>
    <w:rsid w:val="006E4215"/>
    <w:rsid w:val="006E6B86"/>
    <w:rsid w:val="00705E94"/>
    <w:rsid w:val="00712719"/>
    <w:rsid w:val="00712EB3"/>
    <w:rsid w:val="00713852"/>
    <w:rsid w:val="00715AB4"/>
    <w:rsid w:val="00715DCF"/>
    <w:rsid w:val="007205B3"/>
    <w:rsid w:val="00723658"/>
    <w:rsid w:val="00724B8F"/>
    <w:rsid w:val="00735CC8"/>
    <w:rsid w:val="0073636E"/>
    <w:rsid w:val="00740DF5"/>
    <w:rsid w:val="00744ED2"/>
    <w:rsid w:val="00751602"/>
    <w:rsid w:val="0075171F"/>
    <w:rsid w:val="00754FDF"/>
    <w:rsid w:val="007631D8"/>
    <w:rsid w:val="00764573"/>
    <w:rsid w:val="00770224"/>
    <w:rsid w:val="00773BB2"/>
    <w:rsid w:val="00775303"/>
    <w:rsid w:val="007806D2"/>
    <w:rsid w:val="0078195B"/>
    <w:rsid w:val="0079218C"/>
    <w:rsid w:val="00792F70"/>
    <w:rsid w:val="00794CBF"/>
    <w:rsid w:val="00797966"/>
    <w:rsid w:val="007A4B3C"/>
    <w:rsid w:val="007A6882"/>
    <w:rsid w:val="007A78F4"/>
    <w:rsid w:val="007B34EF"/>
    <w:rsid w:val="007C342A"/>
    <w:rsid w:val="007C60E2"/>
    <w:rsid w:val="007D1BEC"/>
    <w:rsid w:val="007E0C85"/>
    <w:rsid w:val="007F135B"/>
    <w:rsid w:val="007F14C9"/>
    <w:rsid w:val="007F2D0B"/>
    <w:rsid w:val="007F5655"/>
    <w:rsid w:val="00800B1E"/>
    <w:rsid w:val="00802C29"/>
    <w:rsid w:val="00804DDD"/>
    <w:rsid w:val="00811D8D"/>
    <w:rsid w:val="0081303B"/>
    <w:rsid w:val="00816105"/>
    <w:rsid w:val="00817074"/>
    <w:rsid w:val="0082430B"/>
    <w:rsid w:val="00831042"/>
    <w:rsid w:val="00831E87"/>
    <w:rsid w:val="008426C6"/>
    <w:rsid w:val="00843AC5"/>
    <w:rsid w:val="00844B99"/>
    <w:rsid w:val="00846CAF"/>
    <w:rsid w:val="008567AE"/>
    <w:rsid w:val="00857A44"/>
    <w:rsid w:val="008646B0"/>
    <w:rsid w:val="00871348"/>
    <w:rsid w:val="00872BC5"/>
    <w:rsid w:val="008834FC"/>
    <w:rsid w:val="00887527"/>
    <w:rsid w:val="00887C21"/>
    <w:rsid w:val="00890C7F"/>
    <w:rsid w:val="0089565B"/>
    <w:rsid w:val="00897ACC"/>
    <w:rsid w:val="008A0406"/>
    <w:rsid w:val="008B3B42"/>
    <w:rsid w:val="008D5398"/>
    <w:rsid w:val="008E009B"/>
    <w:rsid w:val="008E0FE8"/>
    <w:rsid w:val="008F1F30"/>
    <w:rsid w:val="008F7863"/>
    <w:rsid w:val="00901AA2"/>
    <w:rsid w:val="0090417D"/>
    <w:rsid w:val="009065EF"/>
    <w:rsid w:val="00911CB7"/>
    <w:rsid w:val="00912614"/>
    <w:rsid w:val="009129FF"/>
    <w:rsid w:val="0092366B"/>
    <w:rsid w:val="00926794"/>
    <w:rsid w:val="009468CF"/>
    <w:rsid w:val="00947DF7"/>
    <w:rsid w:val="0095422D"/>
    <w:rsid w:val="00956504"/>
    <w:rsid w:val="00960EB8"/>
    <w:rsid w:val="0096415D"/>
    <w:rsid w:val="009645AA"/>
    <w:rsid w:val="009666D0"/>
    <w:rsid w:val="009709BD"/>
    <w:rsid w:val="009715B0"/>
    <w:rsid w:val="00972300"/>
    <w:rsid w:val="00975FCE"/>
    <w:rsid w:val="00976A83"/>
    <w:rsid w:val="00980376"/>
    <w:rsid w:val="0098700B"/>
    <w:rsid w:val="00987B5C"/>
    <w:rsid w:val="00993653"/>
    <w:rsid w:val="009A2F07"/>
    <w:rsid w:val="009B3BC9"/>
    <w:rsid w:val="009B7E5E"/>
    <w:rsid w:val="009C428E"/>
    <w:rsid w:val="009C7526"/>
    <w:rsid w:val="009F058D"/>
    <w:rsid w:val="009F2AA1"/>
    <w:rsid w:val="009F2B27"/>
    <w:rsid w:val="009F2B53"/>
    <w:rsid w:val="009F3DC0"/>
    <w:rsid w:val="009F6C9B"/>
    <w:rsid w:val="009F70B7"/>
    <w:rsid w:val="009F7701"/>
    <w:rsid w:val="00A06469"/>
    <w:rsid w:val="00A079E8"/>
    <w:rsid w:val="00A11E5A"/>
    <w:rsid w:val="00A12A43"/>
    <w:rsid w:val="00A13B30"/>
    <w:rsid w:val="00A21082"/>
    <w:rsid w:val="00A2478C"/>
    <w:rsid w:val="00A31EC7"/>
    <w:rsid w:val="00A33D95"/>
    <w:rsid w:val="00A3610B"/>
    <w:rsid w:val="00A5429B"/>
    <w:rsid w:val="00A60326"/>
    <w:rsid w:val="00A631C1"/>
    <w:rsid w:val="00A670D3"/>
    <w:rsid w:val="00A700AE"/>
    <w:rsid w:val="00A701CD"/>
    <w:rsid w:val="00A72895"/>
    <w:rsid w:val="00A82BB1"/>
    <w:rsid w:val="00A83957"/>
    <w:rsid w:val="00A84C15"/>
    <w:rsid w:val="00A90FAD"/>
    <w:rsid w:val="00A913FE"/>
    <w:rsid w:val="00A91FB3"/>
    <w:rsid w:val="00A9418E"/>
    <w:rsid w:val="00AA379E"/>
    <w:rsid w:val="00AA415D"/>
    <w:rsid w:val="00AB0E36"/>
    <w:rsid w:val="00AB1C93"/>
    <w:rsid w:val="00AB267B"/>
    <w:rsid w:val="00AB45D3"/>
    <w:rsid w:val="00AB7A85"/>
    <w:rsid w:val="00AC622E"/>
    <w:rsid w:val="00AD3B50"/>
    <w:rsid w:val="00AD3D39"/>
    <w:rsid w:val="00AD4D9F"/>
    <w:rsid w:val="00AE21EA"/>
    <w:rsid w:val="00B02032"/>
    <w:rsid w:val="00B051C9"/>
    <w:rsid w:val="00B07BC1"/>
    <w:rsid w:val="00B07FB4"/>
    <w:rsid w:val="00B1140D"/>
    <w:rsid w:val="00B15DC6"/>
    <w:rsid w:val="00B20594"/>
    <w:rsid w:val="00B21BD4"/>
    <w:rsid w:val="00B240A3"/>
    <w:rsid w:val="00B269F6"/>
    <w:rsid w:val="00B305F0"/>
    <w:rsid w:val="00B41685"/>
    <w:rsid w:val="00B4176D"/>
    <w:rsid w:val="00B42355"/>
    <w:rsid w:val="00B44216"/>
    <w:rsid w:val="00B4493F"/>
    <w:rsid w:val="00B46BBF"/>
    <w:rsid w:val="00B473F3"/>
    <w:rsid w:val="00B476E1"/>
    <w:rsid w:val="00B55C22"/>
    <w:rsid w:val="00B623CE"/>
    <w:rsid w:val="00B62BAB"/>
    <w:rsid w:val="00B6330C"/>
    <w:rsid w:val="00B65509"/>
    <w:rsid w:val="00B76E16"/>
    <w:rsid w:val="00B77FAD"/>
    <w:rsid w:val="00B81876"/>
    <w:rsid w:val="00B822E9"/>
    <w:rsid w:val="00B827DC"/>
    <w:rsid w:val="00B83E2C"/>
    <w:rsid w:val="00B94E62"/>
    <w:rsid w:val="00B970C3"/>
    <w:rsid w:val="00BA69E8"/>
    <w:rsid w:val="00BA77A9"/>
    <w:rsid w:val="00BB092A"/>
    <w:rsid w:val="00BB1A25"/>
    <w:rsid w:val="00BC03B6"/>
    <w:rsid w:val="00BC133F"/>
    <w:rsid w:val="00BC7259"/>
    <w:rsid w:val="00BD228E"/>
    <w:rsid w:val="00BD3515"/>
    <w:rsid w:val="00BD6CE2"/>
    <w:rsid w:val="00BE05E1"/>
    <w:rsid w:val="00BE3CE6"/>
    <w:rsid w:val="00BE5253"/>
    <w:rsid w:val="00C009F0"/>
    <w:rsid w:val="00C20A75"/>
    <w:rsid w:val="00C22967"/>
    <w:rsid w:val="00C22BA2"/>
    <w:rsid w:val="00C23131"/>
    <w:rsid w:val="00C25B43"/>
    <w:rsid w:val="00C26F17"/>
    <w:rsid w:val="00C2725B"/>
    <w:rsid w:val="00C274ED"/>
    <w:rsid w:val="00C30B22"/>
    <w:rsid w:val="00C403ED"/>
    <w:rsid w:val="00C44C68"/>
    <w:rsid w:val="00C4505C"/>
    <w:rsid w:val="00C65625"/>
    <w:rsid w:val="00C67FED"/>
    <w:rsid w:val="00C77877"/>
    <w:rsid w:val="00C82E05"/>
    <w:rsid w:val="00C95721"/>
    <w:rsid w:val="00CA7C48"/>
    <w:rsid w:val="00CB24AC"/>
    <w:rsid w:val="00CB5113"/>
    <w:rsid w:val="00CC2EF9"/>
    <w:rsid w:val="00CE2D1A"/>
    <w:rsid w:val="00CE4A12"/>
    <w:rsid w:val="00CF4600"/>
    <w:rsid w:val="00CF7F44"/>
    <w:rsid w:val="00D01CA7"/>
    <w:rsid w:val="00D33D0C"/>
    <w:rsid w:val="00D5174C"/>
    <w:rsid w:val="00D54DD8"/>
    <w:rsid w:val="00D564D9"/>
    <w:rsid w:val="00D61187"/>
    <w:rsid w:val="00D63CAF"/>
    <w:rsid w:val="00D6748A"/>
    <w:rsid w:val="00D73033"/>
    <w:rsid w:val="00D83C8D"/>
    <w:rsid w:val="00D9002A"/>
    <w:rsid w:val="00D90544"/>
    <w:rsid w:val="00DA3C4F"/>
    <w:rsid w:val="00DA4C26"/>
    <w:rsid w:val="00DA6947"/>
    <w:rsid w:val="00DB52E8"/>
    <w:rsid w:val="00DB7566"/>
    <w:rsid w:val="00DC3596"/>
    <w:rsid w:val="00DD5714"/>
    <w:rsid w:val="00DF225A"/>
    <w:rsid w:val="00DF28DD"/>
    <w:rsid w:val="00DF6157"/>
    <w:rsid w:val="00E12B50"/>
    <w:rsid w:val="00E1341D"/>
    <w:rsid w:val="00E16166"/>
    <w:rsid w:val="00E16C67"/>
    <w:rsid w:val="00E17F37"/>
    <w:rsid w:val="00E23D80"/>
    <w:rsid w:val="00E27058"/>
    <w:rsid w:val="00E27244"/>
    <w:rsid w:val="00E3179B"/>
    <w:rsid w:val="00E3533A"/>
    <w:rsid w:val="00E46412"/>
    <w:rsid w:val="00E5071E"/>
    <w:rsid w:val="00E62ABC"/>
    <w:rsid w:val="00E74DC1"/>
    <w:rsid w:val="00E856AA"/>
    <w:rsid w:val="00E92974"/>
    <w:rsid w:val="00E941F6"/>
    <w:rsid w:val="00EA1441"/>
    <w:rsid w:val="00EA5147"/>
    <w:rsid w:val="00EC3570"/>
    <w:rsid w:val="00EC36AE"/>
    <w:rsid w:val="00EC3E11"/>
    <w:rsid w:val="00ED23AF"/>
    <w:rsid w:val="00ED4D08"/>
    <w:rsid w:val="00ED4FA3"/>
    <w:rsid w:val="00EE4E16"/>
    <w:rsid w:val="00EF5F3D"/>
    <w:rsid w:val="00F01035"/>
    <w:rsid w:val="00F12F5C"/>
    <w:rsid w:val="00F25485"/>
    <w:rsid w:val="00F356C8"/>
    <w:rsid w:val="00F36605"/>
    <w:rsid w:val="00F51892"/>
    <w:rsid w:val="00F56322"/>
    <w:rsid w:val="00F609F9"/>
    <w:rsid w:val="00F6322F"/>
    <w:rsid w:val="00F75AAB"/>
    <w:rsid w:val="00F83411"/>
    <w:rsid w:val="00F86DA8"/>
    <w:rsid w:val="00F915FF"/>
    <w:rsid w:val="00F93C4A"/>
    <w:rsid w:val="00F97DE3"/>
    <w:rsid w:val="00FA3C4D"/>
    <w:rsid w:val="00FA430F"/>
    <w:rsid w:val="00FA5AEF"/>
    <w:rsid w:val="00FA678B"/>
    <w:rsid w:val="00FA73DF"/>
    <w:rsid w:val="00FB216A"/>
    <w:rsid w:val="00FB3876"/>
    <w:rsid w:val="00FD1CD3"/>
    <w:rsid w:val="00FE561F"/>
    <w:rsid w:val="00FE5B43"/>
    <w:rsid w:val="00FE6697"/>
    <w:rsid w:val="00FF48FA"/>
    <w:rsid w:val="00FF50CA"/>
    <w:rsid w:val="00FF5B16"/>
    <w:rsid w:val="017238D7"/>
    <w:rsid w:val="01E6527B"/>
    <w:rsid w:val="04134958"/>
    <w:rsid w:val="05211537"/>
    <w:rsid w:val="0DF65A4F"/>
    <w:rsid w:val="0ECB8AB2"/>
    <w:rsid w:val="1155EC1F"/>
    <w:rsid w:val="1F2A65A6"/>
    <w:rsid w:val="208703DD"/>
    <w:rsid w:val="21136F30"/>
    <w:rsid w:val="21A14013"/>
    <w:rsid w:val="21F8AE40"/>
    <w:rsid w:val="234E8B93"/>
    <w:rsid w:val="2926CE1A"/>
    <w:rsid w:val="2F8D647E"/>
    <w:rsid w:val="33472745"/>
    <w:rsid w:val="4E4A3097"/>
    <w:rsid w:val="501B50A7"/>
    <w:rsid w:val="525C11E0"/>
    <w:rsid w:val="5E4E2437"/>
    <w:rsid w:val="6295A466"/>
    <w:rsid w:val="634A3DF3"/>
    <w:rsid w:val="66D86D21"/>
    <w:rsid w:val="681983C8"/>
    <w:rsid w:val="6889C5C5"/>
    <w:rsid w:val="70F26BF1"/>
    <w:rsid w:val="72787C3B"/>
    <w:rsid w:val="737C767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6B1F1A"/>
  <w15:docId w15:val="{11E87255-A08B-4CE1-86F0-B62C9E5F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Georgia" w:hAnsi="Georgia" w:cs="Arial Unicode MS"/>
      <w:b/>
      <w:bCs/>
      <w:color w:val="000000"/>
      <w:sz w:val="17"/>
      <w:szCs w:val="17"/>
      <w:u w:color="000000"/>
    </w:rPr>
  </w:style>
  <w:style w:type="paragraph" w:customStyle="1" w:styleId="Chubbpublisheddate">
    <w:name w:val="Chubb_published date"/>
    <w:pPr>
      <w:tabs>
        <w:tab w:val="center" w:pos="4320"/>
        <w:tab w:val="right" w:pos="7830"/>
      </w:tabs>
      <w:spacing w:before="280" w:line="341" w:lineRule="auto"/>
    </w:pPr>
    <w:rPr>
      <w:rFonts w:ascii="Georgia" w:hAnsi="Georgia" w:cs="Arial Unicode MS"/>
      <w:color w:val="231F20"/>
      <w:sz w:val="15"/>
      <w:szCs w:val="15"/>
      <w:u w:color="231F20"/>
    </w:rPr>
  </w:style>
  <w:style w:type="paragraph" w:customStyle="1" w:styleId="Text">
    <w:name w:val="Text"/>
    <w:rPr>
      <w:rFonts w:eastAsia="Times New Roman"/>
      <w:color w:val="000000"/>
      <w:sz w:val="24"/>
      <w:szCs w:val="24"/>
      <w:u w:color="000000"/>
    </w:rPr>
  </w:style>
  <w:style w:type="paragraph" w:customStyle="1" w:styleId="TopTitle">
    <w:name w:val="Top Title"/>
    <w:pPr>
      <w:keepNext/>
      <w:spacing w:line="264" w:lineRule="auto"/>
      <w:ind w:right="979"/>
    </w:pPr>
    <w:rPr>
      <w:rFonts w:ascii="Georgia" w:hAnsi="Georgia" w:cs="Arial Unicode MS"/>
      <w:color w:val="000000"/>
      <w:sz w:val="36"/>
      <w:szCs w:val="36"/>
      <w:u w:color="000000"/>
    </w:rPr>
  </w:style>
  <w:style w:type="paragraph" w:customStyle="1" w:styleId="TextA">
    <w:name w:val="Text A"/>
    <w:rPr>
      <w:rFonts w:eastAsia="Times New Roman"/>
      <w:color w:val="000000"/>
      <w:sz w:val="24"/>
      <w:szCs w:val="24"/>
      <w:u w:color="000000"/>
      <w:lang w:val="en-US"/>
    </w:rPr>
  </w:style>
  <w:style w:type="paragraph" w:customStyle="1" w:styleId="ContentACE">
    <w:name w:val="Content ACE"/>
    <w:pPr>
      <w:spacing w:after="240" w:line="240" w:lineRule="atLeast"/>
    </w:pPr>
    <w:rPr>
      <w:rFonts w:ascii="Arial" w:hAnsi="Arial" w:cs="Arial Unicode MS"/>
      <w:color w:val="000000"/>
      <w:u w:color="000000"/>
      <w:lang w:val="en-US"/>
    </w:rPr>
  </w:style>
  <w:style w:type="paragraph" w:styleId="ListParagraph">
    <w:name w:val="List Paragraph"/>
    <w:pPr>
      <w:ind w:left="720"/>
    </w:pPr>
    <w:rPr>
      <w:rFonts w:ascii="Calibri" w:eastAsia="Calibri" w:hAnsi="Calibri" w:cs="Calibri"/>
      <w:color w:val="000000"/>
      <w:sz w:val="22"/>
      <w:szCs w:val="22"/>
      <w:u w:color="000000"/>
    </w:rPr>
  </w:style>
  <w:style w:type="paragraph" w:customStyle="1" w:styleId="ChubbBodyTexttoppara">
    <w:name w:val="Chubb_Body Text_top para"/>
    <w:pPr>
      <w:spacing w:before="1040" w:after="240" w:line="288" w:lineRule="auto"/>
    </w:pPr>
    <w:rPr>
      <w:rFonts w:ascii="Georgia" w:eastAsia="Georgia" w:hAnsi="Georgia" w:cs="Georgia"/>
      <w:color w:val="000000"/>
      <w:sz w:val="17"/>
      <w:szCs w:val="17"/>
      <w:u w:color="000000"/>
    </w:rPr>
  </w:style>
  <w:style w:type="paragraph" w:customStyle="1" w:styleId="ChubbContact">
    <w:name w:val="Chubb_Contact"/>
    <w:pPr>
      <w:spacing w:line="288" w:lineRule="auto"/>
    </w:pPr>
    <w:rPr>
      <w:rFonts w:ascii="Georgia" w:eastAsia="Georgia" w:hAnsi="Georgia" w:cs="Georgia"/>
      <w:color w:val="000000"/>
      <w:sz w:val="16"/>
      <w:szCs w:val="16"/>
      <w:u w:color="000000"/>
    </w:rPr>
  </w:style>
  <w:style w:type="character" w:customStyle="1" w:styleId="Ohne">
    <w:name w:val="Ohne"/>
  </w:style>
  <w:style w:type="character" w:customStyle="1" w:styleId="Hyperlink0">
    <w:name w:val="Hyperlink.0"/>
    <w:basedOn w:val="Ohne"/>
    <w:rPr>
      <w:color w:val="0000FF"/>
      <w:sz w:val="20"/>
      <w:szCs w:val="20"/>
      <w:u w:val="single" w:color="0000FF"/>
    </w:rPr>
  </w:style>
  <w:style w:type="paragraph" w:customStyle="1" w:styleId="TextAA">
    <w:name w:val="Text A A"/>
    <w:pPr>
      <w:spacing w:after="200"/>
    </w:pPr>
    <w:rPr>
      <w:rFonts w:ascii="Georgia" w:hAnsi="Georgia" w:cs="Arial Unicode MS"/>
      <w:color w:val="000000"/>
      <w:sz w:val="17"/>
      <w:szCs w:val="17"/>
      <w:u w:color="000000"/>
      <w:lang w:val="en-US"/>
    </w:rPr>
  </w:style>
  <w:style w:type="character" w:customStyle="1" w:styleId="Hyperlink1">
    <w:name w:val="Hyperlink.1"/>
    <w:basedOn w:val="Ohne"/>
    <w:rPr>
      <w:color w:val="0000FF"/>
      <w:sz w:val="20"/>
      <w:szCs w:val="20"/>
      <w:u w:val="single" w:color="0000FF"/>
      <w:lang w:val="nl-NL"/>
    </w:rPr>
  </w:style>
  <w:style w:type="character" w:customStyle="1" w:styleId="Hyperlink2">
    <w:name w:val="Hyperlink.2"/>
    <w:basedOn w:val="Ohne"/>
    <w:rPr>
      <w:color w:val="0000FF"/>
      <w:sz w:val="20"/>
      <w:szCs w:val="20"/>
      <w:u w:val="single" w:color="0000FF"/>
      <w:lang w:val="de-DE"/>
    </w:rPr>
  </w:style>
  <w:style w:type="character" w:styleId="CommentReference">
    <w:name w:val="annotation reference"/>
    <w:basedOn w:val="DefaultParagraphFont"/>
    <w:uiPriority w:val="99"/>
    <w:semiHidden/>
    <w:unhideWhenUsed/>
    <w:rsid w:val="00BE3CE6"/>
    <w:rPr>
      <w:sz w:val="16"/>
      <w:szCs w:val="16"/>
    </w:rPr>
  </w:style>
  <w:style w:type="paragraph" w:styleId="CommentText">
    <w:name w:val="annotation text"/>
    <w:basedOn w:val="Normal"/>
    <w:link w:val="CommentTextChar"/>
    <w:uiPriority w:val="99"/>
    <w:semiHidden/>
    <w:unhideWhenUsed/>
    <w:rsid w:val="00BE3CE6"/>
    <w:rPr>
      <w:sz w:val="20"/>
      <w:szCs w:val="20"/>
    </w:rPr>
  </w:style>
  <w:style w:type="character" w:customStyle="1" w:styleId="CommentTextChar">
    <w:name w:val="Comment Text Char"/>
    <w:basedOn w:val="DefaultParagraphFont"/>
    <w:link w:val="CommentText"/>
    <w:uiPriority w:val="99"/>
    <w:semiHidden/>
    <w:rsid w:val="00BE3CE6"/>
    <w:rPr>
      <w:lang w:val="en-US" w:eastAsia="en-US"/>
    </w:rPr>
  </w:style>
  <w:style w:type="paragraph" w:styleId="CommentSubject">
    <w:name w:val="annotation subject"/>
    <w:basedOn w:val="CommentText"/>
    <w:next w:val="CommentText"/>
    <w:link w:val="CommentSubjectChar"/>
    <w:uiPriority w:val="99"/>
    <w:semiHidden/>
    <w:unhideWhenUsed/>
    <w:rsid w:val="00BE3CE6"/>
    <w:rPr>
      <w:b/>
      <w:bCs/>
    </w:rPr>
  </w:style>
  <w:style w:type="character" w:customStyle="1" w:styleId="CommentSubjectChar">
    <w:name w:val="Comment Subject Char"/>
    <w:basedOn w:val="CommentTextChar"/>
    <w:link w:val="CommentSubject"/>
    <w:uiPriority w:val="99"/>
    <w:semiHidden/>
    <w:rsid w:val="00BE3CE6"/>
    <w:rPr>
      <w:b/>
      <w:bCs/>
      <w:lang w:val="en-US" w:eastAsia="en-US"/>
    </w:rPr>
  </w:style>
  <w:style w:type="paragraph" w:styleId="BalloonText">
    <w:name w:val="Balloon Text"/>
    <w:basedOn w:val="Normal"/>
    <w:link w:val="BalloonTextChar"/>
    <w:uiPriority w:val="99"/>
    <w:semiHidden/>
    <w:unhideWhenUsed/>
    <w:rsid w:val="00BE3CE6"/>
    <w:rPr>
      <w:rFonts w:ascii="Tahoma" w:hAnsi="Tahoma" w:cs="Tahoma"/>
      <w:sz w:val="16"/>
      <w:szCs w:val="16"/>
    </w:rPr>
  </w:style>
  <w:style w:type="character" w:customStyle="1" w:styleId="BalloonTextChar">
    <w:name w:val="Balloon Text Char"/>
    <w:basedOn w:val="DefaultParagraphFont"/>
    <w:link w:val="BalloonText"/>
    <w:uiPriority w:val="99"/>
    <w:semiHidden/>
    <w:rsid w:val="00BE3CE6"/>
    <w:rPr>
      <w:rFonts w:ascii="Tahoma" w:hAnsi="Tahoma" w:cs="Tahoma"/>
      <w:sz w:val="16"/>
      <w:szCs w:val="16"/>
      <w:lang w:val="en-US" w:eastAsia="en-US"/>
    </w:rPr>
  </w:style>
  <w:style w:type="paragraph" w:styleId="Revision">
    <w:name w:val="Revision"/>
    <w:hidden/>
    <w:uiPriority w:val="99"/>
    <w:semiHidden/>
    <w:rsid w:val="00B4493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A33D95"/>
    <w:pPr>
      <w:tabs>
        <w:tab w:val="center" w:pos="4536"/>
        <w:tab w:val="right" w:pos="9072"/>
      </w:tabs>
    </w:pPr>
  </w:style>
  <w:style w:type="character" w:customStyle="1" w:styleId="FooterChar">
    <w:name w:val="Footer Char"/>
    <w:basedOn w:val="DefaultParagraphFont"/>
    <w:link w:val="Footer"/>
    <w:uiPriority w:val="99"/>
    <w:rsid w:val="00A33D95"/>
    <w:rPr>
      <w:sz w:val="24"/>
      <w:szCs w:val="24"/>
      <w:lang w:val="en-US" w:eastAsia="en-US"/>
    </w:rPr>
  </w:style>
  <w:style w:type="character" w:styleId="UnresolvedMention">
    <w:name w:val="Unresolved Mention"/>
    <w:basedOn w:val="DefaultParagraphFont"/>
    <w:uiPriority w:val="99"/>
    <w:semiHidden/>
    <w:unhideWhenUsed/>
    <w:rsid w:val="003F14F2"/>
    <w:rPr>
      <w:color w:val="605E5C"/>
      <w:shd w:val="clear" w:color="auto" w:fill="E1DFDD"/>
    </w:rPr>
  </w:style>
  <w:style w:type="paragraph" w:customStyle="1" w:styleId="Default">
    <w:name w:val="Default"/>
    <w:rsid w:val="00CB51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2174">
      <w:bodyDiv w:val="1"/>
      <w:marLeft w:val="0"/>
      <w:marRight w:val="0"/>
      <w:marTop w:val="0"/>
      <w:marBottom w:val="0"/>
      <w:divBdr>
        <w:top w:val="none" w:sz="0" w:space="0" w:color="auto"/>
        <w:left w:val="none" w:sz="0" w:space="0" w:color="auto"/>
        <w:bottom w:val="none" w:sz="0" w:space="0" w:color="auto"/>
        <w:right w:val="none" w:sz="0" w:space="0" w:color="auto"/>
      </w:divBdr>
    </w:div>
    <w:div w:id="62803564">
      <w:bodyDiv w:val="1"/>
      <w:marLeft w:val="0"/>
      <w:marRight w:val="0"/>
      <w:marTop w:val="0"/>
      <w:marBottom w:val="0"/>
      <w:divBdr>
        <w:top w:val="none" w:sz="0" w:space="0" w:color="auto"/>
        <w:left w:val="none" w:sz="0" w:space="0" w:color="auto"/>
        <w:bottom w:val="none" w:sz="0" w:space="0" w:color="auto"/>
        <w:right w:val="none" w:sz="0" w:space="0" w:color="auto"/>
      </w:divBdr>
      <w:divsChild>
        <w:div w:id="810828441">
          <w:marLeft w:val="0"/>
          <w:marRight w:val="0"/>
          <w:marTop w:val="0"/>
          <w:marBottom w:val="0"/>
          <w:divBdr>
            <w:top w:val="none" w:sz="0" w:space="0" w:color="auto"/>
            <w:left w:val="none" w:sz="0" w:space="0" w:color="auto"/>
            <w:bottom w:val="none" w:sz="0" w:space="0" w:color="auto"/>
            <w:right w:val="none" w:sz="0" w:space="0" w:color="auto"/>
          </w:divBdr>
          <w:divsChild>
            <w:div w:id="1888762905">
              <w:marLeft w:val="0"/>
              <w:marRight w:val="0"/>
              <w:marTop w:val="0"/>
              <w:marBottom w:val="0"/>
              <w:divBdr>
                <w:top w:val="none" w:sz="0" w:space="0" w:color="auto"/>
                <w:left w:val="none" w:sz="0" w:space="0" w:color="auto"/>
                <w:bottom w:val="none" w:sz="0" w:space="0" w:color="auto"/>
                <w:right w:val="none" w:sz="0" w:space="0" w:color="auto"/>
              </w:divBdr>
              <w:divsChild>
                <w:div w:id="1627930001">
                  <w:marLeft w:val="0"/>
                  <w:marRight w:val="0"/>
                  <w:marTop w:val="0"/>
                  <w:marBottom w:val="0"/>
                  <w:divBdr>
                    <w:top w:val="none" w:sz="0" w:space="0" w:color="auto"/>
                    <w:left w:val="none" w:sz="0" w:space="0" w:color="auto"/>
                    <w:bottom w:val="none" w:sz="0" w:space="0" w:color="auto"/>
                    <w:right w:val="none" w:sz="0" w:space="0" w:color="auto"/>
                  </w:divBdr>
                  <w:divsChild>
                    <w:div w:id="1488746540">
                      <w:marLeft w:val="0"/>
                      <w:marRight w:val="0"/>
                      <w:marTop w:val="0"/>
                      <w:marBottom w:val="0"/>
                      <w:divBdr>
                        <w:top w:val="none" w:sz="0" w:space="0" w:color="auto"/>
                        <w:left w:val="none" w:sz="0" w:space="0" w:color="auto"/>
                        <w:bottom w:val="none" w:sz="0" w:space="0" w:color="auto"/>
                        <w:right w:val="none" w:sz="0" w:space="0" w:color="auto"/>
                      </w:divBdr>
                      <w:divsChild>
                        <w:div w:id="2141682872">
                          <w:marLeft w:val="0"/>
                          <w:marRight w:val="0"/>
                          <w:marTop w:val="0"/>
                          <w:marBottom w:val="0"/>
                          <w:divBdr>
                            <w:top w:val="none" w:sz="0" w:space="0" w:color="auto"/>
                            <w:left w:val="none" w:sz="0" w:space="0" w:color="auto"/>
                            <w:bottom w:val="none" w:sz="0" w:space="0" w:color="auto"/>
                            <w:right w:val="none" w:sz="0" w:space="0" w:color="auto"/>
                          </w:divBdr>
                          <w:divsChild>
                            <w:div w:id="1958750841">
                              <w:marLeft w:val="0"/>
                              <w:marRight w:val="0"/>
                              <w:marTop w:val="0"/>
                              <w:marBottom w:val="0"/>
                              <w:divBdr>
                                <w:top w:val="none" w:sz="0" w:space="0" w:color="auto"/>
                                <w:left w:val="none" w:sz="0" w:space="0" w:color="auto"/>
                                <w:bottom w:val="none" w:sz="0" w:space="0" w:color="auto"/>
                                <w:right w:val="none" w:sz="0" w:space="0" w:color="auto"/>
                              </w:divBdr>
                              <w:divsChild>
                                <w:div w:id="21117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7414">
      <w:bodyDiv w:val="1"/>
      <w:marLeft w:val="0"/>
      <w:marRight w:val="0"/>
      <w:marTop w:val="0"/>
      <w:marBottom w:val="0"/>
      <w:divBdr>
        <w:top w:val="none" w:sz="0" w:space="0" w:color="auto"/>
        <w:left w:val="none" w:sz="0" w:space="0" w:color="auto"/>
        <w:bottom w:val="none" w:sz="0" w:space="0" w:color="auto"/>
        <w:right w:val="none" w:sz="0" w:space="0" w:color="auto"/>
      </w:divBdr>
    </w:div>
    <w:div w:id="273174541">
      <w:bodyDiv w:val="1"/>
      <w:marLeft w:val="0"/>
      <w:marRight w:val="0"/>
      <w:marTop w:val="0"/>
      <w:marBottom w:val="0"/>
      <w:divBdr>
        <w:top w:val="none" w:sz="0" w:space="0" w:color="auto"/>
        <w:left w:val="none" w:sz="0" w:space="0" w:color="auto"/>
        <w:bottom w:val="none" w:sz="0" w:space="0" w:color="auto"/>
        <w:right w:val="none" w:sz="0" w:space="0" w:color="auto"/>
      </w:divBdr>
    </w:div>
    <w:div w:id="357198210">
      <w:bodyDiv w:val="1"/>
      <w:marLeft w:val="0"/>
      <w:marRight w:val="0"/>
      <w:marTop w:val="0"/>
      <w:marBottom w:val="0"/>
      <w:divBdr>
        <w:top w:val="none" w:sz="0" w:space="0" w:color="auto"/>
        <w:left w:val="none" w:sz="0" w:space="0" w:color="auto"/>
        <w:bottom w:val="none" w:sz="0" w:space="0" w:color="auto"/>
        <w:right w:val="none" w:sz="0" w:space="0" w:color="auto"/>
      </w:divBdr>
    </w:div>
    <w:div w:id="803237534">
      <w:bodyDiv w:val="1"/>
      <w:marLeft w:val="0"/>
      <w:marRight w:val="0"/>
      <w:marTop w:val="0"/>
      <w:marBottom w:val="0"/>
      <w:divBdr>
        <w:top w:val="none" w:sz="0" w:space="0" w:color="auto"/>
        <w:left w:val="none" w:sz="0" w:space="0" w:color="auto"/>
        <w:bottom w:val="none" w:sz="0" w:space="0" w:color="auto"/>
        <w:right w:val="none" w:sz="0" w:space="0" w:color="auto"/>
      </w:divBdr>
    </w:div>
    <w:div w:id="823014717">
      <w:bodyDiv w:val="1"/>
      <w:marLeft w:val="0"/>
      <w:marRight w:val="0"/>
      <w:marTop w:val="0"/>
      <w:marBottom w:val="0"/>
      <w:divBdr>
        <w:top w:val="none" w:sz="0" w:space="0" w:color="auto"/>
        <w:left w:val="none" w:sz="0" w:space="0" w:color="auto"/>
        <w:bottom w:val="none" w:sz="0" w:space="0" w:color="auto"/>
        <w:right w:val="none" w:sz="0" w:space="0" w:color="auto"/>
      </w:divBdr>
    </w:div>
    <w:div w:id="856122073">
      <w:bodyDiv w:val="1"/>
      <w:marLeft w:val="0"/>
      <w:marRight w:val="0"/>
      <w:marTop w:val="0"/>
      <w:marBottom w:val="0"/>
      <w:divBdr>
        <w:top w:val="none" w:sz="0" w:space="0" w:color="auto"/>
        <w:left w:val="none" w:sz="0" w:space="0" w:color="auto"/>
        <w:bottom w:val="none" w:sz="0" w:space="0" w:color="auto"/>
        <w:right w:val="none" w:sz="0" w:space="0" w:color="auto"/>
      </w:divBdr>
    </w:div>
    <w:div w:id="910307232">
      <w:bodyDiv w:val="1"/>
      <w:marLeft w:val="0"/>
      <w:marRight w:val="0"/>
      <w:marTop w:val="0"/>
      <w:marBottom w:val="0"/>
      <w:divBdr>
        <w:top w:val="none" w:sz="0" w:space="0" w:color="auto"/>
        <w:left w:val="none" w:sz="0" w:space="0" w:color="auto"/>
        <w:bottom w:val="none" w:sz="0" w:space="0" w:color="auto"/>
        <w:right w:val="none" w:sz="0" w:space="0" w:color="auto"/>
      </w:divBdr>
    </w:div>
    <w:div w:id="1264876700">
      <w:bodyDiv w:val="1"/>
      <w:marLeft w:val="0"/>
      <w:marRight w:val="0"/>
      <w:marTop w:val="0"/>
      <w:marBottom w:val="0"/>
      <w:divBdr>
        <w:top w:val="none" w:sz="0" w:space="0" w:color="auto"/>
        <w:left w:val="none" w:sz="0" w:space="0" w:color="auto"/>
        <w:bottom w:val="none" w:sz="0" w:space="0" w:color="auto"/>
        <w:right w:val="none" w:sz="0" w:space="0" w:color="auto"/>
      </w:divBdr>
      <w:divsChild>
        <w:div w:id="1488206797">
          <w:marLeft w:val="0"/>
          <w:marRight w:val="0"/>
          <w:marTop w:val="0"/>
          <w:marBottom w:val="0"/>
          <w:divBdr>
            <w:top w:val="none" w:sz="0" w:space="0" w:color="auto"/>
            <w:left w:val="none" w:sz="0" w:space="0" w:color="auto"/>
            <w:bottom w:val="none" w:sz="0" w:space="0" w:color="auto"/>
            <w:right w:val="none" w:sz="0" w:space="0" w:color="auto"/>
          </w:divBdr>
          <w:divsChild>
            <w:div w:id="1392313630">
              <w:marLeft w:val="0"/>
              <w:marRight w:val="0"/>
              <w:marTop w:val="0"/>
              <w:marBottom w:val="0"/>
              <w:divBdr>
                <w:top w:val="none" w:sz="0" w:space="0" w:color="auto"/>
                <w:left w:val="none" w:sz="0" w:space="0" w:color="auto"/>
                <w:bottom w:val="none" w:sz="0" w:space="0" w:color="auto"/>
                <w:right w:val="none" w:sz="0" w:space="0" w:color="auto"/>
              </w:divBdr>
              <w:divsChild>
                <w:div w:id="1729766992">
                  <w:marLeft w:val="0"/>
                  <w:marRight w:val="0"/>
                  <w:marTop w:val="0"/>
                  <w:marBottom w:val="0"/>
                  <w:divBdr>
                    <w:top w:val="none" w:sz="0" w:space="0" w:color="auto"/>
                    <w:left w:val="none" w:sz="0" w:space="0" w:color="auto"/>
                    <w:bottom w:val="none" w:sz="0" w:space="0" w:color="auto"/>
                    <w:right w:val="none" w:sz="0" w:space="0" w:color="auto"/>
                  </w:divBdr>
                  <w:divsChild>
                    <w:div w:id="1071344290">
                      <w:marLeft w:val="0"/>
                      <w:marRight w:val="0"/>
                      <w:marTop w:val="0"/>
                      <w:marBottom w:val="0"/>
                      <w:divBdr>
                        <w:top w:val="none" w:sz="0" w:space="0" w:color="auto"/>
                        <w:left w:val="none" w:sz="0" w:space="0" w:color="auto"/>
                        <w:bottom w:val="none" w:sz="0" w:space="0" w:color="auto"/>
                        <w:right w:val="none" w:sz="0" w:space="0" w:color="auto"/>
                      </w:divBdr>
                      <w:divsChild>
                        <w:div w:id="1089891160">
                          <w:marLeft w:val="0"/>
                          <w:marRight w:val="0"/>
                          <w:marTop w:val="0"/>
                          <w:marBottom w:val="0"/>
                          <w:divBdr>
                            <w:top w:val="none" w:sz="0" w:space="0" w:color="auto"/>
                            <w:left w:val="none" w:sz="0" w:space="0" w:color="auto"/>
                            <w:bottom w:val="none" w:sz="0" w:space="0" w:color="auto"/>
                            <w:right w:val="none" w:sz="0" w:space="0" w:color="auto"/>
                          </w:divBdr>
                          <w:divsChild>
                            <w:div w:id="302656697">
                              <w:marLeft w:val="0"/>
                              <w:marRight w:val="0"/>
                              <w:marTop w:val="0"/>
                              <w:marBottom w:val="0"/>
                              <w:divBdr>
                                <w:top w:val="none" w:sz="0" w:space="0" w:color="auto"/>
                                <w:left w:val="none" w:sz="0" w:space="0" w:color="auto"/>
                                <w:bottom w:val="none" w:sz="0" w:space="0" w:color="auto"/>
                                <w:right w:val="none" w:sz="0" w:space="0" w:color="auto"/>
                              </w:divBdr>
                              <w:divsChild>
                                <w:div w:id="787822600">
                                  <w:marLeft w:val="0"/>
                                  <w:marRight w:val="0"/>
                                  <w:marTop w:val="0"/>
                                  <w:marBottom w:val="0"/>
                                  <w:divBdr>
                                    <w:top w:val="none" w:sz="0" w:space="0" w:color="auto"/>
                                    <w:left w:val="none" w:sz="0" w:space="0" w:color="auto"/>
                                    <w:bottom w:val="none" w:sz="0" w:space="0" w:color="auto"/>
                                    <w:right w:val="none" w:sz="0" w:space="0" w:color="auto"/>
                                  </w:divBdr>
                                  <w:divsChild>
                                    <w:div w:id="730424285">
                                      <w:marLeft w:val="0"/>
                                      <w:marRight w:val="0"/>
                                      <w:marTop w:val="0"/>
                                      <w:marBottom w:val="0"/>
                                      <w:divBdr>
                                        <w:top w:val="none" w:sz="0" w:space="0" w:color="auto"/>
                                        <w:left w:val="none" w:sz="0" w:space="0" w:color="auto"/>
                                        <w:bottom w:val="none" w:sz="0" w:space="0" w:color="auto"/>
                                        <w:right w:val="none" w:sz="0" w:space="0" w:color="auto"/>
                                      </w:divBdr>
                                      <w:divsChild>
                                        <w:div w:id="452600812">
                                          <w:marLeft w:val="0"/>
                                          <w:marRight w:val="0"/>
                                          <w:marTop w:val="0"/>
                                          <w:marBottom w:val="495"/>
                                          <w:divBdr>
                                            <w:top w:val="none" w:sz="0" w:space="0" w:color="auto"/>
                                            <w:left w:val="none" w:sz="0" w:space="0" w:color="auto"/>
                                            <w:bottom w:val="none" w:sz="0" w:space="0" w:color="auto"/>
                                            <w:right w:val="none" w:sz="0" w:space="0" w:color="auto"/>
                                          </w:divBdr>
                                          <w:divsChild>
                                            <w:div w:id="20532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377744">
      <w:bodyDiv w:val="1"/>
      <w:marLeft w:val="0"/>
      <w:marRight w:val="0"/>
      <w:marTop w:val="0"/>
      <w:marBottom w:val="0"/>
      <w:divBdr>
        <w:top w:val="none" w:sz="0" w:space="0" w:color="auto"/>
        <w:left w:val="none" w:sz="0" w:space="0" w:color="auto"/>
        <w:bottom w:val="none" w:sz="0" w:space="0" w:color="auto"/>
        <w:right w:val="none" w:sz="0" w:space="0" w:color="auto"/>
      </w:divBdr>
    </w:div>
    <w:div w:id="1372144840">
      <w:bodyDiv w:val="1"/>
      <w:marLeft w:val="0"/>
      <w:marRight w:val="0"/>
      <w:marTop w:val="0"/>
      <w:marBottom w:val="0"/>
      <w:divBdr>
        <w:top w:val="none" w:sz="0" w:space="0" w:color="auto"/>
        <w:left w:val="none" w:sz="0" w:space="0" w:color="auto"/>
        <w:bottom w:val="none" w:sz="0" w:space="0" w:color="auto"/>
        <w:right w:val="none" w:sz="0" w:space="0" w:color="auto"/>
      </w:divBdr>
    </w:div>
    <w:div w:id="1385985533">
      <w:bodyDiv w:val="1"/>
      <w:marLeft w:val="0"/>
      <w:marRight w:val="0"/>
      <w:marTop w:val="0"/>
      <w:marBottom w:val="0"/>
      <w:divBdr>
        <w:top w:val="none" w:sz="0" w:space="0" w:color="auto"/>
        <w:left w:val="none" w:sz="0" w:space="0" w:color="auto"/>
        <w:bottom w:val="none" w:sz="0" w:space="0" w:color="auto"/>
        <w:right w:val="none" w:sz="0" w:space="0" w:color="auto"/>
      </w:divBdr>
    </w:div>
    <w:div w:id="1532915102">
      <w:bodyDiv w:val="1"/>
      <w:marLeft w:val="0"/>
      <w:marRight w:val="0"/>
      <w:marTop w:val="0"/>
      <w:marBottom w:val="0"/>
      <w:divBdr>
        <w:top w:val="none" w:sz="0" w:space="0" w:color="auto"/>
        <w:left w:val="none" w:sz="0" w:space="0" w:color="auto"/>
        <w:bottom w:val="none" w:sz="0" w:space="0" w:color="auto"/>
        <w:right w:val="none" w:sz="0" w:space="0" w:color="auto"/>
      </w:divBdr>
    </w:div>
    <w:div w:id="1572622294">
      <w:bodyDiv w:val="1"/>
      <w:marLeft w:val="0"/>
      <w:marRight w:val="0"/>
      <w:marTop w:val="0"/>
      <w:marBottom w:val="0"/>
      <w:divBdr>
        <w:top w:val="none" w:sz="0" w:space="0" w:color="auto"/>
        <w:left w:val="none" w:sz="0" w:space="0" w:color="auto"/>
        <w:bottom w:val="none" w:sz="0" w:space="0" w:color="auto"/>
        <w:right w:val="none" w:sz="0" w:space="0" w:color="auto"/>
      </w:divBdr>
    </w:div>
    <w:div w:id="1586647922">
      <w:bodyDiv w:val="1"/>
      <w:marLeft w:val="0"/>
      <w:marRight w:val="0"/>
      <w:marTop w:val="0"/>
      <w:marBottom w:val="0"/>
      <w:divBdr>
        <w:top w:val="none" w:sz="0" w:space="0" w:color="auto"/>
        <w:left w:val="none" w:sz="0" w:space="0" w:color="auto"/>
        <w:bottom w:val="none" w:sz="0" w:space="0" w:color="auto"/>
        <w:right w:val="none" w:sz="0" w:space="0" w:color="auto"/>
      </w:divBdr>
      <w:divsChild>
        <w:div w:id="859204244">
          <w:marLeft w:val="0"/>
          <w:marRight w:val="0"/>
          <w:marTop w:val="0"/>
          <w:marBottom w:val="0"/>
          <w:divBdr>
            <w:top w:val="none" w:sz="0" w:space="0" w:color="auto"/>
            <w:left w:val="none" w:sz="0" w:space="0" w:color="auto"/>
            <w:bottom w:val="none" w:sz="0" w:space="0" w:color="auto"/>
            <w:right w:val="none" w:sz="0" w:space="0" w:color="auto"/>
          </w:divBdr>
        </w:div>
      </w:divsChild>
    </w:div>
    <w:div w:id="1628732971">
      <w:bodyDiv w:val="1"/>
      <w:marLeft w:val="0"/>
      <w:marRight w:val="0"/>
      <w:marTop w:val="0"/>
      <w:marBottom w:val="0"/>
      <w:divBdr>
        <w:top w:val="none" w:sz="0" w:space="0" w:color="auto"/>
        <w:left w:val="none" w:sz="0" w:space="0" w:color="auto"/>
        <w:bottom w:val="none" w:sz="0" w:space="0" w:color="auto"/>
        <w:right w:val="none" w:sz="0" w:space="0" w:color="auto"/>
      </w:divBdr>
    </w:div>
    <w:div w:id="1677345073">
      <w:bodyDiv w:val="1"/>
      <w:marLeft w:val="0"/>
      <w:marRight w:val="0"/>
      <w:marTop w:val="0"/>
      <w:marBottom w:val="0"/>
      <w:divBdr>
        <w:top w:val="none" w:sz="0" w:space="0" w:color="auto"/>
        <w:left w:val="none" w:sz="0" w:space="0" w:color="auto"/>
        <w:bottom w:val="none" w:sz="0" w:space="0" w:color="auto"/>
        <w:right w:val="none" w:sz="0" w:space="0" w:color="auto"/>
      </w:divBdr>
    </w:div>
    <w:div w:id="1952739377">
      <w:bodyDiv w:val="1"/>
      <w:marLeft w:val="0"/>
      <w:marRight w:val="0"/>
      <w:marTop w:val="0"/>
      <w:marBottom w:val="0"/>
      <w:divBdr>
        <w:top w:val="none" w:sz="0" w:space="0" w:color="auto"/>
        <w:left w:val="none" w:sz="0" w:space="0" w:color="auto"/>
        <w:bottom w:val="none" w:sz="0" w:space="0" w:color="auto"/>
        <w:right w:val="none" w:sz="0" w:space="0" w:color="auto"/>
      </w:divBdr>
    </w:div>
    <w:div w:id="1953436719">
      <w:bodyDiv w:val="1"/>
      <w:marLeft w:val="0"/>
      <w:marRight w:val="0"/>
      <w:marTop w:val="0"/>
      <w:marBottom w:val="0"/>
      <w:divBdr>
        <w:top w:val="none" w:sz="0" w:space="0" w:color="auto"/>
        <w:left w:val="none" w:sz="0" w:space="0" w:color="auto"/>
        <w:bottom w:val="none" w:sz="0" w:space="0" w:color="auto"/>
        <w:right w:val="none" w:sz="0" w:space="0" w:color="auto"/>
      </w:divBdr>
      <w:divsChild>
        <w:div w:id="24601707">
          <w:marLeft w:val="0"/>
          <w:marRight w:val="0"/>
          <w:marTop w:val="0"/>
          <w:marBottom w:val="0"/>
          <w:divBdr>
            <w:top w:val="none" w:sz="0" w:space="0" w:color="auto"/>
            <w:left w:val="none" w:sz="0" w:space="0" w:color="auto"/>
            <w:bottom w:val="none" w:sz="0" w:space="0" w:color="auto"/>
            <w:right w:val="none" w:sz="0" w:space="0" w:color="auto"/>
          </w:divBdr>
          <w:divsChild>
            <w:div w:id="2117359729">
              <w:marLeft w:val="0"/>
              <w:marRight w:val="0"/>
              <w:marTop w:val="0"/>
              <w:marBottom w:val="0"/>
              <w:divBdr>
                <w:top w:val="none" w:sz="0" w:space="0" w:color="auto"/>
                <w:left w:val="none" w:sz="0" w:space="0" w:color="auto"/>
                <w:bottom w:val="none" w:sz="0" w:space="0" w:color="auto"/>
                <w:right w:val="none" w:sz="0" w:space="0" w:color="auto"/>
              </w:divBdr>
              <w:divsChild>
                <w:div w:id="128941919">
                  <w:marLeft w:val="0"/>
                  <w:marRight w:val="0"/>
                  <w:marTop w:val="0"/>
                  <w:marBottom w:val="0"/>
                  <w:divBdr>
                    <w:top w:val="none" w:sz="0" w:space="0" w:color="auto"/>
                    <w:left w:val="none" w:sz="0" w:space="0" w:color="auto"/>
                    <w:bottom w:val="none" w:sz="0" w:space="0" w:color="auto"/>
                    <w:right w:val="none" w:sz="0" w:space="0" w:color="auto"/>
                  </w:divBdr>
                  <w:divsChild>
                    <w:div w:id="2004236342">
                      <w:marLeft w:val="0"/>
                      <w:marRight w:val="0"/>
                      <w:marTop w:val="0"/>
                      <w:marBottom w:val="0"/>
                      <w:divBdr>
                        <w:top w:val="none" w:sz="0" w:space="0" w:color="auto"/>
                        <w:left w:val="none" w:sz="0" w:space="0" w:color="auto"/>
                        <w:bottom w:val="none" w:sz="0" w:space="0" w:color="auto"/>
                        <w:right w:val="none" w:sz="0" w:space="0" w:color="auto"/>
                      </w:divBdr>
                      <w:divsChild>
                        <w:div w:id="1693607329">
                          <w:marLeft w:val="0"/>
                          <w:marRight w:val="0"/>
                          <w:marTop w:val="0"/>
                          <w:marBottom w:val="0"/>
                          <w:divBdr>
                            <w:top w:val="none" w:sz="0" w:space="0" w:color="auto"/>
                            <w:left w:val="none" w:sz="0" w:space="0" w:color="auto"/>
                            <w:bottom w:val="none" w:sz="0" w:space="0" w:color="auto"/>
                            <w:right w:val="none" w:sz="0" w:space="0" w:color="auto"/>
                          </w:divBdr>
                          <w:divsChild>
                            <w:div w:id="259724902">
                              <w:marLeft w:val="0"/>
                              <w:marRight w:val="0"/>
                              <w:marTop w:val="0"/>
                              <w:marBottom w:val="0"/>
                              <w:divBdr>
                                <w:top w:val="none" w:sz="0" w:space="0" w:color="auto"/>
                                <w:left w:val="none" w:sz="0" w:space="0" w:color="auto"/>
                                <w:bottom w:val="none" w:sz="0" w:space="0" w:color="auto"/>
                                <w:right w:val="none" w:sz="0" w:space="0" w:color="auto"/>
                              </w:divBdr>
                              <w:divsChild>
                                <w:div w:id="962732338">
                                  <w:marLeft w:val="0"/>
                                  <w:marRight w:val="0"/>
                                  <w:marTop w:val="0"/>
                                  <w:marBottom w:val="0"/>
                                  <w:divBdr>
                                    <w:top w:val="none" w:sz="0" w:space="0" w:color="auto"/>
                                    <w:left w:val="none" w:sz="0" w:space="0" w:color="auto"/>
                                    <w:bottom w:val="none" w:sz="0" w:space="0" w:color="auto"/>
                                    <w:right w:val="none" w:sz="0" w:space="0" w:color="auto"/>
                                  </w:divBdr>
                                  <w:divsChild>
                                    <w:div w:id="927616347">
                                      <w:marLeft w:val="0"/>
                                      <w:marRight w:val="0"/>
                                      <w:marTop w:val="0"/>
                                      <w:marBottom w:val="0"/>
                                      <w:divBdr>
                                        <w:top w:val="none" w:sz="0" w:space="0" w:color="auto"/>
                                        <w:left w:val="none" w:sz="0" w:space="0" w:color="auto"/>
                                        <w:bottom w:val="none" w:sz="0" w:space="0" w:color="auto"/>
                                        <w:right w:val="none" w:sz="0" w:space="0" w:color="auto"/>
                                      </w:divBdr>
                                      <w:divsChild>
                                        <w:div w:id="448936302">
                                          <w:marLeft w:val="0"/>
                                          <w:marRight w:val="0"/>
                                          <w:marTop w:val="0"/>
                                          <w:marBottom w:val="495"/>
                                          <w:divBdr>
                                            <w:top w:val="none" w:sz="0" w:space="0" w:color="auto"/>
                                            <w:left w:val="none" w:sz="0" w:space="0" w:color="auto"/>
                                            <w:bottom w:val="none" w:sz="0" w:space="0" w:color="auto"/>
                                            <w:right w:val="none" w:sz="0" w:space="0" w:color="auto"/>
                                          </w:divBdr>
                                          <w:divsChild>
                                            <w:div w:id="14893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119792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bb.com/us-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hubb.com/emea-careers/chubb-academ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bb.com/emea-careers/job-search/job-details.html?reqCode=210000UE" TargetMode="External"/><Relationship Id="rId5" Type="http://schemas.openxmlformats.org/officeDocument/2006/relationships/numbering" Target="numbering.xml"/><Relationship Id="rId15" Type="http://schemas.openxmlformats.org/officeDocument/2006/relationships/hyperlink" Target="http://www.chubb.com/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rstin.hartungalexandre@chubb.com?subject=Pressemitteilun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D70C572F86A846A9C583D20EBE9E0E" ma:contentTypeVersion="13" ma:contentTypeDescription="Create a new document." ma:contentTypeScope="" ma:versionID="effc7ea5865668d7c2507a2c68188ed0">
  <xsd:schema xmlns:xsd="http://www.w3.org/2001/XMLSchema" xmlns:xs="http://www.w3.org/2001/XMLSchema" xmlns:p="http://schemas.microsoft.com/office/2006/metadata/properties" xmlns:ns2="2f80bff3-8441-4eb8-8914-c12f7389e7cc" xmlns:ns3="5fac78e6-a35e-412e-961e-89546ebd3e2b" targetNamespace="http://schemas.microsoft.com/office/2006/metadata/properties" ma:root="true" ma:fieldsID="d47e2d1eb238d627915ae2568aa6bb42" ns2:_="" ns3:_="">
    <xsd:import namespace="2f80bff3-8441-4eb8-8914-c12f7389e7cc"/>
    <xsd:import namespace="5fac78e6-a35e-412e-961e-89546ebd3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0bff3-8441-4eb8-8914-c12f7389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ac78e6-a35e-412e-961e-89546ebd3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17B12-F4D7-40DD-A9BF-4E25206832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ac78e6-a35e-412e-961e-89546ebd3e2b"/>
    <ds:schemaRef ds:uri="2f80bff3-8441-4eb8-8914-c12f7389e7cc"/>
    <ds:schemaRef ds:uri="http://www.w3.org/XML/1998/namespace"/>
    <ds:schemaRef ds:uri="http://purl.org/dc/dcmitype/"/>
  </ds:schemaRefs>
</ds:datastoreItem>
</file>

<file path=customXml/itemProps2.xml><?xml version="1.0" encoding="utf-8"?>
<ds:datastoreItem xmlns:ds="http://schemas.openxmlformats.org/officeDocument/2006/customXml" ds:itemID="{A6B4D5CD-F828-4290-AF67-2C94BE4E038F}">
  <ds:schemaRefs>
    <ds:schemaRef ds:uri="http://schemas.microsoft.com/sharepoint/v3/contenttype/forms"/>
  </ds:schemaRefs>
</ds:datastoreItem>
</file>

<file path=customXml/itemProps3.xml><?xml version="1.0" encoding="utf-8"?>
<ds:datastoreItem xmlns:ds="http://schemas.openxmlformats.org/officeDocument/2006/customXml" ds:itemID="{E8888394-7354-485B-8BA8-BD309C8FB2CD}">
  <ds:schemaRefs>
    <ds:schemaRef ds:uri="http://schemas.openxmlformats.org/officeDocument/2006/bibliography"/>
  </ds:schemaRefs>
</ds:datastoreItem>
</file>

<file path=customXml/itemProps4.xml><?xml version="1.0" encoding="utf-8"?>
<ds:datastoreItem xmlns:ds="http://schemas.openxmlformats.org/officeDocument/2006/customXml" ds:itemID="{C9589E44-9F9B-4A28-8617-385879DF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0bff3-8441-4eb8-8914-c12f7389e7cc"/>
    <ds:schemaRef ds:uri="5fac78e6-a35e-412e-961e-89546ebd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ACE European Group</Company>
  <LinksUpToDate>false</LinksUpToDate>
  <CharactersWithSpaces>5041</CharactersWithSpaces>
  <SharedDoc>false</SharedDoc>
  <HLinks>
    <vt:vector size="48" baseType="variant">
      <vt:variant>
        <vt:i4>3997728</vt:i4>
      </vt:variant>
      <vt:variant>
        <vt:i4>21</vt:i4>
      </vt:variant>
      <vt:variant>
        <vt:i4>0</vt:i4>
      </vt:variant>
      <vt:variant>
        <vt:i4>5</vt:i4>
      </vt:variant>
      <vt:variant>
        <vt:lpwstr>https://www.munichre.com/de/loesungen/rueckversicherung-schaden-unfall/connect-and-protect.html</vt:lpwstr>
      </vt:variant>
      <vt:variant>
        <vt:lpwstr/>
      </vt:variant>
      <vt:variant>
        <vt:i4>2883601</vt:i4>
      </vt:variant>
      <vt:variant>
        <vt:i4>18</vt:i4>
      </vt:variant>
      <vt:variant>
        <vt:i4>0</vt:i4>
      </vt:variant>
      <vt:variant>
        <vt:i4>5</vt:i4>
      </vt:variant>
      <vt:variant>
        <vt:lpwstr>mailto:arakette@munichre.com</vt:lpwstr>
      </vt:variant>
      <vt:variant>
        <vt:lpwstr/>
      </vt:variant>
      <vt:variant>
        <vt:i4>6291576</vt:i4>
      </vt:variant>
      <vt:variant>
        <vt:i4>15</vt:i4>
      </vt:variant>
      <vt:variant>
        <vt:i4>0</vt:i4>
      </vt:variant>
      <vt:variant>
        <vt:i4>5</vt:i4>
      </vt:variant>
      <vt:variant>
        <vt:lpwstr>http://www.ece.de/</vt:lpwstr>
      </vt:variant>
      <vt:variant>
        <vt:lpwstr/>
      </vt:variant>
      <vt:variant>
        <vt:i4>7077962</vt:i4>
      </vt:variant>
      <vt:variant>
        <vt:i4>12</vt:i4>
      </vt:variant>
      <vt:variant>
        <vt:i4>0</vt:i4>
      </vt:variant>
      <vt:variant>
        <vt:i4>5</vt:i4>
      </vt:variant>
      <vt:variant>
        <vt:lpwstr>mailto:presse@ece.de</vt:lpwstr>
      </vt:variant>
      <vt:variant>
        <vt:lpwstr/>
      </vt:variant>
      <vt:variant>
        <vt:i4>2424946</vt:i4>
      </vt:variant>
      <vt:variant>
        <vt:i4>9</vt:i4>
      </vt:variant>
      <vt:variant>
        <vt:i4>0</vt:i4>
      </vt:variant>
      <vt:variant>
        <vt:i4>5</vt:i4>
      </vt:variant>
      <vt:variant>
        <vt:lpwstr>http://www.ece.com/</vt:lpwstr>
      </vt:variant>
      <vt:variant>
        <vt:lpwstr/>
      </vt:variant>
      <vt:variant>
        <vt:i4>3473460</vt:i4>
      </vt:variant>
      <vt:variant>
        <vt:i4>6</vt:i4>
      </vt:variant>
      <vt:variant>
        <vt:i4>0</vt:i4>
      </vt:variant>
      <vt:variant>
        <vt:i4>5</vt:i4>
      </vt:variant>
      <vt:variant>
        <vt:lpwstr>http://www.chubb.com/de</vt:lpwstr>
      </vt:variant>
      <vt:variant>
        <vt:lpwstr/>
      </vt:variant>
      <vt:variant>
        <vt:i4>1441894</vt:i4>
      </vt:variant>
      <vt:variant>
        <vt:i4>3</vt:i4>
      </vt:variant>
      <vt:variant>
        <vt:i4>0</vt:i4>
      </vt:variant>
      <vt:variant>
        <vt:i4>5</vt:i4>
      </vt:variant>
      <vt:variant>
        <vt:lpwstr>mailto:kerstin.hartungalexandre@chubb.com?subject=Pressemitteilung</vt:lpwstr>
      </vt:variant>
      <vt:variant>
        <vt:lpwstr/>
      </vt:variant>
      <vt:variant>
        <vt:i4>1376268</vt:i4>
      </vt:variant>
      <vt:variant>
        <vt:i4>0</vt:i4>
      </vt:variant>
      <vt:variant>
        <vt:i4>0</vt:i4>
      </vt:variant>
      <vt:variant>
        <vt:i4>5</vt:i4>
      </vt:variant>
      <vt:variant>
        <vt:lpwstr>https://www.chubb.com/us-en/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Chubb Communications</dc:creator>
  <cp:keywords>Chubb;Chubb European Group;Chubb Deutschland</cp:keywords>
  <cp:lastModifiedBy>Hartung Alexandre, Kerstin H</cp:lastModifiedBy>
  <cp:revision>5</cp:revision>
  <cp:lastPrinted>2019-07-15T12:03:00Z</cp:lastPrinted>
  <dcterms:created xsi:type="dcterms:W3CDTF">2021-08-10T11:12:00Z</dcterms:created>
  <dcterms:modified xsi:type="dcterms:W3CDTF">2021-08-11T07:00:00Z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63b730-a3c7-42a3-9b82-290f24634197_Enabled">
    <vt:lpwstr>True</vt:lpwstr>
  </property>
  <property fmtid="{D5CDD505-2E9C-101B-9397-08002B2CF9AE}" pid="3" name="MSIP_Label_fa63b730-a3c7-42a3-9b82-290f24634197_SiteId">
    <vt:lpwstr>582259a1-dcaa-4cca-b1cf-e60d3f045ecd</vt:lpwstr>
  </property>
  <property fmtid="{D5CDD505-2E9C-101B-9397-08002B2CF9AE}" pid="4" name="MSIP_Label_fa63b730-a3c7-42a3-9b82-290f24634197_Owner">
    <vt:lpwstr>astuchly@munichre.com</vt:lpwstr>
  </property>
  <property fmtid="{D5CDD505-2E9C-101B-9397-08002B2CF9AE}" pid="5" name="MSIP_Label_fa63b730-a3c7-42a3-9b82-290f24634197_SetDate">
    <vt:lpwstr>2020-10-29T09:51:00.8410986Z</vt:lpwstr>
  </property>
  <property fmtid="{D5CDD505-2E9C-101B-9397-08002B2CF9AE}" pid="6" name="MSIP_Label_fa63b730-a3c7-42a3-9b82-290f24634197_Name">
    <vt:lpwstr>Confidential (C3)</vt:lpwstr>
  </property>
  <property fmtid="{D5CDD505-2E9C-101B-9397-08002B2CF9AE}" pid="7" name="MSIP_Label_fa63b730-a3c7-42a3-9b82-290f24634197_Application">
    <vt:lpwstr>Microsoft Azure Information Protection</vt:lpwstr>
  </property>
  <property fmtid="{D5CDD505-2E9C-101B-9397-08002B2CF9AE}" pid="8" name="MSIP_Label_fa63b730-a3c7-42a3-9b82-290f24634197_ActionId">
    <vt:lpwstr>e74b28ef-9ea5-4522-a6c9-f1fe833678da</vt:lpwstr>
  </property>
  <property fmtid="{D5CDD505-2E9C-101B-9397-08002B2CF9AE}" pid="9" name="MSIP_Label_fa63b730-a3c7-42a3-9b82-290f24634197_Extended_MSFT_Method">
    <vt:lpwstr>Manual</vt:lpwstr>
  </property>
  <property fmtid="{D5CDD505-2E9C-101B-9397-08002B2CF9AE}" pid="10" name="ContentTypeId">
    <vt:lpwstr>0x0101002AD70C572F86A846A9C583D20EBE9E0E</vt:lpwstr>
  </property>
  <property fmtid="{D5CDD505-2E9C-101B-9397-08002B2CF9AE}" pid="11" name="MSIP_Label_08aa5c99-d8da-4f53-b23b-5b8c5f8bd622_Enabled">
    <vt:lpwstr>true</vt:lpwstr>
  </property>
  <property fmtid="{D5CDD505-2E9C-101B-9397-08002B2CF9AE}" pid="12" name="MSIP_Label_08aa5c99-d8da-4f53-b23b-5b8c5f8bd622_SetDate">
    <vt:lpwstr>2021-05-03T16:03:04Z</vt:lpwstr>
  </property>
  <property fmtid="{D5CDD505-2E9C-101B-9397-08002B2CF9AE}" pid="13" name="MSIP_Label_08aa5c99-d8da-4f53-b23b-5b8c5f8bd622_Method">
    <vt:lpwstr>Standard</vt:lpwstr>
  </property>
  <property fmtid="{D5CDD505-2E9C-101B-9397-08002B2CF9AE}" pid="14" name="MSIP_Label_08aa5c99-d8da-4f53-b23b-5b8c5f8bd622_Name">
    <vt:lpwstr>Yellow Data - EMEA</vt:lpwstr>
  </property>
  <property fmtid="{D5CDD505-2E9C-101B-9397-08002B2CF9AE}" pid="15" name="MSIP_Label_08aa5c99-d8da-4f53-b23b-5b8c5f8bd622_SiteId">
    <vt:lpwstr>fffcdc91-d561-4287-aebc-78d2466eec29</vt:lpwstr>
  </property>
  <property fmtid="{D5CDD505-2E9C-101B-9397-08002B2CF9AE}" pid="16" name="MSIP_Label_08aa5c99-d8da-4f53-b23b-5b8c5f8bd622_ActionId">
    <vt:lpwstr>f52d7d99-4338-467c-bc03-ac34206069d6</vt:lpwstr>
  </property>
  <property fmtid="{D5CDD505-2E9C-101B-9397-08002B2CF9AE}" pid="17" name="MSIP_Label_08aa5c99-d8da-4f53-b23b-5b8c5f8bd622_ContentBits">
    <vt:lpwstr>0</vt:lpwstr>
  </property>
  <property fmtid="{D5CDD505-2E9C-101B-9397-08002B2CF9AE}" pid="18" name="MSIP_Label_b6812621-54a3-4807-a8e5-5110932761ab_Enabled">
    <vt:lpwstr>true</vt:lpwstr>
  </property>
  <property fmtid="{D5CDD505-2E9C-101B-9397-08002B2CF9AE}" pid="19" name="MSIP_Label_b6812621-54a3-4807-a8e5-5110932761ab_SetDate">
    <vt:lpwstr>2021-06-16T12:35:52Z</vt:lpwstr>
  </property>
  <property fmtid="{D5CDD505-2E9C-101B-9397-08002B2CF9AE}" pid="20" name="MSIP_Label_b6812621-54a3-4807-a8e5-5110932761ab_Method">
    <vt:lpwstr>Privileged</vt:lpwstr>
  </property>
  <property fmtid="{D5CDD505-2E9C-101B-9397-08002B2CF9AE}" pid="21" name="MSIP_Label_b6812621-54a3-4807-a8e5-5110932761ab_Name">
    <vt:lpwstr>b6812621-54a3-4807-a8e5-5110932761ab</vt:lpwstr>
  </property>
  <property fmtid="{D5CDD505-2E9C-101B-9397-08002B2CF9AE}" pid="22" name="MSIP_Label_b6812621-54a3-4807-a8e5-5110932761ab_SiteId">
    <vt:lpwstr>582259a1-dcaa-4cca-b1cf-e60d3f045ecd</vt:lpwstr>
  </property>
  <property fmtid="{D5CDD505-2E9C-101B-9397-08002B2CF9AE}" pid="23" name="MSIP_Label_b6812621-54a3-4807-a8e5-5110932761ab_ActionId">
    <vt:lpwstr>e74b28ef-9ea5-4522-a6c9-f1fe833678da</vt:lpwstr>
  </property>
  <property fmtid="{D5CDD505-2E9C-101B-9397-08002B2CF9AE}" pid="24" name="MSIP_Label_b6812621-54a3-4807-a8e5-5110932761ab_ContentBits">
    <vt:lpwstr>0</vt:lpwstr>
  </property>
</Properties>
</file>