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73D6" w14:textId="77777777" w:rsidR="00EC7AA8" w:rsidRPr="00F6696E" w:rsidRDefault="00EA3E3B" w:rsidP="00EC7AA8">
      <w:pPr>
        <w:pStyle w:val="Absender"/>
        <w:rPr>
          <w:rFonts w:ascii="Aeonik" w:hAnsi="Aeonik"/>
          <w:b/>
          <w:color w:val="002F64"/>
          <w:sz w:val="40"/>
          <w:szCs w:val="40"/>
        </w:rPr>
      </w:pPr>
      <w:r w:rsidRPr="00F6696E">
        <w:rPr>
          <w:rFonts w:ascii="Aeonik" w:hAnsi="Aeonik"/>
          <w:b/>
          <w:color w:val="002F64"/>
          <w:sz w:val="40"/>
          <w:szCs w:val="40"/>
        </w:rPr>
        <w:t>Pressemitteilung</w:t>
      </w:r>
    </w:p>
    <w:p w14:paraId="72E5B726" w14:textId="77777777" w:rsidR="00F668FF" w:rsidRDefault="00F668FF" w:rsidP="00575D5D">
      <w:pPr>
        <w:rPr>
          <w:rFonts w:ascii="Aeonik" w:hAnsi="Aeonik"/>
        </w:rPr>
      </w:pPr>
    </w:p>
    <w:p w14:paraId="71B027E9" w14:textId="77777777" w:rsidR="003772D0" w:rsidRPr="005A1A4E" w:rsidRDefault="003772D0" w:rsidP="00575D5D">
      <w:pPr>
        <w:rPr>
          <w:rFonts w:ascii="Aeonik" w:hAnsi="Aeonik"/>
        </w:rPr>
      </w:pPr>
    </w:p>
    <w:p w14:paraId="7071A89C" w14:textId="09C41F33" w:rsidR="00F668FF" w:rsidRDefault="00F668FF" w:rsidP="00CE0039">
      <w:pPr>
        <w:tabs>
          <w:tab w:val="left" w:pos="4536"/>
        </w:tabs>
        <w:jc w:val="both"/>
        <w:rPr>
          <w:rFonts w:ascii="Aeonik" w:hAnsi="Aeonik"/>
          <w:b/>
          <w:bCs/>
          <w:color w:val="000000" w:themeColor="text1"/>
          <w:sz w:val="28"/>
          <w:szCs w:val="28"/>
        </w:rPr>
      </w:pPr>
    </w:p>
    <w:p w14:paraId="06F8478E" w14:textId="7AA14E84" w:rsidR="00DB61D1" w:rsidRPr="00154A45" w:rsidRDefault="00DB61D1" w:rsidP="00CE0039">
      <w:pPr>
        <w:tabs>
          <w:tab w:val="left" w:pos="4536"/>
        </w:tabs>
        <w:jc w:val="both"/>
        <w:rPr>
          <w:rFonts w:ascii="Aeonik" w:hAnsi="Aeonik"/>
          <w:b/>
          <w:bCs/>
          <w:color w:val="000000" w:themeColor="text1"/>
          <w:sz w:val="28"/>
          <w:szCs w:val="28"/>
        </w:rPr>
      </w:pPr>
      <w:r>
        <w:rPr>
          <w:rFonts w:ascii="Aeonik" w:hAnsi="Aeonik"/>
          <w:b/>
          <w:bCs/>
          <w:color w:val="000000" w:themeColor="text1"/>
          <w:sz w:val="28"/>
          <w:szCs w:val="28"/>
        </w:rPr>
        <w:t>Neuer Name, neue Vision: Aus Karten-Forum wird PayForward</w:t>
      </w:r>
    </w:p>
    <w:p w14:paraId="5E74827D" w14:textId="77777777" w:rsidR="000C773E" w:rsidRPr="005713E0" w:rsidRDefault="000C773E" w:rsidP="00F668FF">
      <w:pPr>
        <w:tabs>
          <w:tab w:val="left" w:pos="4536"/>
        </w:tabs>
        <w:jc w:val="both"/>
        <w:rPr>
          <w:rFonts w:ascii="Aeonik" w:hAnsi="Aeonik"/>
          <w:i/>
          <w:iCs/>
          <w:sz w:val="28"/>
          <w:szCs w:val="28"/>
        </w:rPr>
      </w:pPr>
    </w:p>
    <w:p w14:paraId="535E607B" w14:textId="61C596DB" w:rsidR="001515C0" w:rsidRPr="003763DC" w:rsidRDefault="00EA3E3B" w:rsidP="001515C0">
      <w:pPr>
        <w:tabs>
          <w:tab w:val="left" w:pos="4536"/>
        </w:tabs>
        <w:spacing w:line="360" w:lineRule="auto"/>
        <w:jc w:val="both"/>
        <w:rPr>
          <w:rFonts w:ascii="Aeonik" w:hAnsi="Aeonik"/>
          <w:bCs/>
          <w:i/>
          <w:iCs/>
        </w:rPr>
      </w:pPr>
      <w:r w:rsidRPr="005713E0">
        <w:rPr>
          <w:rFonts w:ascii="Aeonik" w:hAnsi="Aeonik"/>
          <w:b/>
        </w:rPr>
        <w:t>Wiesbaden</w:t>
      </w:r>
      <w:r w:rsidRPr="005713E0">
        <w:rPr>
          <w:rFonts w:ascii="Aeonik" w:hAnsi="Aeonik"/>
        </w:rPr>
        <w:t>,</w:t>
      </w:r>
      <w:r w:rsidR="005A258A" w:rsidRPr="005713E0">
        <w:rPr>
          <w:rFonts w:ascii="Aeonik" w:hAnsi="Aeonik"/>
        </w:rPr>
        <w:t xml:space="preserve"> </w:t>
      </w:r>
      <w:r w:rsidR="00B76A21" w:rsidRPr="00B76A21">
        <w:rPr>
          <w:rFonts w:ascii="Aeonik" w:hAnsi="Aeonik"/>
          <w:b/>
          <w:bCs/>
        </w:rPr>
        <w:t>30</w:t>
      </w:r>
      <w:r w:rsidR="001E6D3C" w:rsidRPr="00B76A21">
        <w:rPr>
          <w:rFonts w:ascii="Aeonik" w:hAnsi="Aeonik"/>
          <w:b/>
          <w:bCs/>
        </w:rPr>
        <w:t>.</w:t>
      </w:r>
      <w:r w:rsidR="00B76A21">
        <w:rPr>
          <w:rFonts w:ascii="Aeonik" w:hAnsi="Aeonik"/>
          <w:b/>
          <w:bCs/>
        </w:rPr>
        <w:t>07</w:t>
      </w:r>
      <w:r w:rsidR="005A258A" w:rsidRPr="005713E0">
        <w:rPr>
          <w:rFonts w:ascii="Aeonik" w:hAnsi="Aeonik"/>
          <w:b/>
          <w:bCs/>
        </w:rPr>
        <w:t>.202</w:t>
      </w:r>
      <w:r w:rsidR="007156F2">
        <w:rPr>
          <w:rFonts w:ascii="Aeonik" w:hAnsi="Aeonik"/>
          <w:b/>
          <w:bCs/>
        </w:rPr>
        <w:t>5</w:t>
      </w:r>
      <w:r w:rsidR="005A258A" w:rsidRPr="005713E0">
        <w:rPr>
          <w:rFonts w:ascii="Aeonik" w:hAnsi="Aeonik"/>
          <w:i/>
          <w:iCs/>
        </w:rPr>
        <w:t xml:space="preserve"> –</w:t>
      </w:r>
      <w:r w:rsidRPr="005713E0">
        <w:rPr>
          <w:rFonts w:ascii="Aeonik" w:hAnsi="Aeonik"/>
        </w:rPr>
        <w:t xml:space="preserve"> </w:t>
      </w:r>
      <w:r w:rsidR="00B6482D" w:rsidRPr="00B6482D">
        <w:rPr>
          <w:rFonts w:ascii="Aeonik" w:hAnsi="Aeonik"/>
          <w:bCs/>
          <w:i/>
          <w:iCs/>
        </w:rPr>
        <w:t xml:space="preserve">Digitale Innovationen, neue Technologien und sich wandelnde Kundenerwartungen treiben die </w:t>
      </w:r>
      <w:r w:rsidR="003763DC">
        <w:rPr>
          <w:rFonts w:ascii="Aeonik" w:hAnsi="Aeonik"/>
          <w:bCs/>
          <w:i/>
          <w:iCs/>
        </w:rPr>
        <w:t>Payment-</w:t>
      </w:r>
      <w:r w:rsidR="00B6482D" w:rsidRPr="00B6482D">
        <w:rPr>
          <w:rFonts w:ascii="Aeonik" w:hAnsi="Aeonik"/>
          <w:bCs/>
          <w:i/>
          <w:iCs/>
        </w:rPr>
        <w:t>Branche voran. Mitten in dieser Dynamik setzt DG Nexolution ein Zeichen</w:t>
      </w:r>
      <w:r w:rsidR="001E4AD0">
        <w:rPr>
          <w:rFonts w:ascii="Aeonik" w:hAnsi="Aeonik"/>
          <w:bCs/>
          <w:i/>
          <w:iCs/>
        </w:rPr>
        <w:t xml:space="preserve"> und </w:t>
      </w:r>
      <w:r w:rsidR="003763DC">
        <w:rPr>
          <w:rFonts w:ascii="Aeonik" w:hAnsi="Aeonik"/>
          <w:bCs/>
          <w:i/>
          <w:iCs/>
        </w:rPr>
        <w:t>präsentiert</w:t>
      </w:r>
      <w:r w:rsidR="001E4AD0">
        <w:rPr>
          <w:rFonts w:ascii="Aeonik" w:hAnsi="Aeonik"/>
          <w:bCs/>
          <w:i/>
          <w:iCs/>
        </w:rPr>
        <w:t xml:space="preserve"> </w:t>
      </w:r>
      <w:r w:rsidR="009640B8">
        <w:rPr>
          <w:rFonts w:ascii="Aeonik" w:hAnsi="Aeonik"/>
          <w:bCs/>
          <w:i/>
          <w:iCs/>
        </w:rPr>
        <w:t xml:space="preserve">mit PayForward die Weiterentwicklung des </w:t>
      </w:r>
      <w:r w:rsidR="000E5A98">
        <w:rPr>
          <w:rFonts w:ascii="Aeonik" w:hAnsi="Aeonik"/>
          <w:bCs/>
          <w:i/>
          <w:iCs/>
        </w:rPr>
        <w:t>bekannten</w:t>
      </w:r>
      <w:r w:rsidR="001E4AD0">
        <w:rPr>
          <w:rFonts w:ascii="Aeonik" w:hAnsi="Aeonik"/>
          <w:bCs/>
          <w:i/>
          <w:iCs/>
        </w:rPr>
        <w:t xml:space="preserve"> Karten-Forum</w:t>
      </w:r>
      <w:r w:rsidR="009D333F">
        <w:rPr>
          <w:rFonts w:ascii="Aeonik" w:hAnsi="Aeonik"/>
          <w:bCs/>
          <w:i/>
          <w:iCs/>
        </w:rPr>
        <w:t>s</w:t>
      </w:r>
      <w:r w:rsidR="005377E9">
        <w:rPr>
          <w:rFonts w:ascii="Aeonik" w:hAnsi="Aeonik"/>
          <w:bCs/>
          <w:i/>
          <w:iCs/>
        </w:rPr>
        <w:t xml:space="preserve"> – </w:t>
      </w:r>
      <w:r w:rsidR="00B6482D" w:rsidRPr="00B6482D">
        <w:rPr>
          <w:rFonts w:ascii="Aeonik" w:hAnsi="Aeonik"/>
          <w:bCs/>
          <w:i/>
          <w:iCs/>
        </w:rPr>
        <w:t>eine Veranstaltung mit neuem Konzept</w:t>
      </w:r>
      <w:r w:rsidR="00223F30">
        <w:rPr>
          <w:rFonts w:ascii="Aeonik" w:hAnsi="Aeonik"/>
          <w:bCs/>
          <w:i/>
          <w:iCs/>
        </w:rPr>
        <w:t xml:space="preserve">, neuer Location </w:t>
      </w:r>
      <w:r w:rsidR="00B6482D" w:rsidRPr="00B6482D">
        <w:rPr>
          <w:rFonts w:ascii="Aeonik" w:hAnsi="Aeonik"/>
          <w:bCs/>
          <w:i/>
          <w:iCs/>
        </w:rPr>
        <w:t>und klarer Zukunftsorientierung.</w:t>
      </w:r>
      <w:r w:rsidR="00E35FA3">
        <w:rPr>
          <w:rFonts w:ascii="Aeonik" w:hAnsi="Aeonik"/>
          <w:bCs/>
          <w:i/>
          <w:iCs/>
        </w:rPr>
        <w:t xml:space="preserve"> </w:t>
      </w:r>
      <w:r w:rsidR="00841648">
        <w:rPr>
          <w:rFonts w:ascii="Aeonik" w:hAnsi="Aeonik"/>
          <w:i/>
          <w:iCs/>
        </w:rPr>
        <w:t>Expert</w:t>
      </w:r>
      <w:r w:rsidR="004A42C0">
        <w:rPr>
          <w:rFonts w:ascii="Aeonik" w:hAnsi="Aeonik"/>
          <w:i/>
          <w:iCs/>
        </w:rPr>
        <w:t>i</w:t>
      </w:r>
      <w:r w:rsidR="00841648">
        <w:rPr>
          <w:rFonts w:ascii="Aeonik" w:hAnsi="Aeonik"/>
          <w:i/>
          <w:iCs/>
        </w:rPr>
        <w:t>n</w:t>
      </w:r>
      <w:r w:rsidR="004A42C0">
        <w:rPr>
          <w:rFonts w:ascii="Aeonik" w:hAnsi="Aeonik"/>
          <w:i/>
          <w:iCs/>
        </w:rPr>
        <w:t>nen</w:t>
      </w:r>
      <w:r w:rsidR="00841648">
        <w:rPr>
          <w:rFonts w:ascii="Aeonik" w:hAnsi="Aeonik"/>
          <w:i/>
          <w:iCs/>
        </w:rPr>
        <w:t xml:space="preserve"> und </w:t>
      </w:r>
      <w:r w:rsidR="004A42C0">
        <w:rPr>
          <w:rFonts w:ascii="Aeonik" w:hAnsi="Aeonik"/>
          <w:i/>
          <w:iCs/>
        </w:rPr>
        <w:t>Experten</w:t>
      </w:r>
      <w:r w:rsidR="00841648">
        <w:rPr>
          <w:rFonts w:ascii="Aeonik" w:hAnsi="Aeonik"/>
          <w:i/>
          <w:iCs/>
        </w:rPr>
        <w:t xml:space="preserve"> aus dem Payment-Bereich</w:t>
      </w:r>
      <w:r w:rsidR="000708A2" w:rsidRPr="000708A2">
        <w:rPr>
          <w:rFonts w:ascii="Aeonik" w:hAnsi="Aeonik"/>
          <w:i/>
          <w:iCs/>
        </w:rPr>
        <w:t xml:space="preserve"> </w:t>
      </w:r>
      <w:r w:rsidR="000708A2">
        <w:rPr>
          <w:rFonts w:ascii="Aeonik" w:hAnsi="Aeonik"/>
          <w:bCs/>
          <w:i/>
          <w:iCs/>
        </w:rPr>
        <w:t xml:space="preserve">sind zur </w:t>
      </w:r>
      <w:r w:rsidR="009640B8">
        <w:rPr>
          <w:rFonts w:ascii="Aeonik" w:hAnsi="Aeonik"/>
          <w:bCs/>
          <w:i/>
          <w:iCs/>
        </w:rPr>
        <w:t>Premiere v</w:t>
      </w:r>
      <w:r w:rsidR="00E35FA3" w:rsidRPr="003763DC">
        <w:rPr>
          <w:rFonts w:ascii="Aeonik" w:hAnsi="Aeonik"/>
          <w:bCs/>
          <w:i/>
          <w:iCs/>
        </w:rPr>
        <w:t xml:space="preserve">om </w:t>
      </w:r>
      <w:r w:rsidR="00E35FA3" w:rsidRPr="001B55CC">
        <w:rPr>
          <w:rFonts w:ascii="Aeonik" w:hAnsi="Aeonik"/>
          <w:bCs/>
          <w:i/>
          <w:iCs/>
        </w:rPr>
        <w:t>30. September bis 1. Oktober 2025 in d</w:t>
      </w:r>
      <w:r w:rsidR="0090362B">
        <w:rPr>
          <w:rFonts w:ascii="Aeonik" w:hAnsi="Aeonik"/>
          <w:bCs/>
          <w:i/>
          <w:iCs/>
        </w:rPr>
        <w:t>i</w:t>
      </w:r>
      <w:r w:rsidR="00E35FA3" w:rsidRPr="001B55CC">
        <w:rPr>
          <w:rFonts w:ascii="Aeonik" w:hAnsi="Aeonik"/>
          <w:bCs/>
          <w:i/>
          <w:iCs/>
        </w:rPr>
        <w:t xml:space="preserve">e Pyramide Mainz </w:t>
      </w:r>
      <w:r w:rsidR="000708A2">
        <w:rPr>
          <w:rFonts w:ascii="Aeonik" w:hAnsi="Aeonik"/>
          <w:bCs/>
          <w:i/>
          <w:iCs/>
        </w:rPr>
        <w:t>eingeladen</w:t>
      </w:r>
      <w:r w:rsidR="00E35FA3" w:rsidRPr="001B55CC">
        <w:rPr>
          <w:rFonts w:ascii="Aeonik" w:hAnsi="Aeonik"/>
          <w:bCs/>
          <w:i/>
          <w:iCs/>
        </w:rPr>
        <w:t>.</w:t>
      </w:r>
    </w:p>
    <w:p w14:paraId="1802D0B6" w14:textId="77777777" w:rsidR="000E5A98" w:rsidRDefault="000E5A98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4BBF77CE" w14:textId="52F3411D" w:rsidR="00FC204D" w:rsidRDefault="009640B8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 xml:space="preserve">PayForward </w:t>
      </w:r>
      <w:r w:rsidR="005377E9">
        <w:rPr>
          <w:rFonts w:ascii="Aeonik" w:hAnsi="Aeonik"/>
          <w:bCs/>
        </w:rPr>
        <w:t xml:space="preserve">– </w:t>
      </w:r>
      <w:r>
        <w:rPr>
          <w:rFonts w:ascii="Aeonik" w:hAnsi="Aeonik"/>
          <w:bCs/>
        </w:rPr>
        <w:t>d</w:t>
      </w:r>
      <w:r w:rsidR="00FC204D" w:rsidRPr="00FC204D">
        <w:rPr>
          <w:rFonts w:ascii="Aeonik" w:hAnsi="Aeonik"/>
          <w:bCs/>
        </w:rPr>
        <w:t xml:space="preserve">er Name bringt auf den Punkt, worum es geht: „Pay“ steht für das gesamte Spektrum des Bezahlens – von Kartenlösungen über Mobile Payment bis hin zu digitalen Wallets. „Forward“ signalisiert Aufbruch, Fortschritt und einen gemeinsamen Blick nach vorn. Zugleich verweist die Wortschöpfung </w:t>
      </w:r>
      <w:r w:rsidR="007B4070">
        <w:rPr>
          <w:rFonts w:ascii="Aeonik" w:hAnsi="Aeonik"/>
          <w:bCs/>
        </w:rPr>
        <w:t xml:space="preserve">PayForward </w:t>
      </w:r>
      <w:r w:rsidR="00FC204D" w:rsidRPr="00FC204D">
        <w:rPr>
          <w:rFonts w:ascii="Aeonik" w:hAnsi="Aeonik"/>
          <w:bCs/>
        </w:rPr>
        <w:t>auf den genossenschaftlichen Grundgedanken der gegenseitigen Unterstützung</w:t>
      </w:r>
      <w:r w:rsidR="00BA528E">
        <w:rPr>
          <w:rFonts w:ascii="Aeonik" w:hAnsi="Aeonik"/>
          <w:bCs/>
        </w:rPr>
        <w:t xml:space="preserve">: </w:t>
      </w:r>
      <w:r w:rsidR="007B4070" w:rsidRPr="00FC204D">
        <w:rPr>
          <w:rFonts w:ascii="Aeonik" w:hAnsi="Aeonik"/>
          <w:bCs/>
        </w:rPr>
        <w:t>„pay it forward“</w:t>
      </w:r>
      <w:r w:rsidR="007B4070">
        <w:rPr>
          <w:rFonts w:ascii="Aeonik" w:hAnsi="Aeonik"/>
          <w:bCs/>
        </w:rPr>
        <w:t xml:space="preserve"> bedeutet </w:t>
      </w:r>
      <w:r w:rsidR="00DB61D1">
        <w:rPr>
          <w:rFonts w:ascii="Aeonik" w:hAnsi="Aeonik"/>
          <w:bCs/>
        </w:rPr>
        <w:t>j</w:t>
      </w:r>
      <w:r w:rsidR="00BA528E" w:rsidRPr="00BA528E">
        <w:rPr>
          <w:rFonts w:ascii="Aeonik" w:hAnsi="Aeonik"/>
          <w:bCs/>
        </w:rPr>
        <w:t>emandem zu helfen, nachdem man selbst Unterstützung erfahren hat</w:t>
      </w:r>
      <w:r w:rsidR="00BA528E">
        <w:rPr>
          <w:rFonts w:ascii="Aeonik" w:hAnsi="Aeonik"/>
          <w:bCs/>
        </w:rPr>
        <w:t xml:space="preserve">. </w:t>
      </w:r>
      <w:r w:rsidR="00FC204D" w:rsidRPr="00FC204D">
        <w:rPr>
          <w:rFonts w:ascii="Aeonik" w:hAnsi="Aeonik"/>
          <w:bCs/>
        </w:rPr>
        <w:t>„PayForward ist für uns mehr als ein Name – es ist eine Haltung</w:t>
      </w:r>
      <w:r w:rsidR="004C05DC">
        <w:rPr>
          <w:rFonts w:ascii="Aeonik" w:hAnsi="Aeonik"/>
          <w:bCs/>
        </w:rPr>
        <w:t>“, erläutert Marco Rummer, Vorstandsvorsitzender von DG Nexolut</w:t>
      </w:r>
      <w:r w:rsidR="00EB279D">
        <w:rPr>
          <w:rFonts w:ascii="Aeonik" w:hAnsi="Aeonik"/>
          <w:bCs/>
        </w:rPr>
        <w:t>i</w:t>
      </w:r>
      <w:r w:rsidR="004C05DC">
        <w:rPr>
          <w:rFonts w:ascii="Aeonik" w:hAnsi="Aeonik"/>
          <w:bCs/>
        </w:rPr>
        <w:t>on</w:t>
      </w:r>
      <w:r w:rsidR="00FC204D" w:rsidRPr="00FC204D">
        <w:rPr>
          <w:rFonts w:ascii="Aeonik" w:hAnsi="Aeonik"/>
          <w:bCs/>
        </w:rPr>
        <w:t xml:space="preserve">. </w:t>
      </w:r>
      <w:r w:rsidR="004C05DC">
        <w:rPr>
          <w:rFonts w:ascii="Aeonik" w:hAnsi="Aeonik"/>
          <w:bCs/>
        </w:rPr>
        <w:t>„</w:t>
      </w:r>
      <w:r w:rsidR="00B803EB" w:rsidRPr="00B803EB">
        <w:rPr>
          <w:rFonts w:ascii="Aeonik" w:hAnsi="Aeonik"/>
          <w:bCs/>
        </w:rPr>
        <w:t>In den vergangenen Jahren hat sich d</w:t>
      </w:r>
      <w:r w:rsidR="003333D5">
        <w:rPr>
          <w:rFonts w:ascii="Aeonik" w:hAnsi="Aeonik"/>
          <w:bCs/>
        </w:rPr>
        <w:t>i</w:t>
      </w:r>
      <w:r w:rsidR="00B803EB" w:rsidRPr="00B803EB">
        <w:rPr>
          <w:rFonts w:ascii="Aeonik" w:hAnsi="Aeonik"/>
          <w:bCs/>
        </w:rPr>
        <w:t>e Payment-B</w:t>
      </w:r>
      <w:r w:rsidR="003333D5">
        <w:rPr>
          <w:rFonts w:ascii="Aeonik" w:hAnsi="Aeonik"/>
          <w:bCs/>
        </w:rPr>
        <w:t>ranche</w:t>
      </w:r>
      <w:r w:rsidR="00B803EB" w:rsidRPr="00B803EB">
        <w:rPr>
          <w:rFonts w:ascii="Aeonik" w:hAnsi="Aeonik"/>
          <w:bCs/>
        </w:rPr>
        <w:t xml:space="preserve"> rasant weiterentwickelt. Diese Dynamik greifen wir auf und übersetzen sie in ein neues Format</w:t>
      </w:r>
      <w:r w:rsidR="00B803EB">
        <w:rPr>
          <w:rFonts w:ascii="Aeonik" w:hAnsi="Aeonik"/>
          <w:bCs/>
        </w:rPr>
        <w:t>, das Payment weiterdenkt, Innovationen vorantreibt und die Expert</w:t>
      </w:r>
      <w:r w:rsidR="00DB61D1">
        <w:rPr>
          <w:rFonts w:ascii="Aeonik" w:hAnsi="Aeonik"/>
          <w:bCs/>
        </w:rPr>
        <w:t>innen und Expert</w:t>
      </w:r>
      <w:r w:rsidR="00B803EB">
        <w:rPr>
          <w:rFonts w:ascii="Aeonik" w:hAnsi="Aeonik"/>
          <w:bCs/>
        </w:rPr>
        <w:t>en</w:t>
      </w:r>
      <w:r w:rsidR="00DB61D1">
        <w:rPr>
          <w:rFonts w:ascii="Aeonik" w:hAnsi="Aeonik"/>
          <w:bCs/>
        </w:rPr>
        <w:t xml:space="preserve"> miteinander</w:t>
      </w:r>
      <w:r w:rsidR="00B803EB">
        <w:rPr>
          <w:rFonts w:ascii="Aeonik" w:hAnsi="Aeonik"/>
          <w:bCs/>
        </w:rPr>
        <w:t xml:space="preserve"> vernetzt</w:t>
      </w:r>
      <w:r w:rsidR="004C05DC">
        <w:rPr>
          <w:rFonts w:ascii="Aeonik" w:hAnsi="Aeonik"/>
          <w:bCs/>
        </w:rPr>
        <w:t>.</w:t>
      </w:r>
      <w:r w:rsidR="00FC204D" w:rsidRPr="00FC204D">
        <w:rPr>
          <w:rFonts w:ascii="Aeonik" w:hAnsi="Aeonik"/>
          <w:bCs/>
        </w:rPr>
        <w:t>“</w:t>
      </w:r>
    </w:p>
    <w:p w14:paraId="4A7F44E6" w14:textId="77777777" w:rsidR="00BA528E" w:rsidRPr="00FC204D" w:rsidRDefault="00BA528E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43A823BD" w14:textId="61C90656" w:rsidR="004C05DC" w:rsidRDefault="004C05DC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/>
          <w:bCs/>
        </w:rPr>
      </w:pPr>
      <w:r>
        <w:rPr>
          <w:rFonts w:ascii="Aeonik" w:hAnsi="Aeonik"/>
          <w:b/>
          <w:bCs/>
        </w:rPr>
        <w:t xml:space="preserve">Neuausrichtung </w:t>
      </w:r>
      <w:r w:rsidR="00841648">
        <w:rPr>
          <w:rFonts w:ascii="Aeonik" w:hAnsi="Aeonik"/>
          <w:b/>
          <w:bCs/>
        </w:rPr>
        <w:t xml:space="preserve">setzt neue Impulse </w:t>
      </w:r>
    </w:p>
    <w:p w14:paraId="10C60270" w14:textId="5B042758" w:rsidR="00B61AF7" w:rsidRDefault="00FC204D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 w:rsidRPr="00FC204D">
        <w:rPr>
          <w:rFonts w:ascii="Aeonik" w:hAnsi="Aeonik"/>
          <w:bCs/>
        </w:rPr>
        <w:t xml:space="preserve">DG Nexolution nutzt </w:t>
      </w:r>
      <w:r w:rsidR="004C05DC">
        <w:rPr>
          <w:rFonts w:ascii="Aeonik" w:hAnsi="Aeonik"/>
          <w:bCs/>
        </w:rPr>
        <w:t xml:space="preserve">die Erfahrungen </w:t>
      </w:r>
      <w:r w:rsidR="000E5A98">
        <w:rPr>
          <w:rFonts w:ascii="Aeonik" w:hAnsi="Aeonik"/>
          <w:bCs/>
        </w:rPr>
        <w:t xml:space="preserve">aus den </w:t>
      </w:r>
      <w:r w:rsidR="00256CE9">
        <w:rPr>
          <w:rFonts w:ascii="Aeonik" w:hAnsi="Aeonik"/>
          <w:bCs/>
        </w:rPr>
        <w:t xml:space="preserve">19 </w:t>
      </w:r>
      <w:r w:rsidR="00D82D42">
        <w:rPr>
          <w:rFonts w:ascii="Aeonik" w:hAnsi="Aeonik"/>
          <w:bCs/>
        </w:rPr>
        <w:t xml:space="preserve">vorangegangenen </w:t>
      </w:r>
      <w:r w:rsidR="000E5A98">
        <w:rPr>
          <w:rFonts w:ascii="Aeonik" w:hAnsi="Aeonik"/>
          <w:bCs/>
        </w:rPr>
        <w:t>Auflagen des Karten-Forums</w:t>
      </w:r>
      <w:r w:rsidR="004C05DC">
        <w:rPr>
          <w:rFonts w:ascii="Aeonik" w:hAnsi="Aeonik"/>
          <w:bCs/>
        </w:rPr>
        <w:t>, um das erfolgreiche Format</w:t>
      </w:r>
      <w:r w:rsidRPr="00FC204D">
        <w:rPr>
          <w:rFonts w:ascii="Aeonik" w:hAnsi="Aeonik"/>
          <w:bCs/>
        </w:rPr>
        <w:t xml:space="preserve"> grundlegend </w:t>
      </w:r>
      <w:r w:rsidR="004C05DC">
        <w:rPr>
          <w:rFonts w:ascii="Aeonik" w:hAnsi="Aeonik"/>
          <w:bCs/>
        </w:rPr>
        <w:t xml:space="preserve">neu </w:t>
      </w:r>
      <w:r w:rsidR="00D25162">
        <w:rPr>
          <w:rFonts w:ascii="Aeonik" w:hAnsi="Aeonik"/>
          <w:bCs/>
        </w:rPr>
        <w:t>aufzusetzen</w:t>
      </w:r>
      <w:r w:rsidR="004C05DC">
        <w:rPr>
          <w:rFonts w:ascii="Aeonik" w:hAnsi="Aeonik"/>
          <w:bCs/>
        </w:rPr>
        <w:t>:</w:t>
      </w:r>
      <w:r w:rsidR="00F13DF7">
        <w:rPr>
          <w:rFonts w:ascii="Aeonik" w:hAnsi="Aeonik"/>
          <w:bCs/>
        </w:rPr>
        <w:t xml:space="preserve"> Innovation und </w:t>
      </w:r>
      <w:r w:rsidRPr="00FC204D">
        <w:rPr>
          <w:rFonts w:ascii="Aeonik" w:hAnsi="Aeonik"/>
          <w:bCs/>
        </w:rPr>
        <w:t xml:space="preserve">Zusammenarbeit </w:t>
      </w:r>
      <w:r w:rsidR="00F13DF7">
        <w:rPr>
          <w:rFonts w:ascii="Aeonik" w:hAnsi="Aeonik"/>
          <w:bCs/>
        </w:rPr>
        <w:t xml:space="preserve">sind </w:t>
      </w:r>
      <w:r w:rsidRPr="00FC204D">
        <w:rPr>
          <w:rFonts w:ascii="Aeonik" w:hAnsi="Aeonik"/>
          <w:bCs/>
        </w:rPr>
        <w:t>der Schlüssel, um die Zukunft des Payments zu gestalten</w:t>
      </w:r>
      <w:r w:rsidR="00F13DF7">
        <w:rPr>
          <w:rFonts w:ascii="Aeonik" w:hAnsi="Aeonik"/>
          <w:bCs/>
        </w:rPr>
        <w:t xml:space="preserve">. </w:t>
      </w:r>
      <w:r w:rsidR="005377E9">
        <w:rPr>
          <w:rFonts w:ascii="Aeonik" w:hAnsi="Aeonik"/>
          <w:bCs/>
        </w:rPr>
        <w:t>PayForward</w:t>
      </w:r>
      <w:r w:rsidRPr="00FC204D">
        <w:rPr>
          <w:rFonts w:ascii="Aeonik" w:hAnsi="Aeonik"/>
          <w:bCs/>
        </w:rPr>
        <w:t xml:space="preserve"> knüpft</w:t>
      </w:r>
      <w:r w:rsidR="00F13DF7">
        <w:rPr>
          <w:rFonts w:ascii="Aeonik" w:hAnsi="Aeonik"/>
          <w:bCs/>
        </w:rPr>
        <w:t xml:space="preserve"> dabei</w:t>
      </w:r>
      <w:r w:rsidRPr="00FC204D">
        <w:rPr>
          <w:rFonts w:ascii="Aeonik" w:hAnsi="Aeonik"/>
          <w:bCs/>
        </w:rPr>
        <w:t xml:space="preserve"> an die Stärken de</w:t>
      </w:r>
      <w:r w:rsidR="00D25162">
        <w:rPr>
          <w:rFonts w:ascii="Aeonik" w:hAnsi="Aeonik"/>
          <w:bCs/>
        </w:rPr>
        <w:t>r</w:t>
      </w:r>
      <w:r w:rsidRPr="00FC204D">
        <w:rPr>
          <w:rFonts w:ascii="Aeonik" w:hAnsi="Aeonik"/>
          <w:bCs/>
        </w:rPr>
        <w:t xml:space="preserve"> bisherigen </w:t>
      </w:r>
      <w:r w:rsidR="00D25162">
        <w:rPr>
          <w:rFonts w:ascii="Aeonik" w:hAnsi="Aeonik"/>
          <w:bCs/>
        </w:rPr>
        <w:t>Veranstaltung</w:t>
      </w:r>
      <w:r w:rsidR="00D25162" w:rsidRPr="00FC204D">
        <w:rPr>
          <w:rFonts w:ascii="Aeonik" w:hAnsi="Aeonik"/>
          <w:bCs/>
        </w:rPr>
        <w:t xml:space="preserve"> </w:t>
      </w:r>
      <w:r w:rsidRPr="00FC204D">
        <w:rPr>
          <w:rFonts w:ascii="Aeonik" w:hAnsi="Aeonik"/>
          <w:bCs/>
        </w:rPr>
        <w:t>an – fundierte Inhalte, Fachvorträge und Expertendialog –</w:t>
      </w:r>
      <w:r w:rsidR="00CE132A">
        <w:rPr>
          <w:rFonts w:ascii="Aeonik" w:hAnsi="Aeonik"/>
          <w:bCs/>
        </w:rPr>
        <w:t>,</w:t>
      </w:r>
      <w:r w:rsidRPr="00FC204D">
        <w:rPr>
          <w:rFonts w:ascii="Aeonik" w:hAnsi="Aeonik"/>
          <w:bCs/>
        </w:rPr>
        <w:t xml:space="preserve"> geht aber bewusst einen Schritt weiter. </w:t>
      </w:r>
      <w:r w:rsidR="005377E9">
        <w:rPr>
          <w:rFonts w:ascii="Aeonik" w:hAnsi="Aeonik"/>
          <w:bCs/>
        </w:rPr>
        <w:t>So</w:t>
      </w:r>
      <w:r w:rsidR="00400CAC" w:rsidRPr="00FC204D">
        <w:rPr>
          <w:rFonts w:ascii="Aeonik" w:hAnsi="Aeonik"/>
          <w:bCs/>
        </w:rPr>
        <w:t xml:space="preserve"> </w:t>
      </w:r>
      <w:r w:rsidR="00D25162">
        <w:rPr>
          <w:rFonts w:ascii="Aeonik" w:hAnsi="Aeonik"/>
          <w:bCs/>
        </w:rPr>
        <w:t xml:space="preserve">etabliert </w:t>
      </w:r>
      <w:r w:rsidR="00400CAC">
        <w:rPr>
          <w:rFonts w:ascii="Aeonik" w:hAnsi="Aeonik"/>
          <w:bCs/>
        </w:rPr>
        <w:t>DG Nexolution</w:t>
      </w:r>
      <w:r w:rsidR="00400CAC" w:rsidRPr="00FC204D">
        <w:rPr>
          <w:rFonts w:ascii="Aeonik" w:hAnsi="Aeonik"/>
          <w:bCs/>
        </w:rPr>
        <w:t xml:space="preserve"> ein modernes Veranstaltungskonzept, das nachhaltige Impulse</w:t>
      </w:r>
      <w:r w:rsidR="00D25162">
        <w:rPr>
          <w:rFonts w:ascii="Aeonik" w:hAnsi="Aeonik"/>
          <w:bCs/>
        </w:rPr>
        <w:t>,</w:t>
      </w:r>
      <w:r w:rsidR="00400CAC" w:rsidRPr="00FC204D">
        <w:rPr>
          <w:rFonts w:ascii="Aeonik" w:hAnsi="Aeonik"/>
          <w:bCs/>
        </w:rPr>
        <w:t xml:space="preserve"> Networking und fachliche</w:t>
      </w:r>
      <w:r w:rsidR="00D25162">
        <w:rPr>
          <w:rFonts w:ascii="Aeonik" w:hAnsi="Aeonik"/>
          <w:bCs/>
        </w:rPr>
        <w:t>n</w:t>
      </w:r>
      <w:r w:rsidR="00400CAC" w:rsidRPr="00FC204D">
        <w:rPr>
          <w:rFonts w:ascii="Aeonik" w:hAnsi="Aeonik"/>
          <w:bCs/>
        </w:rPr>
        <w:t xml:space="preserve"> Austausch i</w:t>
      </w:r>
      <w:r w:rsidR="00D25162">
        <w:rPr>
          <w:rFonts w:ascii="Aeonik" w:hAnsi="Aeonik"/>
          <w:bCs/>
        </w:rPr>
        <w:t>n den</w:t>
      </w:r>
      <w:r w:rsidR="00400CAC" w:rsidRPr="00FC204D">
        <w:rPr>
          <w:rFonts w:ascii="Aeonik" w:hAnsi="Aeonik"/>
          <w:bCs/>
        </w:rPr>
        <w:t xml:space="preserve"> Mittelpunkt </w:t>
      </w:r>
      <w:r w:rsidR="00D25162">
        <w:rPr>
          <w:rFonts w:ascii="Aeonik" w:hAnsi="Aeonik"/>
          <w:bCs/>
        </w:rPr>
        <w:t>setzt</w:t>
      </w:r>
      <w:r w:rsidR="00400CAC" w:rsidRPr="00FC204D">
        <w:rPr>
          <w:rFonts w:ascii="Aeonik" w:hAnsi="Aeonik"/>
          <w:bCs/>
        </w:rPr>
        <w:t>.</w:t>
      </w:r>
      <w:r w:rsidR="00400CAC">
        <w:rPr>
          <w:rFonts w:ascii="Aeonik" w:hAnsi="Aeonik"/>
          <w:bCs/>
        </w:rPr>
        <w:t xml:space="preserve"> Es bietet </w:t>
      </w:r>
      <w:r w:rsidR="00400CAC">
        <w:rPr>
          <w:rFonts w:ascii="Aeonik" w:hAnsi="Aeonik"/>
          <w:bCs/>
        </w:rPr>
        <w:lastRenderedPageBreak/>
        <w:t>mehr Interaktivität</w:t>
      </w:r>
      <w:r w:rsidRPr="00FC204D">
        <w:rPr>
          <w:rFonts w:ascii="Aeonik" w:hAnsi="Aeonik"/>
          <w:bCs/>
        </w:rPr>
        <w:t xml:space="preserve">, praxisorientiertere Formate und eine neue Inszenierung. </w:t>
      </w:r>
      <w:r w:rsidR="00220923">
        <w:rPr>
          <w:rFonts w:ascii="Aeonik" w:hAnsi="Aeonik"/>
          <w:bCs/>
        </w:rPr>
        <w:t xml:space="preserve">Ein vielseitiges Programm </w:t>
      </w:r>
      <w:r w:rsidR="00996DF9">
        <w:rPr>
          <w:rFonts w:ascii="Aeonik" w:hAnsi="Aeonik"/>
          <w:bCs/>
        </w:rPr>
        <w:t>wird</w:t>
      </w:r>
      <w:r w:rsidR="00220923">
        <w:rPr>
          <w:rFonts w:ascii="Aeonik" w:hAnsi="Aeonik"/>
          <w:bCs/>
        </w:rPr>
        <w:t xml:space="preserve"> </w:t>
      </w:r>
      <w:r w:rsidR="00996DF9">
        <w:rPr>
          <w:rFonts w:ascii="Aeonik" w:hAnsi="Aeonik"/>
          <w:bCs/>
        </w:rPr>
        <w:t xml:space="preserve">auf </w:t>
      </w:r>
      <w:r w:rsidR="00220923">
        <w:rPr>
          <w:rFonts w:ascii="Aeonik" w:hAnsi="Aeonik"/>
          <w:bCs/>
        </w:rPr>
        <w:t>eine</w:t>
      </w:r>
      <w:r w:rsidR="00996DF9">
        <w:rPr>
          <w:rFonts w:ascii="Aeonik" w:hAnsi="Aeonik"/>
          <w:bCs/>
        </w:rPr>
        <w:t>r</w:t>
      </w:r>
      <w:r w:rsidR="00220923">
        <w:rPr>
          <w:rFonts w:ascii="Aeonik" w:hAnsi="Aeonik"/>
          <w:bCs/>
        </w:rPr>
        <w:t xml:space="preserve"> </w:t>
      </w:r>
      <w:r w:rsidR="00D82D42">
        <w:rPr>
          <w:rFonts w:ascii="Aeonik" w:hAnsi="Aeonik"/>
          <w:bCs/>
        </w:rPr>
        <w:t>Central</w:t>
      </w:r>
      <w:r w:rsidR="004A42C0">
        <w:rPr>
          <w:rFonts w:ascii="Aeonik" w:hAnsi="Aeonik"/>
          <w:bCs/>
        </w:rPr>
        <w:t>-S</w:t>
      </w:r>
      <w:r w:rsidR="00220923">
        <w:rPr>
          <w:rFonts w:ascii="Aeonik" w:hAnsi="Aeonik"/>
          <w:bCs/>
        </w:rPr>
        <w:t>tage</w:t>
      </w:r>
      <w:r w:rsidRPr="00FC204D">
        <w:rPr>
          <w:rFonts w:ascii="Aeonik" w:hAnsi="Aeonik"/>
          <w:bCs/>
        </w:rPr>
        <w:t xml:space="preserve"> </w:t>
      </w:r>
      <w:r w:rsidR="00220923">
        <w:rPr>
          <w:rFonts w:ascii="Aeonik" w:hAnsi="Aeonik"/>
          <w:bCs/>
        </w:rPr>
        <w:t xml:space="preserve">und vier </w:t>
      </w:r>
      <w:r w:rsidR="00996DF9">
        <w:rPr>
          <w:rFonts w:ascii="Aeonik" w:hAnsi="Aeonik"/>
          <w:bCs/>
        </w:rPr>
        <w:t>Spotlight-</w:t>
      </w:r>
      <w:r w:rsidR="00256CE9">
        <w:rPr>
          <w:rFonts w:ascii="Aeonik" w:hAnsi="Aeonik"/>
          <w:bCs/>
        </w:rPr>
        <w:t xml:space="preserve">Stages </w:t>
      </w:r>
      <w:r w:rsidR="00220923">
        <w:rPr>
          <w:rFonts w:ascii="Aeonik" w:hAnsi="Aeonik"/>
          <w:bCs/>
        </w:rPr>
        <w:t>mit Vorträgen zu den Themen Nachhaltigkeit, Mehrwerte, Marketing und Digitalisierung</w:t>
      </w:r>
      <w:r w:rsidR="00996DF9">
        <w:rPr>
          <w:rFonts w:ascii="Aeonik" w:hAnsi="Aeonik"/>
          <w:bCs/>
        </w:rPr>
        <w:t xml:space="preserve"> präsentiert</w:t>
      </w:r>
      <w:r w:rsidR="00220923">
        <w:rPr>
          <w:rFonts w:ascii="Aeonik" w:hAnsi="Aeonik"/>
          <w:bCs/>
        </w:rPr>
        <w:t xml:space="preserve">. </w:t>
      </w:r>
      <w:r w:rsidR="00220923" w:rsidRPr="00220923">
        <w:rPr>
          <w:rFonts w:ascii="Aeonik" w:hAnsi="Aeonik"/>
          <w:bCs/>
        </w:rPr>
        <w:t>Jede Bühne widmet sich einem eigenen Schwerpunkt und bringt Expertinnen und Experten aus der genossenschaftlichen FinanzGruppe sowie Partnerunternehmen zusammen.</w:t>
      </w:r>
      <w:r w:rsidR="00220923">
        <w:rPr>
          <w:rFonts w:ascii="Aeonik" w:hAnsi="Aeonik"/>
          <w:bCs/>
        </w:rPr>
        <w:t xml:space="preserve"> Das Publikum </w:t>
      </w:r>
      <w:r w:rsidR="00220923" w:rsidRPr="004A42C0">
        <w:rPr>
          <w:rFonts w:ascii="Aeonik" w:hAnsi="Aeonik"/>
          <w:bCs/>
        </w:rPr>
        <w:t>erwarten</w:t>
      </w:r>
      <w:r w:rsidR="00220923">
        <w:rPr>
          <w:rFonts w:ascii="Aeonik" w:hAnsi="Aeonik"/>
          <w:bCs/>
        </w:rPr>
        <w:t xml:space="preserve"> Informationen und Neuigkeiten zu Produkten </w:t>
      </w:r>
      <w:r w:rsidR="006B0778">
        <w:rPr>
          <w:rFonts w:ascii="Aeonik" w:hAnsi="Aeonik"/>
          <w:bCs/>
        </w:rPr>
        <w:t xml:space="preserve">und Mehrwertlösungen </w:t>
      </w:r>
      <w:r w:rsidR="00220923">
        <w:rPr>
          <w:rFonts w:ascii="Aeonik" w:hAnsi="Aeonik"/>
          <w:bCs/>
        </w:rPr>
        <w:t xml:space="preserve">wie TIMBERCARD, MarketingKI, </w:t>
      </w:r>
      <w:r w:rsidR="006B0778">
        <w:rPr>
          <w:rFonts w:ascii="Aeonik" w:hAnsi="Aeonik"/>
          <w:bCs/>
        </w:rPr>
        <w:t xml:space="preserve">MeinPlus und </w:t>
      </w:r>
      <w:r w:rsidR="00B15EFE">
        <w:rPr>
          <w:rFonts w:ascii="Aeonik" w:hAnsi="Aeonik"/>
          <w:bCs/>
        </w:rPr>
        <w:t xml:space="preserve">der Europäischen Payment Initiative </w:t>
      </w:r>
      <w:r w:rsidR="006B0778">
        <w:rPr>
          <w:rFonts w:ascii="Aeonik" w:hAnsi="Aeonik"/>
          <w:bCs/>
        </w:rPr>
        <w:t>Wero.</w:t>
      </w:r>
      <w:r w:rsidR="00B15EFE">
        <w:rPr>
          <w:rFonts w:ascii="Aeonik" w:hAnsi="Aeonik"/>
          <w:bCs/>
        </w:rPr>
        <w:t xml:space="preserve"> </w:t>
      </w:r>
    </w:p>
    <w:p w14:paraId="7C93CB62" w14:textId="77777777" w:rsidR="00F13DF7" w:rsidRPr="00FC204D" w:rsidRDefault="00F13DF7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3B03B056" w14:textId="77777777" w:rsidR="00C54E47" w:rsidRDefault="00FC204D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/>
          <w:bCs/>
        </w:rPr>
      </w:pPr>
      <w:r w:rsidRPr="00FC204D">
        <w:rPr>
          <w:rFonts w:ascii="Aeonik" w:hAnsi="Aeonik"/>
          <w:b/>
          <w:bCs/>
        </w:rPr>
        <w:t>Neue Location</w:t>
      </w:r>
      <w:r w:rsidR="008E0C3F">
        <w:rPr>
          <w:rFonts w:ascii="Aeonik" w:hAnsi="Aeonik"/>
          <w:b/>
          <w:bCs/>
        </w:rPr>
        <w:t xml:space="preserve"> für zweitägiges Programm</w:t>
      </w:r>
    </w:p>
    <w:p w14:paraId="582BB0BB" w14:textId="75C54052" w:rsidR="001F471C" w:rsidRDefault="003333D5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>Die</w:t>
      </w:r>
      <w:r w:rsidR="00235C15">
        <w:rPr>
          <w:rFonts w:ascii="Aeonik" w:hAnsi="Aeonik"/>
          <w:bCs/>
        </w:rPr>
        <w:t xml:space="preserve"> Pyramide Mainz</w:t>
      </w:r>
      <w:r w:rsidR="00FC204D" w:rsidRPr="00FC204D">
        <w:rPr>
          <w:rFonts w:ascii="Aeonik" w:hAnsi="Aeonik"/>
          <w:bCs/>
        </w:rPr>
        <w:t xml:space="preserve"> </w:t>
      </w:r>
      <w:r>
        <w:rPr>
          <w:rFonts w:ascii="Aeonik" w:hAnsi="Aeonik"/>
          <w:bCs/>
        </w:rPr>
        <w:t>ist</w:t>
      </w:r>
      <w:r w:rsidR="00FC204D" w:rsidRPr="00FC204D">
        <w:rPr>
          <w:rFonts w:ascii="Aeonik" w:hAnsi="Aeonik"/>
          <w:bCs/>
        </w:rPr>
        <w:t xml:space="preserve"> ein Veranstaltungsort, der Innovation, Begegnung und Zukunftsdenken architektonisch und atmosphärisch vereint. </w:t>
      </w:r>
      <w:r>
        <w:rPr>
          <w:rFonts w:ascii="Aeonik" w:hAnsi="Aeonik"/>
          <w:bCs/>
        </w:rPr>
        <w:t>A</w:t>
      </w:r>
      <w:r w:rsidR="00FC204D" w:rsidRPr="00FC204D">
        <w:rPr>
          <w:rFonts w:ascii="Aeonik" w:hAnsi="Aeonik"/>
          <w:bCs/>
        </w:rPr>
        <w:t xml:space="preserve">m ersten Tag </w:t>
      </w:r>
      <w:r>
        <w:rPr>
          <w:rFonts w:ascii="Aeonik" w:hAnsi="Aeonik"/>
          <w:bCs/>
        </w:rPr>
        <w:t xml:space="preserve">von PayForward </w:t>
      </w:r>
      <w:r w:rsidR="00256CE9">
        <w:rPr>
          <w:rFonts w:ascii="Aeonik" w:hAnsi="Aeonik"/>
          <w:bCs/>
        </w:rPr>
        <w:t>gibt es für</w:t>
      </w:r>
      <w:r w:rsidR="00256CE9" w:rsidRPr="00FC204D">
        <w:rPr>
          <w:rFonts w:ascii="Aeonik" w:hAnsi="Aeonik"/>
          <w:bCs/>
        </w:rPr>
        <w:t xml:space="preserve"> </w:t>
      </w:r>
      <w:r w:rsidR="00FC204D" w:rsidRPr="00FC204D">
        <w:rPr>
          <w:rFonts w:ascii="Aeonik" w:hAnsi="Aeonik"/>
          <w:bCs/>
        </w:rPr>
        <w:t xml:space="preserve">die Teilnehmenden praxisnahe Workshops zu Themen wie Kartengestaltung, Blockchain-Tokenisierung und Neukundengewinnung. Der zweite Veranstaltungstag bietet ein vielfältiges Bühnenprogramm mit Keynotes und Fachvorträgen </w:t>
      </w:r>
      <w:r w:rsidR="001F471C">
        <w:rPr>
          <w:rFonts w:ascii="Aeonik" w:hAnsi="Aeonik"/>
          <w:bCs/>
        </w:rPr>
        <w:t>unter anderem</w:t>
      </w:r>
      <w:r w:rsidR="00FC204D" w:rsidRPr="00FC204D">
        <w:rPr>
          <w:rFonts w:ascii="Aeonik" w:hAnsi="Aeonik"/>
          <w:bCs/>
        </w:rPr>
        <w:t xml:space="preserve"> von Vertreterinnen und Vertretern </w:t>
      </w:r>
      <w:r>
        <w:rPr>
          <w:rFonts w:ascii="Aeonik" w:hAnsi="Aeonik"/>
          <w:bCs/>
        </w:rPr>
        <w:t>des</w:t>
      </w:r>
      <w:r w:rsidR="00D25162">
        <w:rPr>
          <w:rFonts w:ascii="Aeonik" w:hAnsi="Aeonik"/>
          <w:bCs/>
        </w:rPr>
        <w:t xml:space="preserve"> Bundesverbands der Deutschen Volksbanken und Raiffeisenbanken</w:t>
      </w:r>
      <w:r>
        <w:rPr>
          <w:rFonts w:ascii="Aeonik" w:hAnsi="Aeonik"/>
          <w:bCs/>
        </w:rPr>
        <w:t xml:space="preserve"> </w:t>
      </w:r>
      <w:r w:rsidR="00D25162">
        <w:rPr>
          <w:rFonts w:ascii="Aeonik" w:hAnsi="Aeonik"/>
          <w:bCs/>
        </w:rPr>
        <w:t>(</w:t>
      </w:r>
      <w:r>
        <w:rPr>
          <w:rFonts w:ascii="Aeonik" w:hAnsi="Aeonik"/>
          <w:bCs/>
        </w:rPr>
        <w:t>BVR</w:t>
      </w:r>
      <w:r w:rsidR="00D25162">
        <w:rPr>
          <w:rFonts w:ascii="Aeonik" w:hAnsi="Aeonik"/>
          <w:bCs/>
        </w:rPr>
        <w:t>)</w:t>
      </w:r>
      <w:r>
        <w:rPr>
          <w:rFonts w:ascii="Aeonik" w:hAnsi="Aeonik"/>
          <w:bCs/>
        </w:rPr>
        <w:t xml:space="preserve">, </w:t>
      </w:r>
      <w:r w:rsidR="00FC204D" w:rsidRPr="00FC204D">
        <w:rPr>
          <w:rFonts w:ascii="Aeonik" w:hAnsi="Aeonik"/>
          <w:bCs/>
        </w:rPr>
        <w:t>der DZ BANK und von Mastercard.</w:t>
      </w:r>
      <w:r w:rsidR="00F660FF">
        <w:rPr>
          <w:rFonts w:ascii="Aeonik" w:hAnsi="Aeonik"/>
          <w:bCs/>
        </w:rPr>
        <w:t xml:space="preserve"> </w:t>
      </w:r>
    </w:p>
    <w:p w14:paraId="437590E6" w14:textId="77777777" w:rsidR="001F471C" w:rsidRDefault="001F471C" w:rsidP="00FC204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26D6366F" w14:textId="49663482" w:rsidR="005377E9" w:rsidRDefault="001F471C" w:rsidP="00D4568F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>B</w:t>
      </w:r>
      <w:r w:rsidR="00F660FF">
        <w:rPr>
          <w:rFonts w:ascii="Aeonik" w:hAnsi="Aeonik"/>
          <w:bCs/>
        </w:rPr>
        <w:t>ei PayForward</w:t>
      </w:r>
      <w:r w:rsidR="00F660FF" w:rsidRPr="00F660FF">
        <w:rPr>
          <w:rFonts w:ascii="Aeonik" w:hAnsi="Aeonik"/>
          <w:bCs/>
        </w:rPr>
        <w:t xml:space="preserve"> </w:t>
      </w:r>
      <w:r>
        <w:rPr>
          <w:rFonts w:ascii="Aeonik" w:hAnsi="Aeonik"/>
          <w:bCs/>
        </w:rPr>
        <w:t>wird die DG Nexolution-</w:t>
      </w:r>
      <w:r w:rsidR="00F660FF" w:rsidRPr="00F660FF">
        <w:rPr>
          <w:rFonts w:ascii="Aeonik" w:hAnsi="Aeonik"/>
          <w:bCs/>
        </w:rPr>
        <w:t>Gruppe</w:t>
      </w:r>
      <w:r w:rsidR="00F660FF">
        <w:rPr>
          <w:rFonts w:ascii="Aeonik" w:hAnsi="Aeonik"/>
          <w:bCs/>
        </w:rPr>
        <w:t xml:space="preserve"> erlebbar</w:t>
      </w:r>
      <w:r w:rsidR="00F660FF" w:rsidRPr="00F660FF">
        <w:rPr>
          <w:rFonts w:ascii="Aeonik" w:hAnsi="Aeonik"/>
          <w:bCs/>
        </w:rPr>
        <w:t xml:space="preserve">: </w:t>
      </w:r>
      <w:r w:rsidR="00AB601F">
        <w:rPr>
          <w:rFonts w:ascii="Aeonik" w:hAnsi="Aeonik"/>
          <w:bCs/>
        </w:rPr>
        <w:t xml:space="preserve">Neben </w:t>
      </w:r>
      <w:r w:rsidR="00D82D42">
        <w:rPr>
          <w:rFonts w:ascii="Aeonik" w:hAnsi="Aeonik"/>
          <w:bCs/>
        </w:rPr>
        <w:t xml:space="preserve">DG Nexolution </w:t>
      </w:r>
      <w:r w:rsidR="00AB601F">
        <w:rPr>
          <w:rFonts w:ascii="Aeonik" w:hAnsi="Aeonik"/>
          <w:bCs/>
        </w:rPr>
        <w:t>präsentieren auch</w:t>
      </w:r>
      <w:r w:rsidR="00D82D42">
        <w:rPr>
          <w:rFonts w:ascii="Aeonik" w:hAnsi="Aeonik"/>
          <w:bCs/>
        </w:rPr>
        <w:t xml:space="preserve"> d</w:t>
      </w:r>
      <w:r w:rsidR="00F660FF">
        <w:rPr>
          <w:rFonts w:ascii="Aeonik" w:hAnsi="Aeonik"/>
          <w:bCs/>
        </w:rPr>
        <w:t>ie</w:t>
      </w:r>
      <w:r w:rsidR="00F660FF" w:rsidRPr="00F660FF">
        <w:rPr>
          <w:rFonts w:ascii="Aeonik" w:hAnsi="Aeonik"/>
          <w:bCs/>
        </w:rPr>
        <w:t xml:space="preserve"> Tochterunternehmen</w:t>
      </w:r>
      <w:r w:rsidR="00F660FF">
        <w:rPr>
          <w:rFonts w:ascii="Aeonik" w:hAnsi="Aeonik"/>
          <w:bCs/>
        </w:rPr>
        <w:t xml:space="preserve"> </w:t>
      </w:r>
      <w:r w:rsidR="003333D5">
        <w:rPr>
          <w:rFonts w:ascii="Aeonik" w:hAnsi="Aeonik"/>
          <w:bCs/>
        </w:rPr>
        <w:t xml:space="preserve">DG Nexolution Mobility, </w:t>
      </w:r>
      <w:r w:rsidR="00F660FF">
        <w:rPr>
          <w:rFonts w:ascii="Aeonik" w:hAnsi="Aeonik"/>
          <w:bCs/>
        </w:rPr>
        <w:t xml:space="preserve">DG Nexolution Procurement &amp; Logistics, MeinPlus und Raiffeisendruckerei </w:t>
      </w:r>
      <w:r w:rsidR="00F660FF" w:rsidRPr="00F660FF">
        <w:rPr>
          <w:rFonts w:ascii="Aeonik" w:hAnsi="Aeonik"/>
          <w:bCs/>
        </w:rPr>
        <w:t>ihre Lösungen</w:t>
      </w:r>
      <w:r w:rsidR="00F660FF">
        <w:rPr>
          <w:rFonts w:ascii="Aeonik" w:hAnsi="Aeonik"/>
          <w:bCs/>
        </w:rPr>
        <w:t xml:space="preserve"> und </w:t>
      </w:r>
      <w:r w:rsidR="00F660FF" w:rsidRPr="00F660FF">
        <w:rPr>
          <w:rFonts w:ascii="Aeonik" w:hAnsi="Aeonik"/>
          <w:bCs/>
        </w:rPr>
        <w:t xml:space="preserve">Produkte </w:t>
      </w:r>
      <w:r w:rsidR="00F660FF">
        <w:rPr>
          <w:rFonts w:ascii="Aeonik" w:hAnsi="Aeonik"/>
          <w:bCs/>
        </w:rPr>
        <w:t>an verschiedenen Info-Ständen</w:t>
      </w:r>
      <w:r w:rsidR="00F660FF" w:rsidRPr="00F660FF">
        <w:rPr>
          <w:rFonts w:ascii="Aeonik" w:hAnsi="Aeonik"/>
          <w:bCs/>
        </w:rPr>
        <w:t>.</w:t>
      </w:r>
      <w:r w:rsidR="0038307D">
        <w:rPr>
          <w:rFonts w:ascii="Aeonik" w:hAnsi="Aeonik"/>
          <w:bCs/>
        </w:rPr>
        <w:t xml:space="preserve"> Hier gibt es</w:t>
      </w:r>
      <w:r w:rsidR="00F660FF" w:rsidRPr="00F660FF">
        <w:rPr>
          <w:rFonts w:ascii="Aeonik" w:hAnsi="Aeonik"/>
          <w:bCs/>
        </w:rPr>
        <w:t xml:space="preserve"> die Möglichkeit, sich gezielt zu Themen wie </w:t>
      </w:r>
      <w:r w:rsidR="005377E9">
        <w:rPr>
          <w:rFonts w:ascii="Aeonik" w:hAnsi="Aeonik"/>
          <w:bCs/>
        </w:rPr>
        <w:t xml:space="preserve">fortschrittliche </w:t>
      </w:r>
      <w:r w:rsidR="00F660FF" w:rsidRPr="00F660FF">
        <w:rPr>
          <w:rFonts w:ascii="Aeonik" w:hAnsi="Aeonik"/>
          <w:bCs/>
        </w:rPr>
        <w:t>Kartenproduktion, Loyalty-Lösungen</w:t>
      </w:r>
      <w:r w:rsidR="00F660FF">
        <w:rPr>
          <w:rFonts w:ascii="Aeonik" w:hAnsi="Aeonik"/>
          <w:bCs/>
        </w:rPr>
        <w:t>, E-Mobilität</w:t>
      </w:r>
      <w:r w:rsidR="00F660FF" w:rsidRPr="00F660FF">
        <w:rPr>
          <w:rFonts w:ascii="Aeonik" w:hAnsi="Aeonik"/>
          <w:bCs/>
        </w:rPr>
        <w:t xml:space="preserve"> oder Digitalisierung im Bankenumfeld zu informieren und in den direkten Austausch mit den jeweiligen Expertenteams zu gehen.</w:t>
      </w:r>
      <w:r w:rsidR="008C0BC3">
        <w:rPr>
          <w:rFonts w:ascii="Aeonik" w:hAnsi="Aeonik"/>
          <w:bCs/>
        </w:rPr>
        <w:t xml:space="preserve"> </w:t>
      </w:r>
    </w:p>
    <w:p w14:paraId="4873212B" w14:textId="77777777" w:rsidR="005C199B" w:rsidRDefault="005C199B" w:rsidP="00D4568F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6352DA79" w14:textId="17F2601F" w:rsidR="00F668FF" w:rsidRDefault="005C199B" w:rsidP="00F668FF">
      <w:pPr>
        <w:tabs>
          <w:tab w:val="left" w:pos="4536"/>
        </w:tabs>
        <w:spacing w:line="360" w:lineRule="auto"/>
        <w:jc w:val="both"/>
        <w:rPr>
          <w:rFonts w:ascii="Aeonik" w:hAnsi="Aeonik"/>
        </w:rPr>
      </w:pPr>
      <w:r w:rsidRPr="005C199B">
        <w:rPr>
          <w:rFonts w:ascii="Aeonik" w:hAnsi="Aeonik"/>
          <w:bCs/>
        </w:rPr>
        <w:t>Details zum Programm, zur Anmeldung sowie aktuelle Hinweise zur Veranstaltung finden Interessierte unter:</w:t>
      </w:r>
      <w:r w:rsidR="00745CD8">
        <w:rPr>
          <w:rFonts w:ascii="Aeonik" w:hAnsi="Aeonik"/>
          <w:bCs/>
        </w:rPr>
        <w:t xml:space="preserve"> </w:t>
      </w:r>
      <w:r w:rsidR="00F414F6" w:rsidRPr="00F414F6">
        <w:rPr>
          <w:rFonts w:ascii="Aeonik" w:hAnsi="Aeonik"/>
        </w:rPr>
        <w:t>https://www.dg-nexolution.de/termine/payforward</w:t>
      </w:r>
      <w:r w:rsidR="00F414F6">
        <w:rPr>
          <w:rFonts w:ascii="Aeonik" w:hAnsi="Aeonik"/>
        </w:rPr>
        <w:t xml:space="preserve">. </w:t>
      </w:r>
    </w:p>
    <w:p w14:paraId="1EA1E44B" w14:textId="77777777" w:rsidR="005C199B" w:rsidRDefault="005C199B" w:rsidP="00F668FF">
      <w:pPr>
        <w:tabs>
          <w:tab w:val="left" w:pos="4536"/>
        </w:tabs>
        <w:spacing w:line="360" w:lineRule="auto"/>
        <w:jc w:val="both"/>
        <w:rPr>
          <w:rFonts w:ascii="Aeonik" w:hAnsi="Aeonik"/>
        </w:rPr>
      </w:pPr>
    </w:p>
    <w:p w14:paraId="2ABF2C35" w14:textId="1DE788BD" w:rsidR="00AE4CA1" w:rsidRPr="0078352F" w:rsidRDefault="00EA3E3B" w:rsidP="00AE4CA1">
      <w:pPr>
        <w:tabs>
          <w:tab w:val="left" w:pos="4536"/>
        </w:tabs>
        <w:ind w:right="424"/>
        <w:jc w:val="both"/>
        <w:rPr>
          <w:rFonts w:ascii="Aeonik" w:hAnsi="Aeonik"/>
          <w:color w:val="000000" w:themeColor="text1"/>
          <w:sz w:val="16"/>
        </w:rPr>
      </w:pPr>
      <w:r w:rsidRPr="0078352F">
        <w:rPr>
          <w:rFonts w:ascii="Aeonik" w:hAnsi="Aeonik"/>
          <w:b/>
          <w:color w:val="000000" w:themeColor="text1"/>
          <w:sz w:val="16"/>
        </w:rPr>
        <w:t>Pressekontakt:</w:t>
      </w:r>
      <w:r w:rsidRPr="0078352F">
        <w:rPr>
          <w:rFonts w:ascii="Aeonik" w:hAnsi="Aeonik"/>
          <w:color w:val="000000" w:themeColor="text1"/>
          <w:sz w:val="16"/>
        </w:rPr>
        <w:t xml:space="preserve"> </w:t>
      </w:r>
      <w:r w:rsidRPr="0078352F">
        <w:rPr>
          <w:rFonts w:ascii="Aeonik" w:hAnsi="Aeonik"/>
          <w:color w:val="000000" w:themeColor="text1"/>
          <w:sz w:val="16"/>
        </w:rPr>
        <w:br/>
        <w:t xml:space="preserve">Dr. Anja Wagner, </w:t>
      </w:r>
      <w:r w:rsidR="00A50A2E">
        <w:rPr>
          <w:rFonts w:ascii="Aeonik" w:hAnsi="Aeonik"/>
          <w:color w:val="000000" w:themeColor="text1"/>
          <w:sz w:val="16"/>
        </w:rPr>
        <w:t xml:space="preserve">Referentin Unternehmenskommunikation / </w:t>
      </w:r>
      <w:r>
        <w:rPr>
          <w:rFonts w:ascii="Aeonik" w:hAnsi="Aeonik"/>
          <w:color w:val="000000" w:themeColor="text1"/>
          <w:sz w:val="16"/>
        </w:rPr>
        <w:t>Pressesprecherin</w:t>
      </w:r>
      <w:r w:rsidRPr="0078352F">
        <w:rPr>
          <w:rFonts w:ascii="Aeonik" w:hAnsi="Aeonik"/>
          <w:color w:val="000000" w:themeColor="text1"/>
          <w:sz w:val="16"/>
        </w:rPr>
        <w:t>, T +49 611 5066-1256</w:t>
      </w:r>
    </w:p>
    <w:p w14:paraId="030FC872" w14:textId="77777777" w:rsidR="00AE4CA1" w:rsidRPr="0078352F" w:rsidRDefault="00AE4CA1" w:rsidP="00AE4CA1">
      <w:pPr>
        <w:tabs>
          <w:tab w:val="left" w:pos="4536"/>
        </w:tabs>
        <w:ind w:right="424"/>
        <w:rPr>
          <w:rFonts w:ascii="Aeonik" w:hAnsi="Aeonik"/>
          <w:color w:val="000000" w:themeColor="text1"/>
          <w:sz w:val="16"/>
        </w:rPr>
      </w:pPr>
      <w:hyperlink w:history="1">
        <w:r w:rsidRPr="0078352F">
          <w:rPr>
            <w:rStyle w:val="Hyperlink"/>
            <w:rFonts w:ascii="Aeonik" w:hAnsi="Aeonik"/>
            <w:sz w:val="16"/>
          </w:rPr>
          <w:t>presse@dg-nexolution.de</w:t>
        </w:r>
      </w:hyperlink>
    </w:p>
    <w:p w14:paraId="0F897311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29866528" w14:textId="1EE9AC7A" w:rsidR="0098058F" w:rsidRPr="0098058F" w:rsidRDefault="00EA3E3B" w:rsidP="00DF0A9A">
      <w:pPr>
        <w:tabs>
          <w:tab w:val="left" w:pos="4536"/>
        </w:tabs>
        <w:ind w:right="424"/>
        <w:jc w:val="both"/>
        <w:rPr>
          <w:rFonts w:ascii="Aeonik" w:hAnsi="Aeonik"/>
          <w:sz w:val="16"/>
        </w:rPr>
      </w:pPr>
      <w:r w:rsidRPr="0078352F">
        <w:rPr>
          <w:rFonts w:ascii="Aeonik" w:hAnsi="Aeonik"/>
          <w:b/>
          <w:sz w:val="16"/>
        </w:rPr>
        <w:t xml:space="preserve">Download-Service: </w:t>
      </w:r>
      <w:r w:rsidRPr="0078352F">
        <w:rPr>
          <w:rFonts w:ascii="Aeonik" w:hAnsi="Aeonik"/>
          <w:sz w:val="16"/>
        </w:rPr>
        <w:t xml:space="preserve">Sie finden diesen Pressetext sowie abdruckfähige Pressefotos zum Download unter </w:t>
      </w:r>
      <w:hyperlink r:id="rId8" w:history="1">
        <w:r w:rsidR="0098058F" w:rsidRPr="00AB7248">
          <w:rPr>
            <w:rStyle w:val="Hyperlink"/>
            <w:rFonts w:ascii="Aeonik" w:hAnsi="Aeonik"/>
            <w:sz w:val="16"/>
          </w:rPr>
          <w:t>dg-nexolution.de/presse</w:t>
        </w:r>
      </w:hyperlink>
      <w:r w:rsidRPr="0078352F">
        <w:rPr>
          <w:rFonts w:ascii="Aeonik" w:hAnsi="Aeonik"/>
          <w:sz w:val="16"/>
        </w:rPr>
        <w:t xml:space="preserve">. </w:t>
      </w:r>
    </w:p>
    <w:p w14:paraId="23121E3C" w14:textId="22CB709A" w:rsidR="00AE4CA1" w:rsidRPr="0078352F" w:rsidRDefault="00EA3E3B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78352F">
        <w:rPr>
          <w:rFonts w:ascii="Aeonik" w:hAnsi="Aeonik"/>
          <w:b/>
          <w:sz w:val="16"/>
        </w:rPr>
        <w:lastRenderedPageBreak/>
        <w:t xml:space="preserve">Bildunterschrift: </w:t>
      </w:r>
    </w:p>
    <w:p w14:paraId="7592AA9E" w14:textId="54676DBC" w:rsidR="00AE4CA1" w:rsidRPr="00996DF9" w:rsidRDefault="00996DF9" w:rsidP="00AE4CA1">
      <w:pPr>
        <w:tabs>
          <w:tab w:val="left" w:pos="4536"/>
        </w:tabs>
        <w:ind w:right="424"/>
        <w:jc w:val="both"/>
        <w:rPr>
          <w:rFonts w:ascii="Aeonik" w:hAnsi="Aeonik"/>
          <w:bCs/>
          <w:sz w:val="16"/>
          <w:szCs w:val="16"/>
        </w:rPr>
      </w:pPr>
      <w:r w:rsidRPr="00996DF9">
        <w:rPr>
          <w:rFonts w:ascii="Aeonik" w:hAnsi="Aeonik"/>
          <w:bCs/>
          <w:sz w:val="16"/>
          <w:szCs w:val="16"/>
        </w:rPr>
        <w:t>Die Pyramide Mainz ist ein Veranstaltungsort, der Innovation, Begegnung und Zukunftsdenken architektonisch und atmosphärisch vereint.</w:t>
      </w:r>
      <w:r>
        <w:rPr>
          <w:rFonts w:ascii="Aeonik" w:hAnsi="Aeonik"/>
          <w:bCs/>
          <w:sz w:val="16"/>
          <w:szCs w:val="16"/>
        </w:rPr>
        <w:t xml:space="preserve"> (Copyright: Pyramide Mainz)</w:t>
      </w:r>
    </w:p>
    <w:p w14:paraId="16A85946" w14:textId="77777777" w:rsidR="00AE4CA1" w:rsidRPr="0078352F" w:rsidRDefault="00AE4CA1" w:rsidP="00AE4CA1">
      <w:pPr>
        <w:tabs>
          <w:tab w:val="left" w:pos="4536"/>
        </w:tabs>
        <w:ind w:right="424"/>
        <w:jc w:val="both"/>
        <w:rPr>
          <w:rFonts w:ascii="Aeonik" w:hAnsi="Aeonik"/>
        </w:rPr>
      </w:pPr>
    </w:p>
    <w:p w14:paraId="032DE8E7" w14:textId="77777777" w:rsidR="006E60C6" w:rsidRDefault="006E60C6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</w:p>
    <w:p w14:paraId="53759F3B" w14:textId="410F4DF1" w:rsidR="00AE4CA1" w:rsidRPr="0078352F" w:rsidRDefault="00EA3E3B" w:rsidP="00AE4CA1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78352F">
        <w:rPr>
          <w:rFonts w:ascii="Aeonik" w:hAnsi="Aeonik"/>
          <w:b/>
          <w:sz w:val="16"/>
        </w:rPr>
        <w:t>Über DG Nexolution:</w:t>
      </w:r>
    </w:p>
    <w:p w14:paraId="06ECF918" w14:textId="0B1E5532" w:rsid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>Die DG Nexolution-Gruppe</w:t>
      </w:r>
      <w:r w:rsidRPr="008B2D70">
        <w:rPr>
          <w:rFonts w:ascii="Aeonik" w:hAnsi="Aeonik"/>
          <w:sz w:val="16"/>
          <w:szCs w:val="20"/>
        </w:rPr>
        <w:t xml:space="preserve"> bündel</w:t>
      </w:r>
      <w:r>
        <w:rPr>
          <w:rFonts w:ascii="Aeonik" w:hAnsi="Aeonik"/>
          <w:sz w:val="16"/>
          <w:szCs w:val="20"/>
        </w:rPr>
        <w:t>t</w:t>
      </w:r>
      <w:r w:rsidRPr="008B2D70">
        <w:rPr>
          <w:rFonts w:ascii="Aeonik" w:hAnsi="Aeonik"/>
          <w:sz w:val="16"/>
          <w:szCs w:val="20"/>
        </w:rPr>
        <w:t xml:space="preserve"> die Erfahrung, das Know-how und die Innovationskraft von </w:t>
      </w:r>
      <w:r w:rsidR="00256CE9">
        <w:rPr>
          <w:rFonts w:ascii="Aeonik" w:hAnsi="Aeonik"/>
          <w:sz w:val="16"/>
          <w:szCs w:val="20"/>
        </w:rPr>
        <w:t>rund 750</w:t>
      </w:r>
      <w:r w:rsidRPr="008B2D70">
        <w:rPr>
          <w:rFonts w:ascii="Aeonik" w:hAnsi="Aeonik"/>
          <w:sz w:val="16"/>
          <w:szCs w:val="20"/>
        </w:rPr>
        <w:t xml:space="preserve"> Expertinnen und Experten, um Lösungen zu schaffen, die echten Fortschritt bringen – für Volksbanken und Raiffeisenbanken, Genossenschaften und Unternehmen im genossenschaftlichen Verbund. </w:t>
      </w:r>
      <w:r>
        <w:rPr>
          <w:rFonts w:ascii="Aeonik" w:hAnsi="Aeonik"/>
          <w:sz w:val="16"/>
          <w:szCs w:val="20"/>
        </w:rPr>
        <w:t>Ihr</w:t>
      </w:r>
      <w:r w:rsidRPr="008B2D70">
        <w:rPr>
          <w:rFonts w:ascii="Aeonik" w:hAnsi="Aeonik"/>
          <w:sz w:val="16"/>
          <w:szCs w:val="20"/>
        </w:rPr>
        <w:t xml:space="preserve"> Anspruch: Zukunft nachhaltig gestalten – partnerschaftlich, sicher und mit Weitblick.</w:t>
      </w:r>
    </w:p>
    <w:p w14:paraId="0679554C" w14:textId="77777777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4C1CD2BA" w14:textId="5BDEF009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8B2D70">
        <w:rPr>
          <w:rFonts w:ascii="Aeonik" w:hAnsi="Aeonik"/>
          <w:sz w:val="16"/>
          <w:szCs w:val="20"/>
        </w:rPr>
        <w:t>Im Zentrum steht die DG Nexolution eG mit ihren Tochtergesellschaften – Copecto GmbH, DG Nexolution Mobility GmbH, DG Nexolution Procurement &amp; Logistics GmbH, geno</w:t>
      </w:r>
      <w:r w:rsidR="00D64B9A">
        <w:rPr>
          <w:rFonts w:ascii="Aeonik" w:hAnsi="Aeonik"/>
          <w:sz w:val="16"/>
          <w:szCs w:val="20"/>
        </w:rPr>
        <w:t xml:space="preserve"> </w:t>
      </w:r>
      <w:r w:rsidRPr="008B2D70">
        <w:rPr>
          <w:rFonts w:ascii="Aeonik" w:hAnsi="Aeonik"/>
          <w:sz w:val="16"/>
          <w:szCs w:val="20"/>
        </w:rPr>
        <w:t xml:space="preserve">kom Werbeagentur GmbH, MeinPlus GmbH und Raiffeisendruckerei GmbH. Gemeinsam bieten </w:t>
      </w:r>
      <w:r>
        <w:rPr>
          <w:rFonts w:ascii="Aeonik" w:hAnsi="Aeonik"/>
          <w:sz w:val="16"/>
          <w:szCs w:val="20"/>
        </w:rPr>
        <w:t>sie</w:t>
      </w:r>
      <w:r w:rsidRPr="008B2D70">
        <w:rPr>
          <w:rFonts w:ascii="Aeonik" w:hAnsi="Aeonik"/>
          <w:sz w:val="16"/>
          <w:szCs w:val="20"/>
        </w:rPr>
        <w:t xml:space="preserve"> ein breites Leistungsspektrum: von nachhaltigen Payment- und Kartenlösungen über KI-gestütztes Marketing, Kundenbindungs</w:t>
      </w:r>
      <w:r w:rsidR="001B09A9">
        <w:rPr>
          <w:rFonts w:ascii="Aeonik" w:hAnsi="Aeonik"/>
          <w:sz w:val="16"/>
          <w:szCs w:val="20"/>
        </w:rPr>
        <w:softHyphen/>
      </w:r>
      <w:r w:rsidRPr="008B2D70">
        <w:rPr>
          <w:rFonts w:ascii="Aeonik" w:hAnsi="Aeonik"/>
          <w:sz w:val="16"/>
          <w:szCs w:val="20"/>
        </w:rPr>
        <w:t>programme und kreative Kommunikation bis hin zu smarten Logistiksystemen und E-Mobility-Konzepten.</w:t>
      </w:r>
    </w:p>
    <w:p w14:paraId="088C6A82" w14:textId="77777777" w:rsidR="001B09A9" w:rsidRDefault="001B09A9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3DB4F18C" w14:textId="4372073C" w:rsidR="008B2D70" w:rsidRPr="008B2D70" w:rsidRDefault="008B2D70" w:rsidP="008B2D70">
      <w:pPr>
        <w:tabs>
          <w:tab w:val="left" w:pos="4536"/>
        </w:tabs>
        <w:rPr>
          <w:rFonts w:ascii="Aeonik" w:hAnsi="Aeonik"/>
          <w:b/>
          <w:bCs/>
          <w:sz w:val="16"/>
          <w:szCs w:val="20"/>
        </w:rPr>
      </w:pPr>
      <w:r>
        <w:rPr>
          <w:rFonts w:ascii="Aeonik" w:hAnsi="Aeonik"/>
          <w:sz w:val="16"/>
          <w:szCs w:val="20"/>
        </w:rPr>
        <w:t>Die</w:t>
      </w:r>
      <w:r w:rsidRPr="008B2D70">
        <w:rPr>
          <w:rFonts w:ascii="Aeonik" w:hAnsi="Aeonik"/>
          <w:sz w:val="16"/>
          <w:szCs w:val="20"/>
        </w:rPr>
        <w:t xml:space="preserve"> Marke DG Nexolution vereint Tradition und Zukunft: Sie baut auf den Wurzeln des 1920 gegründeten DG VERLAGs auf und steht für Innovation, Expertise und partnerschaftliche Lösungen.</w:t>
      </w:r>
      <w:r w:rsidR="00AA4F7A">
        <w:rPr>
          <w:rFonts w:ascii="Aeonik" w:hAnsi="Aeonik"/>
          <w:sz w:val="16"/>
          <w:szCs w:val="20"/>
        </w:rPr>
        <w:t xml:space="preserve"> </w:t>
      </w:r>
      <w:r w:rsidRPr="00526A36">
        <w:rPr>
          <w:rFonts w:ascii="Aeonik" w:hAnsi="Aeonik"/>
          <w:sz w:val="16"/>
          <w:szCs w:val="20"/>
        </w:rPr>
        <w:t>Gemeinsam vorn.</w:t>
      </w:r>
    </w:p>
    <w:p w14:paraId="61A36106" w14:textId="77777777" w:rsid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51300C71" w14:textId="77777777" w:rsidR="008B2D70" w:rsidRPr="008B2D70" w:rsidRDefault="008B2D70" w:rsidP="008B2D70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7233A329" w14:textId="77777777" w:rsidR="005D404E" w:rsidRPr="005D404E" w:rsidRDefault="00EA3E3B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bookmarkStart w:id="0" w:name="_Hlk199834909"/>
      <w:r w:rsidRPr="005D404E">
        <w:rPr>
          <w:rFonts w:ascii="Aeonik" w:hAnsi="Aeonik"/>
          <w:b/>
          <w:bCs/>
          <w:sz w:val="16"/>
          <w:szCs w:val="20"/>
        </w:rPr>
        <w:t xml:space="preserve">Weitere </w:t>
      </w:r>
      <w:r>
        <w:rPr>
          <w:rFonts w:ascii="Aeonik" w:hAnsi="Aeonik"/>
          <w:b/>
          <w:bCs/>
          <w:sz w:val="16"/>
          <w:szCs w:val="20"/>
        </w:rPr>
        <w:t>Informationen:</w:t>
      </w:r>
      <w:r>
        <w:rPr>
          <w:rFonts w:ascii="Aeonik" w:hAnsi="Aeonik"/>
          <w:b/>
          <w:bCs/>
          <w:sz w:val="16"/>
          <w:szCs w:val="20"/>
        </w:rPr>
        <w:br/>
      </w:r>
      <w:r w:rsidRPr="005D404E">
        <w:rPr>
          <w:rFonts w:ascii="Aeonik" w:hAnsi="Aeonik"/>
          <w:sz w:val="16"/>
          <w:szCs w:val="20"/>
        </w:rPr>
        <w:t>DG Nexolution eG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Leipziger Straße 35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65191 Wiesbaden</w:t>
      </w:r>
      <w:r>
        <w:rPr>
          <w:rFonts w:ascii="Aeonik" w:hAnsi="Aeonik"/>
          <w:sz w:val="16"/>
          <w:szCs w:val="20"/>
        </w:rPr>
        <w:br/>
        <w:t xml:space="preserve">T </w:t>
      </w:r>
      <w:r w:rsidR="005B6FB6">
        <w:rPr>
          <w:rFonts w:ascii="Aeonik" w:hAnsi="Aeonik"/>
          <w:sz w:val="16"/>
          <w:szCs w:val="20"/>
        </w:rPr>
        <w:t xml:space="preserve">+49 </w:t>
      </w:r>
      <w:r w:rsidRPr="005D404E">
        <w:rPr>
          <w:rFonts w:ascii="Aeonik" w:hAnsi="Aeonik"/>
          <w:sz w:val="16"/>
          <w:szCs w:val="20"/>
        </w:rPr>
        <w:t>611 5066-0</w:t>
      </w:r>
      <w:r>
        <w:rPr>
          <w:rFonts w:ascii="Aeonik" w:hAnsi="Aeonik"/>
          <w:sz w:val="16"/>
          <w:szCs w:val="20"/>
        </w:rPr>
        <w:t xml:space="preserve"> | </w:t>
      </w:r>
      <w:hyperlink r:id="rId9" w:history="1">
        <w:r w:rsidR="00EC7AA8" w:rsidRPr="00A04145">
          <w:rPr>
            <w:rStyle w:val="Hyperlink"/>
            <w:rFonts w:ascii="Aeonik" w:hAnsi="Aeonik"/>
            <w:sz w:val="16"/>
            <w:szCs w:val="20"/>
          </w:rPr>
          <w:t>direct@dg-nexolution.de</w:t>
        </w:r>
      </w:hyperlink>
      <w:r w:rsidR="00EC7AA8">
        <w:rPr>
          <w:rFonts w:ascii="Aeonik" w:hAnsi="Aeonik"/>
          <w:sz w:val="16"/>
          <w:szCs w:val="20"/>
        </w:rPr>
        <w:t xml:space="preserve"> </w:t>
      </w:r>
    </w:p>
    <w:p w14:paraId="4207501C" w14:textId="77777777" w:rsidR="005D404E" w:rsidRDefault="005D404E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hyperlink r:id="rId10" w:history="1">
        <w:r w:rsidRPr="00EC7AA8">
          <w:rPr>
            <w:rStyle w:val="Hyperlink"/>
            <w:rFonts w:ascii="Aeonik" w:hAnsi="Aeonik"/>
            <w:sz w:val="16"/>
            <w:szCs w:val="20"/>
          </w:rPr>
          <w:t>dg-nexolution.de</w:t>
        </w:r>
      </w:hyperlink>
      <w:r w:rsidR="00EC7AA8">
        <w:rPr>
          <w:rFonts w:ascii="Aeonik" w:hAnsi="Aeonik"/>
          <w:sz w:val="16"/>
          <w:szCs w:val="20"/>
        </w:rPr>
        <w:t xml:space="preserve"> </w:t>
      </w:r>
      <w:r w:rsidR="00EA3E3B">
        <w:rPr>
          <w:rFonts w:ascii="Aeonik" w:hAnsi="Aeonik"/>
          <w:sz w:val="16"/>
          <w:szCs w:val="20"/>
        </w:rPr>
        <w:br/>
        <w:t>Sitz und Registergericht:</w:t>
      </w:r>
      <w:r w:rsidR="00253BF6">
        <w:rPr>
          <w:rFonts w:ascii="Aeonik" w:hAnsi="Aeonik"/>
          <w:sz w:val="16"/>
          <w:szCs w:val="20"/>
        </w:rPr>
        <w:t xml:space="preserve"> Amtsgericht Wiesbaden </w:t>
      </w:r>
      <w:r w:rsidR="00253BF6" w:rsidRPr="00253BF6">
        <w:rPr>
          <w:rFonts w:ascii="Aeonik" w:hAnsi="Aeonik"/>
          <w:sz w:val="16"/>
          <w:szCs w:val="20"/>
        </w:rPr>
        <w:t>GnR</w:t>
      </w:r>
      <w:r w:rsidR="00253BF6">
        <w:rPr>
          <w:rFonts w:ascii="Aeonik" w:hAnsi="Aeonik"/>
          <w:sz w:val="16"/>
          <w:szCs w:val="20"/>
        </w:rPr>
        <w:t xml:space="preserve"> </w:t>
      </w:r>
      <w:r w:rsidR="00253BF6" w:rsidRPr="00253BF6">
        <w:rPr>
          <w:rFonts w:ascii="Aeonik" w:hAnsi="Aeonik"/>
          <w:sz w:val="16"/>
          <w:szCs w:val="20"/>
        </w:rPr>
        <w:t>318</w:t>
      </w:r>
      <w:r w:rsidR="00EA3E3B">
        <w:rPr>
          <w:rFonts w:ascii="Aeonik" w:hAnsi="Aeonik"/>
          <w:sz w:val="16"/>
          <w:szCs w:val="20"/>
        </w:rPr>
        <w:br/>
        <w:t xml:space="preserve">Vorstand: </w:t>
      </w:r>
      <w:r w:rsidR="00EA3E3B" w:rsidRPr="005D404E">
        <w:rPr>
          <w:rFonts w:ascii="Aeonik" w:hAnsi="Aeonik"/>
          <w:sz w:val="16"/>
          <w:szCs w:val="20"/>
        </w:rPr>
        <w:t>Marco Rummer</w:t>
      </w:r>
      <w:r w:rsidR="00A806C5">
        <w:rPr>
          <w:rFonts w:ascii="Aeonik" w:hAnsi="Aeonik"/>
          <w:sz w:val="16"/>
          <w:szCs w:val="20"/>
        </w:rPr>
        <w:t xml:space="preserve"> (Vorsitzender)</w:t>
      </w:r>
      <w:r w:rsidR="00EA3E3B" w:rsidRPr="005D404E">
        <w:rPr>
          <w:rFonts w:ascii="Aeonik" w:hAnsi="Aeonik"/>
          <w:sz w:val="16"/>
          <w:szCs w:val="20"/>
        </w:rPr>
        <w:t>, Dr. Sandro Reinhardt</w:t>
      </w:r>
      <w:r w:rsidR="00A806C5">
        <w:rPr>
          <w:rFonts w:ascii="Aeonik" w:hAnsi="Aeonik"/>
          <w:sz w:val="16"/>
          <w:szCs w:val="20"/>
        </w:rPr>
        <w:t>, Florian P. Schultz</w:t>
      </w:r>
    </w:p>
    <w:p w14:paraId="2D991186" w14:textId="77777777" w:rsidR="005D404E" w:rsidRPr="005D404E" w:rsidRDefault="00EA3E3B" w:rsidP="005D404E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>Aufsichtsratsv</w:t>
      </w:r>
      <w:r w:rsidR="003E1884" w:rsidRPr="005D404E">
        <w:rPr>
          <w:rFonts w:ascii="Aeonik" w:hAnsi="Aeonik"/>
          <w:sz w:val="16"/>
          <w:szCs w:val="20"/>
        </w:rPr>
        <w:t>orsitzende:</w:t>
      </w:r>
      <w:r w:rsidR="003E1884">
        <w:rPr>
          <w:rFonts w:ascii="Aeonik" w:hAnsi="Aeonik"/>
          <w:sz w:val="16"/>
          <w:szCs w:val="20"/>
        </w:rPr>
        <w:t xml:space="preserve"> </w:t>
      </w:r>
      <w:r w:rsidR="003E1884" w:rsidRPr="005D404E">
        <w:rPr>
          <w:rFonts w:ascii="Aeonik" w:hAnsi="Aeonik"/>
          <w:sz w:val="16"/>
          <w:szCs w:val="20"/>
        </w:rPr>
        <w:t>Präsidentin Marija Kolak</w:t>
      </w:r>
      <w:bookmarkEnd w:id="0"/>
    </w:p>
    <w:sectPr w:rsidR="005D404E" w:rsidRPr="005D404E" w:rsidSect="003C2D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3401" w:bottom="1418" w:left="1418" w:header="1701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DC4B" w14:textId="77777777" w:rsidR="00646697" w:rsidRDefault="00646697">
      <w:pPr>
        <w:spacing w:line="240" w:lineRule="auto"/>
      </w:pPr>
      <w:r>
        <w:separator/>
      </w:r>
    </w:p>
  </w:endnote>
  <w:endnote w:type="continuationSeparator" w:id="0">
    <w:p w14:paraId="476AE3CC" w14:textId="77777777" w:rsidR="00646697" w:rsidRDefault="00646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onik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9B32" w14:textId="77777777" w:rsidR="004C58CB" w:rsidRPr="005A1A4E" w:rsidRDefault="00EA3E3B" w:rsidP="001E6423">
    <w:pPr>
      <w:pStyle w:val="Fuzeile"/>
      <w:ind w:left="3540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1312" behindDoc="1" locked="0" layoutInCell="1" allowOverlap="1" wp14:anchorId="30F02D31" wp14:editId="09027EF4">
          <wp:simplePos x="0" y="0"/>
          <wp:positionH relativeFrom="page">
            <wp:posOffset>899795</wp:posOffset>
          </wp:positionH>
          <wp:positionV relativeFrom="page">
            <wp:posOffset>10140950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5" name="DGXClai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DFA1" w14:textId="77777777" w:rsidR="008F0518" w:rsidRPr="005A1A4E" w:rsidRDefault="00EA3E3B" w:rsidP="001E6423">
    <w:pPr>
      <w:pStyle w:val="Fuzeile"/>
      <w:ind w:left="5664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0288" behindDoc="1" locked="0" layoutInCell="1" allowOverlap="1" wp14:anchorId="7235312B" wp14:editId="7DAC3D06">
          <wp:simplePos x="0" y="0"/>
          <wp:positionH relativeFrom="page">
            <wp:posOffset>895350</wp:posOffset>
          </wp:positionH>
          <wp:positionV relativeFrom="page">
            <wp:posOffset>10144125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7" name="DGXClai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8CB" w:rsidRPr="005A1A4E">
      <w:rPr>
        <w:rFonts w:ascii="Aeonik" w:hAnsi="Aeonik"/>
      </w:rPr>
      <w:t xml:space="preserve">Seite </w:t>
    </w:r>
    <w:r w:rsidR="004C58CB" w:rsidRPr="005A1A4E">
      <w:rPr>
        <w:rFonts w:ascii="Aeonik" w:hAnsi="Aeonik"/>
      </w:rPr>
      <w:fldChar w:fldCharType="begin"/>
    </w:r>
    <w:r w:rsidR="004C58CB" w:rsidRPr="005A1A4E">
      <w:rPr>
        <w:rFonts w:ascii="Aeonik" w:hAnsi="Aeonik"/>
      </w:rPr>
      <w:instrText xml:space="preserve"> PAGE   \* MERGEFORMAT </w:instrText>
    </w:r>
    <w:r w:rsidR="004C58CB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1</w:t>
    </w:r>
    <w:r w:rsidR="004C58CB"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B1F0" w14:textId="77777777" w:rsidR="00646697" w:rsidRDefault="00646697">
      <w:pPr>
        <w:spacing w:line="240" w:lineRule="auto"/>
      </w:pPr>
      <w:r>
        <w:separator/>
      </w:r>
    </w:p>
  </w:footnote>
  <w:footnote w:type="continuationSeparator" w:id="0">
    <w:p w14:paraId="2BB52D20" w14:textId="77777777" w:rsidR="00646697" w:rsidRDefault="00646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F435" w14:textId="77777777" w:rsidR="00941370" w:rsidRDefault="00EA3E3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EAFE4D3" wp14:editId="2CEA3B42">
          <wp:simplePos x="0" y="0"/>
          <wp:positionH relativeFrom="page">
            <wp:posOffset>899795</wp:posOffset>
          </wp:positionH>
          <wp:positionV relativeFrom="page">
            <wp:posOffset>431800</wp:posOffset>
          </wp:positionV>
          <wp:extent cx="2700000" cy="320400"/>
          <wp:effectExtent l="0" t="0" r="5715" b="3810"/>
          <wp:wrapTight wrapText="left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74" name="DGX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7A84" w14:textId="77777777" w:rsidR="00941370" w:rsidRDefault="00EA3E3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FCD1B6D" wp14:editId="3AA1F4B2">
          <wp:simplePos x="0" y="0"/>
          <wp:positionH relativeFrom="page">
            <wp:posOffset>943538</wp:posOffset>
          </wp:positionH>
          <wp:positionV relativeFrom="page">
            <wp:posOffset>447948</wp:posOffset>
          </wp:positionV>
          <wp:extent cx="2700000" cy="320400"/>
          <wp:effectExtent l="0" t="0" r="5715" b="3810"/>
          <wp:wrapSquare wrapText="left"/>
          <wp:docPr id="76" name="DGX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152"/>
    <w:multiLevelType w:val="hybridMultilevel"/>
    <w:tmpl w:val="8F46DA1E"/>
    <w:lvl w:ilvl="0" w:tplc="3FC243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D86A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5282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AE25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F0D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02CA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98E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D696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CADF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3953B9"/>
    <w:multiLevelType w:val="hybridMultilevel"/>
    <w:tmpl w:val="3D102030"/>
    <w:lvl w:ilvl="0" w:tplc="34481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C0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4F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E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EE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C0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7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4F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E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17201"/>
    <w:multiLevelType w:val="multilevel"/>
    <w:tmpl w:val="9BCC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06052"/>
    <w:multiLevelType w:val="hybridMultilevel"/>
    <w:tmpl w:val="E1F61A52"/>
    <w:lvl w:ilvl="0" w:tplc="19FC2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921E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CEAEA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48A2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662B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F36EB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89A56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8B43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7B69B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58C95846"/>
    <w:multiLevelType w:val="hybridMultilevel"/>
    <w:tmpl w:val="9B267A68"/>
    <w:lvl w:ilvl="0" w:tplc="7AD84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4D8D1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EA088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0A04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24C58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3430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9A46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3A8B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5EEF9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6D052888"/>
    <w:multiLevelType w:val="multilevel"/>
    <w:tmpl w:val="2E6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FC2F4D"/>
    <w:multiLevelType w:val="multilevel"/>
    <w:tmpl w:val="D47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034891">
    <w:abstractNumId w:val="2"/>
  </w:num>
  <w:num w:numId="2" w16cid:durableId="1874732929">
    <w:abstractNumId w:val="5"/>
  </w:num>
  <w:num w:numId="3" w16cid:durableId="1905525194">
    <w:abstractNumId w:val="0"/>
  </w:num>
  <w:num w:numId="4" w16cid:durableId="25183099">
    <w:abstractNumId w:val="3"/>
  </w:num>
  <w:num w:numId="5" w16cid:durableId="364446013">
    <w:abstractNumId w:val="4"/>
  </w:num>
  <w:num w:numId="6" w16cid:durableId="611669255">
    <w:abstractNumId w:val="1"/>
  </w:num>
  <w:num w:numId="7" w16cid:durableId="1748729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name" w:val="cstrohkendl"/>
  </w:docVars>
  <w:rsids>
    <w:rsidRoot w:val="00941370"/>
    <w:rsid w:val="00015DF5"/>
    <w:rsid w:val="000206B0"/>
    <w:rsid w:val="00026690"/>
    <w:rsid w:val="00040CD5"/>
    <w:rsid w:val="000430E3"/>
    <w:rsid w:val="000708A2"/>
    <w:rsid w:val="0007126F"/>
    <w:rsid w:val="00083FD9"/>
    <w:rsid w:val="00084CD5"/>
    <w:rsid w:val="00097B87"/>
    <w:rsid w:val="000A199E"/>
    <w:rsid w:val="000B229F"/>
    <w:rsid w:val="000C2088"/>
    <w:rsid w:val="000C445A"/>
    <w:rsid w:val="000C773E"/>
    <w:rsid w:val="000D3A4D"/>
    <w:rsid w:val="000E19BC"/>
    <w:rsid w:val="000E2998"/>
    <w:rsid w:val="000E5A98"/>
    <w:rsid w:val="000F75E5"/>
    <w:rsid w:val="001031D8"/>
    <w:rsid w:val="00110F2B"/>
    <w:rsid w:val="001145C8"/>
    <w:rsid w:val="001250E8"/>
    <w:rsid w:val="00127DA3"/>
    <w:rsid w:val="00133FB1"/>
    <w:rsid w:val="00150A57"/>
    <w:rsid w:val="001515C0"/>
    <w:rsid w:val="00154A45"/>
    <w:rsid w:val="001609F7"/>
    <w:rsid w:val="001711E0"/>
    <w:rsid w:val="00171890"/>
    <w:rsid w:val="0018124E"/>
    <w:rsid w:val="00185D4F"/>
    <w:rsid w:val="001861BB"/>
    <w:rsid w:val="00187AED"/>
    <w:rsid w:val="00187E69"/>
    <w:rsid w:val="001915C0"/>
    <w:rsid w:val="001A3324"/>
    <w:rsid w:val="001A7785"/>
    <w:rsid w:val="001B09A9"/>
    <w:rsid w:val="001B55CC"/>
    <w:rsid w:val="001C0560"/>
    <w:rsid w:val="001C0F4B"/>
    <w:rsid w:val="001D2251"/>
    <w:rsid w:val="001E2426"/>
    <w:rsid w:val="001E3AF5"/>
    <w:rsid w:val="001E4AD0"/>
    <w:rsid w:val="001E6423"/>
    <w:rsid w:val="001E6D3C"/>
    <w:rsid w:val="001F36B6"/>
    <w:rsid w:val="001F471C"/>
    <w:rsid w:val="00220923"/>
    <w:rsid w:val="00223AE7"/>
    <w:rsid w:val="00223F30"/>
    <w:rsid w:val="00227C83"/>
    <w:rsid w:val="00235C15"/>
    <w:rsid w:val="002451FF"/>
    <w:rsid w:val="00247677"/>
    <w:rsid w:val="00253BF6"/>
    <w:rsid w:val="00254F37"/>
    <w:rsid w:val="00254F51"/>
    <w:rsid w:val="00256CE9"/>
    <w:rsid w:val="0026531E"/>
    <w:rsid w:val="00266669"/>
    <w:rsid w:val="0028171A"/>
    <w:rsid w:val="002A2F40"/>
    <w:rsid w:val="002B32BE"/>
    <w:rsid w:val="002D6624"/>
    <w:rsid w:val="002F025A"/>
    <w:rsid w:val="002F2D7E"/>
    <w:rsid w:val="003024E7"/>
    <w:rsid w:val="00307758"/>
    <w:rsid w:val="00313EBA"/>
    <w:rsid w:val="0032711C"/>
    <w:rsid w:val="00333113"/>
    <w:rsid w:val="003333D5"/>
    <w:rsid w:val="00346761"/>
    <w:rsid w:val="003562F5"/>
    <w:rsid w:val="003763DC"/>
    <w:rsid w:val="00376DAC"/>
    <w:rsid w:val="00377072"/>
    <w:rsid w:val="003772D0"/>
    <w:rsid w:val="0038307D"/>
    <w:rsid w:val="00385180"/>
    <w:rsid w:val="00385AD3"/>
    <w:rsid w:val="003904E9"/>
    <w:rsid w:val="0039447B"/>
    <w:rsid w:val="003B00B2"/>
    <w:rsid w:val="003B457C"/>
    <w:rsid w:val="003B4741"/>
    <w:rsid w:val="003B54E0"/>
    <w:rsid w:val="003B7886"/>
    <w:rsid w:val="003C2D6E"/>
    <w:rsid w:val="003C4DE0"/>
    <w:rsid w:val="003C7657"/>
    <w:rsid w:val="003C7982"/>
    <w:rsid w:val="003E1884"/>
    <w:rsid w:val="003E1CB5"/>
    <w:rsid w:val="003E3F09"/>
    <w:rsid w:val="003E598D"/>
    <w:rsid w:val="003E7D0D"/>
    <w:rsid w:val="00400CAC"/>
    <w:rsid w:val="00407A60"/>
    <w:rsid w:val="00411301"/>
    <w:rsid w:val="0042115B"/>
    <w:rsid w:val="0042566A"/>
    <w:rsid w:val="00427CF0"/>
    <w:rsid w:val="00430C64"/>
    <w:rsid w:val="004343D1"/>
    <w:rsid w:val="00436F8E"/>
    <w:rsid w:val="00437680"/>
    <w:rsid w:val="00441125"/>
    <w:rsid w:val="00444DD8"/>
    <w:rsid w:val="00455234"/>
    <w:rsid w:val="00462EBD"/>
    <w:rsid w:val="00463056"/>
    <w:rsid w:val="00476BAB"/>
    <w:rsid w:val="0048715F"/>
    <w:rsid w:val="0049390B"/>
    <w:rsid w:val="00494714"/>
    <w:rsid w:val="004A42C0"/>
    <w:rsid w:val="004A7A64"/>
    <w:rsid w:val="004B01C2"/>
    <w:rsid w:val="004B16BA"/>
    <w:rsid w:val="004C01C8"/>
    <w:rsid w:val="004C05DC"/>
    <w:rsid w:val="004C4363"/>
    <w:rsid w:val="004C58CB"/>
    <w:rsid w:val="004E7361"/>
    <w:rsid w:val="004E76B7"/>
    <w:rsid w:val="004F15E9"/>
    <w:rsid w:val="004F1D34"/>
    <w:rsid w:val="004F4A52"/>
    <w:rsid w:val="00511E0C"/>
    <w:rsid w:val="00512D54"/>
    <w:rsid w:val="00514333"/>
    <w:rsid w:val="00526A36"/>
    <w:rsid w:val="0052757C"/>
    <w:rsid w:val="0053079D"/>
    <w:rsid w:val="00535A62"/>
    <w:rsid w:val="005377E9"/>
    <w:rsid w:val="00540AB8"/>
    <w:rsid w:val="00540E46"/>
    <w:rsid w:val="00550144"/>
    <w:rsid w:val="00565BA9"/>
    <w:rsid w:val="00566AF4"/>
    <w:rsid w:val="005713E0"/>
    <w:rsid w:val="00575D5D"/>
    <w:rsid w:val="00586E91"/>
    <w:rsid w:val="0058715F"/>
    <w:rsid w:val="00594A52"/>
    <w:rsid w:val="005A1A4E"/>
    <w:rsid w:val="005A258A"/>
    <w:rsid w:val="005A5CFB"/>
    <w:rsid w:val="005A6CA1"/>
    <w:rsid w:val="005B576B"/>
    <w:rsid w:val="005B6FB6"/>
    <w:rsid w:val="005C199B"/>
    <w:rsid w:val="005D404E"/>
    <w:rsid w:val="005D7A9C"/>
    <w:rsid w:val="005E35C9"/>
    <w:rsid w:val="005E46DF"/>
    <w:rsid w:val="005F649E"/>
    <w:rsid w:val="005F6A85"/>
    <w:rsid w:val="0060251C"/>
    <w:rsid w:val="00602D8B"/>
    <w:rsid w:val="0061256C"/>
    <w:rsid w:val="00614271"/>
    <w:rsid w:val="00614306"/>
    <w:rsid w:val="00616884"/>
    <w:rsid w:val="00620EC4"/>
    <w:rsid w:val="00621B2C"/>
    <w:rsid w:val="00622415"/>
    <w:rsid w:val="006434A0"/>
    <w:rsid w:val="00646697"/>
    <w:rsid w:val="006550B1"/>
    <w:rsid w:val="00670572"/>
    <w:rsid w:val="0068256D"/>
    <w:rsid w:val="00696B28"/>
    <w:rsid w:val="00696BF5"/>
    <w:rsid w:val="006A637F"/>
    <w:rsid w:val="006B0778"/>
    <w:rsid w:val="006B72FA"/>
    <w:rsid w:val="006E4018"/>
    <w:rsid w:val="006E60C6"/>
    <w:rsid w:val="006E7D95"/>
    <w:rsid w:val="006F398A"/>
    <w:rsid w:val="0070667C"/>
    <w:rsid w:val="00714996"/>
    <w:rsid w:val="007156F2"/>
    <w:rsid w:val="00717669"/>
    <w:rsid w:val="007236B9"/>
    <w:rsid w:val="00735614"/>
    <w:rsid w:val="007368DC"/>
    <w:rsid w:val="00745413"/>
    <w:rsid w:val="00745CD8"/>
    <w:rsid w:val="0074781C"/>
    <w:rsid w:val="00762F60"/>
    <w:rsid w:val="00781483"/>
    <w:rsid w:val="0078352F"/>
    <w:rsid w:val="0078458C"/>
    <w:rsid w:val="007867A3"/>
    <w:rsid w:val="007B1318"/>
    <w:rsid w:val="007B2BCB"/>
    <w:rsid w:val="007B4070"/>
    <w:rsid w:val="007B5A2E"/>
    <w:rsid w:val="007C7369"/>
    <w:rsid w:val="007D7F8D"/>
    <w:rsid w:val="007E57FF"/>
    <w:rsid w:val="0081142B"/>
    <w:rsid w:val="008226B7"/>
    <w:rsid w:val="008230D8"/>
    <w:rsid w:val="0084062D"/>
    <w:rsid w:val="00841648"/>
    <w:rsid w:val="008471BD"/>
    <w:rsid w:val="008505B0"/>
    <w:rsid w:val="008534CC"/>
    <w:rsid w:val="00854126"/>
    <w:rsid w:val="008672AF"/>
    <w:rsid w:val="00881BD2"/>
    <w:rsid w:val="00885232"/>
    <w:rsid w:val="0089767B"/>
    <w:rsid w:val="008A3009"/>
    <w:rsid w:val="008A4B52"/>
    <w:rsid w:val="008A6683"/>
    <w:rsid w:val="008B2D70"/>
    <w:rsid w:val="008C0BC3"/>
    <w:rsid w:val="008C4840"/>
    <w:rsid w:val="008D09E5"/>
    <w:rsid w:val="008E0C3F"/>
    <w:rsid w:val="008F0518"/>
    <w:rsid w:val="008F0C1E"/>
    <w:rsid w:val="00901408"/>
    <w:rsid w:val="00901F2F"/>
    <w:rsid w:val="0090362B"/>
    <w:rsid w:val="00907192"/>
    <w:rsid w:val="00934054"/>
    <w:rsid w:val="00935ED3"/>
    <w:rsid w:val="00941370"/>
    <w:rsid w:val="00955E45"/>
    <w:rsid w:val="00960A71"/>
    <w:rsid w:val="00963A17"/>
    <w:rsid w:val="009640B8"/>
    <w:rsid w:val="00964AE5"/>
    <w:rsid w:val="009748F0"/>
    <w:rsid w:val="0098058F"/>
    <w:rsid w:val="0099099B"/>
    <w:rsid w:val="00991CD0"/>
    <w:rsid w:val="00996DF9"/>
    <w:rsid w:val="009975E4"/>
    <w:rsid w:val="009B609B"/>
    <w:rsid w:val="009D333F"/>
    <w:rsid w:val="009D3F38"/>
    <w:rsid w:val="009E47B5"/>
    <w:rsid w:val="009E6C0A"/>
    <w:rsid w:val="009F3227"/>
    <w:rsid w:val="00A04145"/>
    <w:rsid w:val="00A04B9F"/>
    <w:rsid w:val="00A12E08"/>
    <w:rsid w:val="00A13B52"/>
    <w:rsid w:val="00A36160"/>
    <w:rsid w:val="00A479A7"/>
    <w:rsid w:val="00A502C6"/>
    <w:rsid w:val="00A50A2E"/>
    <w:rsid w:val="00A518FC"/>
    <w:rsid w:val="00A528E7"/>
    <w:rsid w:val="00A52D31"/>
    <w:rsid w:val="00A63F8F"/>
    <w:rsid w:val="00A7172D"/>
    <w:rsid w:val="00A74223"/>
    <w:rsid w:val="00A74256"/>
    <w:rsid w:val="00A806C5"/>
    <w:rsid w:val="00A90C3D"/>
    <w:rsid w:val="00A94D8B"/>
    <w:rsid w:val="00AA4F7A"/>
    <w:rsid w:val="00AA5368"/>
    <w:rsid w:val="00AA5B67"/>
    <w:rsid w:val="00AA7E20"/>
    <w:rsid w:val="00AB601F"/>
    <w:rsid w:val="00AB7248"/>
    <w:rsid w:val="00AC2F9F"/>
    <w:rsid w:val="00AC3430"/>
    <w:rsid w:val="00AD5388"/>
    <w:rsid w:val="00AD7EA4"/>
    <w:rsid w:val="00AE304D"/>
    <w:rsid w:val="00AE4CA1"/>
    <w:rsid w:val="00AE651B"/>
    <w:rsid w:val="00AF0928"/>
    <w:rsid w:val="00AF0C0A"/>
    <w:rsid w:val="00AF0ED5"/>
    <w:rsid w:val="00AF32EA"/>
    <w:rsid w:val="00B0093E"/>
    <w:rsid w:val="00B154B7"/>
    <w:rsid w:val="00B15EFE"/>
    <w:rsid w:val="00B31D60"/>
    <w:rsid w:val="00B422FF"/>
    <w:rsid w:val="00B6003F"/>
    <w:rsid w:val="00B61AF7"/>
    <w:rsid w:val="00B6482D"/>
    <w:rsid w:val="00B6761D"/>
    <w:rsid w:val="00B76A21"/>
    <w:rsid w:val="00B776E5"/>
    <w:rsid w:val="00B803EB"/>
    <w:rsid w:val="00B839DF"/>
    <w:rsid w:val="00B84A58"/>
    <w:rsid w:val="00B97C51"/>
    <w:rsid w:val="00BA528E"/>
    <w:rsid w:val="00BA5D22"/>
    <w:rsid w:val="00BB2109"/>
    <w:rsid w:val="00BB33EC"/>
    <w:rsid w:val="00BB7E23"/>
    <w:rsid w:val="00BC3684"/>
    <w:rsid w:val="00BD1F53"/>
    <w:rsid w:val="00BE223C"/>
    <w:rsid w:val="00BE572A"/>
    <w:rsid w:val="00BE663C"/>
    <w:rsid w:val="00BF5CEB"/>
    <w:rsid w:val="00C00BBB"/>
    <w:rsid w:val="00C05105"/>
    <w:rsid w:val="00C05250"/>
    <w:rsid w:val="00C075E1"/>
    <w:rsid w:val="00C07E31"/>
    <w:rsid w:val="00C138C9"/>
    <w:rsid w:val="00C14FA1"/>
    <w:rsid w:val="00C167A5"/>
    <w:rsid w:val="00C23F69"/>
    <w:rsid w:val="00C2678D"/>
    <w:rsid w:val="00C26A49"/>
    <w:rsid w:val="00C3442A"/>
    <w:rsid w:val="00C47C2B"/>
    <w:rsid w:val="00C54E47"/>
    <w:rsid w:val="00C61B47"/>
    <w:rsid w:val="00C662E0"/>
    <w:rsid w:val="00C71043"/>
    <w:rsid w:val="00CB39D7"/>
    <w:rsid w:val="00CC4F40"/>
    <w:rsid w:val="00CC695E"/>
    <w:rsid w:val="00CC71F7"/>
    <w:rsid w:val="00CD56DD"/>
    <w:rsid w:val="00CD6B37"/>
    <w:rsid w:val="00CE0039"/>
    <w:rsid w:val="00CE132A"/>
    <w:rsid w:val="00CE590F"/>
    <w:rsid w:val="00CF2AB8"/>
    <w:rsid w:val="00D000E3"/>
    <w:rsid w:val="00D00C66"/>
    <w:rsid w:val="00D0371D"/>
    <w:rsid w:val="00D06A0D"/>
    <w:rsid w:val="00D06F1C"/>
    <w:rsid w:val="00D12330"/>
    <w:rsid w:val="00D128C2"/>
    <w:rsid w:val="00D20126"/>
    <w:rsid w:val="00D2446C"/>
    <w:rsid w:val="00D25162"/>
    <w:rsid w:val="00D349D0"/>
    <w:rsid w:val="00D37C57"/>
    <w:rsid w:val="00D42664"/>
    <w:rsid w:val="00D4568F"/>
    <w:rsid w:val="00D550B9"/>
    <w:rsid w:val="00D6150B"/>
    <w:rsid w:val="00D64B9A"/>
    <w:rsid w:val="00D652EC"/>
    <w:rsid w:val="00D66866"/>
    <w:rsid w:val="00D66F09"/>
    <w:rsid w:val="00D82D42"/>
    <w:rsid w:val="00D878D9"/>
    <w:rsid w:val="00D96AA2"/>
    <w:rsid w:val="00DA0869"/>
    <w:rsid w:val="00DA16E1"/>
    <w:rsid w:val="00DA2FB3"/>
    <w:rsid w:val="00DA578C"/>
    <w:rsid w:val="00DB1565"/>
    <w:rsid w:val="00DB19C6"/>
    <w:rsid w:val="00DB22C7"/>
    <w:rsid w:val="00DB36EF"/>
    <w:rsid w:val="00DB61D1"/>
    <w:rsid w:val="00DB786A"/>
    <w:rsid w:val="00DC0D08"/>
    <w:rsid w:val="00DF079A"/>
    <w:rsid w:val="00DF0A9A"/>
    <w:rsid w:val="00E02E73"/>
    <w:rsid w:val="00E055D7"/>
    <w:rsid w:val="00E05F52"/>
    <w:rsid w:val="00E104CD"/>
    <w:rsid w:val="00E140E8"/>
    <w:rsid w:val="00E16828"/>
    <w:rsid w:val="00E1733D"/>
    <w:rsid w:val="00E34A49"/>
    <w:rsid w:val="00E359C6"/>
    <w:rsid w:val="00E35FA3"/>
    <w:rsid w:val="00E366FB"/>
    <w:rsid w:val="00E43B5F"/>
    <w:rsid w:val="00E544B0"/>
    <w:rsid w:val="00E5585D"/>
    <w:rsid w:val="00E66C99"/>
    <w:rsid w:val="00E77EC0"/>
    <w:rsid w:val="00E85758"/>
    <w:rsid w:val="00E930B4"/>
    <w:rsid w:val="00EA1466"/>
    <w:rsid w:val="00EA3E3B"/>
    <w:rsid w:val="00EA6567"/>
    <w:rsid w:val="00EB279D"/>
    <w:rsid w:val="00EB333C"/>
    <w:rsid w:val="00EB4B5C"/>
    <w:rsid w:val="00EB751B"/>
    <w:rsid w:val="00EC7AA8"/>
    <w:rsid w:val="00ED5FAF"/>
    <w:rsid w:val="00EF0572"/>
    <w:rsid w:val="00EF3663"/>
    <w:rsid w:val="00F13DF7"/>
    <w:rsid w:val="00F22914"/>
    <w:rsid w:val="00F2615A"/>
    <w:rsid w:val="00F34050"/>
    <w:rsid w:val="00F35C46"/>
    <w:rsid w:val="00F373C4"/>
    <w:rsid w:val="00F414F6"/>
    <w:rsid w:val="00F454EB"/>
    <w:rsid w:val="00F47453"/>
    <w:rsid w:val="00F47595"/>
    <w:rsid w:val="00F475AA"/>
    <w:rsid w:val="00F53670"/>
    <w:rsid w:val="00F62E0C"/>
    <w:rsid w:val="00F62E88"/>
    <w:rsid w:val="00F63AFC"/>
    <w:rsid w:val="00F660FF"/>
    <w:rsid w:val="00F668FF"/>
    <w:rsid w:val="00F6696E"/>
    <w:rsid w:val="00F73C22"/>
    <w:rsid w:val="00F75B8F"/>
    <w:rsid w:val="00F77CBF"/>
    <w:rsid w:val="00F80A1B"/>
    <w:rsid w:val="00FA71AF"/>
    <w:rsid w:val="00FA7FD9"/>
    <w:rsid w:val="00FB316F"/>
    <w:rsid w:val="00FB4EDB"/>
    <w:rsid w:val="00FC204D"/>
    <w:rsid w:val="00FD17E5"/>
    <w:rsid w:val="00FD372B"/>
    <w:rsid w:val="00FD41A2"/>
    <w:rsid w:val="00FE54DC"/>
    <w:rsid w:val="00FF289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9A1C"/>
  <w15:chartTrackingRefBased/>
  <w15:docId w15:val="{094F41B2-9AD8-4DDD-9D9B-FA6DC37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192"/>
    <w:pPr>
      <w:spacing w:after="0" w:line="260" w:lineRule="atLeast"/>
    </w:pPr>
    <w:rPr>
      <w:spacing w:val="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4E7"/>
  </w:style>
  <w:style w:type="paragraph" w:styleId="Fuzeile">
    <w:name w:val="footer"/>
    <w:basedOn w:val="Standard"/>
    <w:link w:val="FuzeileZchn"/>
    <w:uiPriority w:val="99"/>
    <w:unhideWhenUsed/>
    <w:rsid w:val="009B609B"/>
    <w:pPr>
      <w:spacing w:line="180" w:lineRule="atLeast"/>
      <w:ind w:left="7083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B609B"/>
    <w:rPr>
      <w:spacing w:val="2"/>
      <w:sz w:val="14"/>
    </w:rPr>
  </w:style>
  <w:style w:type="table" w:styleId="Tabellenraster">
    <w:name w:val="Table Grid"/>
    <w:basedOn w:val="NormaleTabelle"/>
    <w:uiPriority w:val="39"/>
    <w:rsid w:val="0018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1861BB"/>
    <w:pPr>
      <w:spacing w:line="180" w:lineRule="atLeast"/>
    </w:pPr>
    <w:rPr>
      <w:sz w:val="12"/>
    </w:rPr>
  </w:style>
  <w:style w:type="paragraph" w:customStyle="1" w:styleId="Absender">
    <w:name w:val="Absender"/>
    <w:basedOn w:val="Standard"/>
    <w:qFormat/>
    <w:rsid w:val="0049390B"/>
    <w:pPr>
      <w:spacing w:line="180" w:lineRule="atLeast"/>
    </w:pPr>
    <w:rPr>
      <w:sz w:val="14"/>
    </w:rPr>
  </w:style>
  <w:style w:type="paragraph" w:styleId="Titel">
    <w:name w:val="Title"/>
    <w:basedOn w:val="Standard"/>
    <w:link w:val="TitelZchn"/>
    <w:uiPriority w:val="10"/>
    <w:qFormat/>
    <w:rsid w:val="00614271"/>
    <w:pPr>
      <w:spacing w:before="380"/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614271"/>
    <w:rPr>
      <w:b/>
      <w:bCs/>
      <w:spacing w:val="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AFC"/>
    <w:rPr>
      <w:rFonts w:ascii="Segoe UI" w:hAnsi="Segoe UI" w:cs="Segoe UI"/>
      <w:spacing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51C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45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457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57C"/>
    <w:rPr>
      <w:b/>
      <w:bCs/>
      <w:spacing w:val="2"/>
      <w:sz w:val="20"/>
      <w:szCs w:val="20"/>
    </w:rPr>
  </w:style>
  <w:style w:type="character" w:customStyle="1" w:styleId="markedcontent">
    <w:name w:val="markedcontent"/>
    <w:basedOn w:val="Absatz-Standardschriftart"/>
    <w:rsid w:val="00621B2C"/>
  </w:style>
  <w:style w:type="paragraph" w:styleId="berarbeitung">
    <w:name w:val="Revision"/>
    <w:hidden/>
    <w:uiPriority w:val="99"/>
    <w:semiHidden/>
    <w:rsid w:val="0074781C"/>
    <w:pPr>
      <w:spacing w:after="0" w:line="240" w:lineRule="auto"/>
    </w:pPr>
    <w:rPr>
      <w:spacing w:val="2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AA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366FB"/>
    <w:rPr>
      <w:rFonts w:ascii="Times New Roman" w:hAnsi="Times New Roman" w:cs="Times New Roman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rsid w:val="00C052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3B7886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rsid w:val="001250E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rsid w:val="009805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0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UG-ESS-01\Share\Kunden\DG%20Nexolution\Projekte\2025\Pressemeldungen\dg-nexolution.de\pres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g-nexolutio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@dg-nexolution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rgbClr val="000000"/>
      </a:dk1>
      <a:lt1>
        <a:sysClr val="window" lastClr="FFFFFF"/>
      </a:lt1>
      <a:dk2>
        <a:srgbClr val="F6F4F0"/>
      </a:dk2>
      <a:lt2>
        <a:srgbClr val="B3B3B3"/>
      </a:lt2>
      <a:accent1>
        <a:srgbClr val="002F64"/>
      </a:accent1>
      <a:accent2>
        <a:srgbClr val="FF6500"/>
      </a:accent2>
      <a:accent3>
        <a:srgbClr val="285F96"/>
      </a:accent3>
      <a:accent4>
        <a:srgbClr val="96D5F4"/>
      </a:accent4>
      <a:accent5>
        <a:srgbClr val="EEE9E2"/>
      </a:accent5>
      <a:accent6>
        <a:srgbClr val="34675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372-0B15-4F99-BF6F-6C87EFF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 Nexolution eG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Strohkendl, Christina</dc:creator>
  <cp:lastModifiedBy>Esther Pasternak</cp:lastModifiedBy>
  <cp:revision>5</cp:revision>
  <cp:lastPrinted>2025-07-30T08:55:00Z</cp:lastPrinted>
  <dcterms:created xsi:type="dcterms:W3CDTF">2025-07-30T08:09:00Z</dcterms:created>
  <dcterms:modified xsi:type="dcterms:W3CDTF">2025-07-30T08:55:00Z</dcterms:modified>
</cp:coreProperties>
</file>