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14"/>
          <w:szCs w:val="14"/>
        </w:rPr>
      </w:pPr>
      <w:r w:rsidDel="00000000" w:rsidR="00000000" w:rsidRPr="00000000">
        <w:rPr>
          <w:rFonts w:ascii="Arial" w:cs="Arial" w:eastAsia="Arial" w:hAnsi="Arial"/>
          <w:b w:val="1"/>
          <w:sz w:val="22"/>
          <w:szCs w:val="22"/>
          <w:rtl w:val="0"/>
        </w:rPr>
        <w:t xml:space="preserve">Zürcher Kunstprojekt</w:t>
      </w:r>
      <w:r w:rsidDel="00000000" w:rsidR="00000000" w:rsidRPr="00000000">
        <w:rPr>
          <w:rFonts w:ascii="Arial" w:cs="Arial" w:eastAsia="Arial" w:hAnsi="Arial"/>
          <w:b w:val="1"/>
          <w:sz w:val="22"/>
          <w:szCs w:val="22"/>
          <w:rtl w:val="0"/>
        </w:rPr>
        <w:t xml:space="preserve"> “LiechtTräum”</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Klimaschutz und Weltfrieden: Seit heute Abend leuchten diese Träume auf den Zürcher Wahrzeichen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Seit heute Abend, 31. Dezember 2023, leuchten die Träume der Bevölkerung für das Jahr 2024 zum ersten Mal auf den Zürcher Wahrzeichen. Fünf Künstler:innen haben Wünsche wie ein autofreies Zürich, Klimaschutz und Weltfrieden interpretiert und auf sechs ikonische Bauwerke der Stadt projiziert. Die Lichtgemälde des Projekts “LiechtTräum” kann man noch bis zum 02. Januar 2024 bestaunen. </w:t>
      </w: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17.00 Uhr wurden die Hochleistungsprojektoren eingeschaltet, um die Wünsche der Bevölkerung auf die Fassaden der ikonischen Gebäude Zürichs zu projizieren: Auf dem Stadthausquai 1 </w:t>
      </w:r>
      <w:r w:rsidDel="00000000" w:rsidR="00000000" w:rsidRPr="00000000">
        <w:rPr>
          <w:rFonts w:ascii="Arial" w:cs="Arial" w:eastAsia="Arial" w:hAnsi="Arial"/>
          <w:sz w:val="24"/>
          <w:szCs w:val="24"/>
          <w:rtl w:val="0"/>
        </w:rPr>
        <w:t xml:space="preserve">können</w:t>
      </w:r>
      <w:r w:rsidDel="00000000" w:rsidR="00000000" w:rsidRPr="00000000">
        <w:rPr>
          <w:rFonts w:ascii="Arial" w:cs="Arial" w:eastAsia="Arial" w:hAnsi="Arial"/>
          <w:sz w:val="24"/>
          <w:szCs w:val="24"/>
          <w:rtl w:val="0"/>
        </w:rPr>
        <w:t xml:space="preserve"> die Menschen Sophie de Meillours Interpretation des Wunsches “Autofreies Zürich” bestaunen, auf dem Fraumünster und dem Stadthaus erstrahlen die Lichtgemälde der NGO Cup of Color zu den Wünschen “mehr Akzeptanz und Toleranz” sowie “Klimaschutz”. Oibel1’ Kunstwerk zum Traum “mehr Miteinander und </w:t>
      </w:r>
      <w:r w:rsidDel="00000000" w:rsidR="00000000" w:rsidRPr="00000000">
        <w:rPr>
          <w:rFonts w:ascii="Arial" w:cs="Arial" w:eastAsia="Arial" w:hAnsi="Arial"/>
          <w:sz w:val="24"/>
          <w:szCs w:val="24"/>
          <w:rtl w:val="0"/>
        </w:rPr>
        <w:t xml:space="preserve">Zusammenhalt” sieht man auf dem Grossmünster, auf dem Opernhaus leuchtet Daniel </w:t>
      </w:r>
      <w:r w:rsidDel="00000000" w:rsidR="00000000" w:rsidRPr="00000000">
        <w:rPr>
          <w:rFonts w:ascii="Arial" w:cs="Arial" w:eastAsia="Arial" w:hAnsi="Arial"/>
          <w:sz w:val="24"/>
          <w:szCs w:val="24"/>
          <w:rtl w:val="0"/>
        </w:rPr>
        <w:t xml:space="preserve">Marg</w:t>
      </w:r>
      <w:r w:rsidDel="00000000" w:rsidR="00000000" w:rsidRPr="00000000">
        <w:rPr>
          <w:rFonts w:ascii="Arial" w:cs="Arial" w:eastAsia="Arial" w:hAnsi="Arial"/>
          <w:sz w:val="24"/>
          <w:szCs w:val="24"/>
          <w:rtl w:val="0"/>
        </w:rPr>
        <w:t xml:space="preserve">rafs Interpretation des Wunsches “Weltfrieden” und auf der Kirche St. Peter erstrahlt das Lichtgemälde von TIKA zum Wunsch “mehr Dankbarkeit und Zufriedenheit”.</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Bis zum 30. November konnte die Bevölkerung ihre Wünsche für das Jahr 2024 beim Projekt “LiechtTräum” einreichen. Das Kunstprojekt ist in Zusammenarbeit von Zürich Tourismus mit dem Verein Silvesterzauber entstanden.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Grosse Begeisterung bei den Organisator:innen und Künstler:innen</w:t>
      </w:r>
    </w:p>
    <w:p w:rsidR="00000000" w:rsidDel="00000000" w:rsidP="00000000" w:rsidRDefault="00000000" w:rsidRPr="00000000" w14:paraId="0000000B">
      <w:pPr>
        <w:spacing w:line="360" w:lineRule="auto"/>
        <w:ind w:right="19.1338582677173"/>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An der Eröffnung war der Künstler Oibel1 live mit dabei, als  das Grossmünster zum ersten Mal mit seinem Lichtgemälde beleuchtet wurde und so den Platz vor der bekannten Kirche in einen andächtigen Ort verwandelte. Für den bekannten Künstler – der mit richtigem Namen Samora Bazarrabusa heisst – ist das Projekt “LiechtTräum” nicht nur besonders, weil er sich als “waschechten Zürcher” bezeichnet. Seit Bekanntgabe der Träume am 01. Dezember arbeitete der Streetart-Künstler kontinuierlich an seinem Lichtgemälde: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Mein Ziel während der Gestaltung des Traums ‘mehr Miteinander und Zusammenhalt’ war es, die Gefühle hinter dem Wunsch so darzustellen, dass die Lichtinstallation für sich alleine spricht.” </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Auch die Organisator:innen des Projekts zeigten sich am Abend begeistert vom Erfolg des Projekts:</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Dass sich heute Abend so viele Menschen in der Altstadt von Zürich versammelt haben, um die artistische Umsetzung der Träume und Wünsche zu bestaunen, freut uns sehr. Die strahlenden Gesichter zeigen, dass Lichtkunst die Herzen berührt und besonders in dieser dunklen Jahreszeit sehr geschätzt wird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so Thomas Wüthrich, Direktor von Zürich Tourismus.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Neben den Organisator:innen Zürich Tourismus, dem Verein Silvesterzauber und den Künstler:innen sind ebenfalls die Agenturen </w:t>
      </w:r>
      <w:r w:rsidDel="00000000" w:rsidR="00000000" w:rsidRPr="00000000">
        <w:rPr>
          <w:rFonts w:ascii="Arial" w:cs="Arial" w:eastAsia="Arial" w:hAnsi="Arial"/>
          <w:sz w:val="24"/>
          <w:szCs w:val="24"/>
          <w:rtl w:val="0"/>
        </w:rPr>
        <w:t xml:space="preserve">JEFF Zürich GmbH und PANI Projection &amp; Lighting</w:t>
      </w:r>
      <w:r w:rsidDel="00000000" w:rsidR="00000000" w:rsidRPr="00000000">
        <w:rPr>
          <w:rFonts w:ascii="Arial" w:cs="Arial" w:eastAsia="Arial" w:hAnsi="Arial"/>
          <w:sz w:val="24"/>
          <w:szCs w:val="24"/>
          <w:highlight w:val="white"/>
          <w:rtl w:val="0"/>
        </w:rPr>
        <w:t xml:space="preserve"> an der Realisation von den “LiechtTräum” massgeblich beteiligt. Zusätzlich können die Veranstalter:innen auf die Unterstützung der Inhaber:innen der beleuchteten Gebäude zählen.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Lichtinstallationen können noch bis und mit dem 02. Januar 2024 in der Zürcher Innenstadt angesehen werden (</w:t>
      </w:r>
      <w:r w:rsidDel="00000000" w:rsidR="00000000" w:rsidRPr="00000000">
        <w:rPr>
          <w:rFonts w:ascii="Arial" w:cs="Arial" w:eastAsia="Arial" w:hAnsi="Arial"/>
          <w:sz w:val="24"/>
          <w:szCs w:val="24"/>
          <w:rtl w:val="0"/>
        </w:rPr>
        <w:t xml:space="preserve">jeweils ab 17 Uhr)</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2">
      <w:pPr>
        <w:widowControl w:val="1"/>
        <w:spacing w:line="360" w:lineRule="auto"/>
        <w:jc w:val="both"/>
        <w:rPr>
          <w:rFonts w:ascii="Arial" w:cs="Arial" w:eastAsia="Arial" w:hAnsi="Arial"/>
          <w:sz w:val="24"/>
          <w:szCs w:val="24"/>
          <w:highlight w:val="red"/>
        </w:rPr>
      </w:pPr>
      <w:r w:rsidDel="00000000" w:rsidR="00000000" w:rsidRPr="00000000">
        <w:rPr>
          <w:rtl w:val="0"/>
        </w:rPr>
      </w:r>
    </w:p>
    <w:p w:rsidR="00000000" w:rsidDel="00000000" w:rsidP="00000000" w:rsidRDefault="00000000" w:rsidRPr="00000000" w14:paraId="00000013">
      <w:pPr>
        <w:widowControl w:val="1"/>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Zeitplan Lichtgemälde</w:t>
      </w:r>
    </w:p>
    <w:p w:rsidR="00000000" w:rsidDel="00000000" w:rsidP="00000000" w:rsidRDefault="00000000" w:rsidRPr="00000000" w14:paraId="00000014">
      <w:pPr>
        <w:widowControl w:val="1"/>
        <w:numPr>
          <w:ilvl w:val="0"/>
          <w:numId w:val="1"/>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31. Dezember 2023, 17:00 – 3:00 Uhr (mit Unterbruch von 00:19 bis 00:35 für das Feuerwerk vom Silvesterzauber)</w:t>
      </w:r>
    </w:p>
    <w:p w:rsidR="00000000" w:rsidDel="00000000" w:rsidP="00000000" w:rsidRDefault="00000000" w:rsidRPr="00000000" w14:paraId="00000015">
      <w:pPr>
        <w:widowControl w:val="1"/>
        <w:numPr>
          <w:ilvl w:val="0"/>
          <w:numId w:val="1"/>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 Januar 2024, 17 - 23 Uhr </w:t>
      </w:r>
    </w:p>
    <w:p w:rsidR="00000000" w:rsidDel="00000000" w:rsidP="00000000" w:rsidRDefault="00000000" w:rsidRPr="00000000" w14:paraId="00000016">
      <w:pPr>
        <w:widowControl w:val="1"/>
        <w:numPr>
          <w:ilvl w:val="0"/>
          <w:numId w:val="1"/>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 Januar 2024. 17 - 23 Uhr </w:t>
      </w:r>
      <w:r w:rsidDel="00000000" w:rsidR="00000000" w:rsidRPr="00000000">
        <w:rPr>
          <w:rtl w:val="0"/>
        </w:rPr>
      </w:r>
    </w:p>
    <w:p w:rsidR="00000000" w:rsidDel="00000000" w:rsidP="00000000" w:rsidRDefault="00000000" w:rsidRPr="00000000" w14:paraId="00000017">
      <w:pPr>
        <w:widowControl w:val="1"/>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widowControl w:val="1"/>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Pressematerial</w:t>
      </w:r>
    </w:p>
    <w:p w:rsidR="00000000" w:rsidDel="00000000" w:rsidP="00000000" w:rsidRDefault="00000000" w:rsidRPr="00000000" w14:paraId="00000019">
      <w:pPr>
        <w:widowControl w:val="1"/>
        <w:spacing w:line="360" w:lineRule="auto"/>
        <w:jc w:val="both"/>
        <w:rPr>
          <w:rFonts w:ascii="Arial" w:cs="Arial" w:eastAsia="Arial" w:hAnsi="Arial"/>
          <w:color w:val="0000ff"/>
          <w:sz w:val="24"/>
          <w:szCs w:val="24"/>
        </w:rPr>
      </w:pPr>
      <w:hyperlink r:id="rId6">
        <w:r w:rsidDel="00000000" w:rsidR="00000000" w:rsidRPr="00000000">
          <w:rPr>
            <w:rFonts w:ascii="Arial" w:cs="Arial" w:eastAsia="Arial" w:hAnsi="Arial"/>
            <w:color w:val="0000ff"/>
            <w:sz w:val="24"/>
            <w:szCs w:val="24"/>
            <w:u w:val="single"/>
            <w:rtl w:val="0"/>
          </w:rPr>
          <w:t xml:space="preserve">zuerich.com</w:t>
        </w:r>
      </w:hyperlink>
      <w:r w:rsidDel="00000000" w:rsidR="00000000" w:rsidRPr="00000000">
        <w:rPr>
          <w:rtl w:val="0"/>
        </w:rPr>
      </w:r>
    </w:p>
    <w:p w:rsidR="00000000" w:rsidDel="00000000" w:rsidP="00000000" w:rsidRDefault="00000000" w:rsidRPr="00000000" w14:paraId="0000001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color w:val="0000ff"/>
        </w:rPr>
      </w:pPr>
      <w:r w:rsidDel="00000000" w:rsidR="00000000" w:rsidRPr="00000000">
        <w:rPr>
          <w:rFonts w:ascii="Arial" w:cs="Arial" w:eastAsia="Arial" w:hAnsi="Arial"/>
          <w:b w:val="1"/>
          <w:rtl w:val="0"/>
        </w:rPr>
        <w:t xml:space="preserve">Über</w:t>
      </w:r>
      <w:r w:rsidDel="00000000" w:rsidR="00000000" w:rsidRPr="00000000">
        <w:rPr>
          <w:rFonts w:ascii="Arial" w:cs="Arial" w:eastAsia="Arial" w:hAnsi="Arial"/>
          <w:b w:val="1"/>
          <w:color w:val="0000ff"/>
          <w:rtl w:val="0"/>
        </w:rPr>
        <w:t xml:space="preserve"> </w:t>
      </w:r>
      <w:hyperlink r:id="rId7">
        <w:r w:rsidDel="00000000" w:rsidR="00000000" w:rsidRPr="00000000">
          <w:rPr>
            <w:rFonts w:ascii="Arial" w:cs="Arial" w:eastAsia="Arial" w:hAnsi="Arial"/>
            <w:b w:val="1"/>
            <w:color w:val="0000ff"/>
            <w:u w:val="single"/>
            <w:rtl w:val="0"/>
          </w:rPr>
          <w:t xml:space="preserve">Zürich Tourismus</w:t>
        </w:r>
      </w:hyperlink>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highlight w:val="white"/>
          <w:rtl w:val="0"/>
        </w:rPr>
        <w:t xml:space="preserve">Zürich Tourismus ist verantwortlich für das Destinationsmarketing und damit für die touristische Markenprofilierung der Stadt und Region Zürich als vielfältige Tourismusdestination. 65 Mitarbeitende setzen sich dafür ein, dass Zürich als nachhaltige und lebenswerte Premiumdestination mit Ferienqualität wahrgenommen wird.</w:t>
      </w: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color w:val="0000ff"/>
        </w:rPr>
      </w:pPr>
      <w:r w:rsidDel="00000000" w:rsidR="00000000" w:rsidRPr="00000000">
        <w:rPr>
          <w:rFonts w:ascii="Arial" w:cs="Arial" w:eastAsia="Arial" w:hAnsi="Arial"/>
          <w:b w:val="1"/>
          <w:rtl w:val="0"/>
        </w:rPr>
        <w:t xml:space="preserve">Über</w:t>
      </w:r>
      <w:r w:rsidDel="00000000" w:rsidR="00000000" w:rsidRPr="00000000">
        <w:rPr>
          <w:rFonts w:ascii="Arial" w:cs="Arial" w:eastAsia="Arial" w:hAnsi="Arial"/>
          <w:b w:val="1"/>
          <w:color w:val="0000ff"/>
          <w:rtl w:val="0"/>
        </w:rPr>
        <w:t xml:space="preserve"> </w:t>
      </w:r>
      <w:hyperlink r:id="rId8">
        <w:r w:rsidDel="00000000" w:rsidR="00000000" w:rsidRPr="00000000">
          <w:rPr>
            <w:rFonts w:ascii="Arial" w:cs="Arial" w:eastAsia="Arial" w:hAnsi="Arial"/>
            <w:b w:val="1"/>
            <w:color w:val="0000ff"/>
            <w:u w:val="single"/>
            <w:rtl w:val="0"/>
          </w:rPr>
          <w:t xml:space="preserve">Silvesterzauber</w:t>
        </w:r>
      </w:hyperlink>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Was 1988 als kleine Silvesterfeier auf der Zürcher Gemüsebrücke begann, ist heute ein fester Bestandteil im Zürcher Veranstaltungskalender und weit über die Landesgrenzen hinaus bekannt. In der Silvesternacht lockt ein spektakuläres Schweizer Feuerwerk 150'000 bis 200'000 Besucherinnen und Besucher ans Zürcher Seebecken und lädt zum Feiern ein. </w:t>
      </w:r>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56 209</w:t>
    </w:r>
    <w:r w:rsidDel="00000000" w:rsidR="00000000" w:rsidRPr="00000000">
      <w:rPr>
        <w:rFonts w:ascii="Arial" w:cs="Arial" w:eastAsia="Arial" w:hAnsi="Arial"/>
        <w:rtl w:val="0"/>
      </w:rPr>
      <w:t xml:space="preserve"> 15</w:t>
    </w:r>
    <w:r w:rsidDel="00000000" w:rsidR="00000000" w:rsidRPr="00000000">
      <w:rPr>
        <w:rFonts w:ascii="Arial" w:cs="Arial" w:eastAsia="Arial" w:hAnsi="Arial"/>
        <w:rtl w:val="0"/>
      </w:rPr>
      <w:t xml:space="preserve"> 04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fabian</w:t>
    </w:r>
    <w:r w:rsidDel="00000000" w:rsidR="00000000" w:rsidRPr="00000000">
      <w:rPr>
        <w:rFonts w:ascii="Arial" w:cs="Arial" w:eastAsia="Arial" w:hAnsi="Arial"/>
        <w:rtl w:val="0"/>
      </w:rPr>
      <w:t xml:space="preserve">@ferrisbuehler.com</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31</w:t>
    </w:r>
    <w:r w:rsidDel="00000000" w:rsidR="00000000" w:rsidRPr="00000000">
      <w:rPr>
        <w:rFonts w:ascii="Arial" w:cs="Arial" w:eastAsia="Arial" w:hAnsi="Arial"/>
        <w:rtl w:val="0"/>
      </w:rPr>
      <w:t xml:space="preserve">.12.2023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(4</w:t>
    </w:r>
    <w:r w:rsidDel="00000000" w:rsidR="00000000" w:rsidRPr="00000000">
      <w:rPr>
        <w:rFonts w:ascii="Arial" w:cs="Arial" w:eastAsia="Arial" w:hAnsi="Arial"/>
        <w:rtl w:val="0"/>
      </w:rPr>
      <w:t xml:space="preserve">’086 </w:t>
    </w:r>
    <w:r w:rsidDel="00000000" w:rsidR="00000000" w:rsidRPr="00000000">
      <w:rPr>
        <w:rFonts w:ascii="Arial" w:cs="Arial" w:eastAsia="Arial" w:hAnsi="Arial"/>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mam.zuerich.com/pinaccess/showpin.do?pinCode=moBB1BErEJt5" TargetMode="External"/><Relationship Id="rId7" Type="http://schemas.openxmlformats.org/officeDocument/2006/relationships/hyperlink" Target="https://www.zuerich.ch/zh/de/index/tourismus.html" TargetMode="External"/><Relationship Id="rId8" Type="http://schemas.openxmlformats.org/officeDocument/2006/relationships/hyperlink" Target="https://www.silvesterzaub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