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8B325" w14:textId="77777777" w:rsidR="00442880" w:rsidRPr="009646EC" w:rsidRDefault="00442880" w:rsidP="00442880">
      <w:pPr>
        <w:framePr w:w="2512" w:h="3238" w:hRule="exact" w:hSpace="181" w:wrap="around" w:vAnchor="page" w:hAnchor="page" w:x="7890" w:y="2731" w:anchorLock="1"/>
        <w:tabs>
          <w:tab w:val="left" w:pos="720"/>
        </w:tabs>
        <w:autoSpaceDE w:val="0"/>
        <w:autoSpaceDN w:val="0"/>
        <w:adjustRightInd w:val="0"/>
        <w:spacing w:after="0" w:line="220" w:lineRule="atLeast"/>
        <w:textAlignment w:val="center"/>
        <w:rPr>
          <w:rFonts w:ascii="Arial" w:hAnsi="Arial" w:cs="Arial"/>
          <w:color w:val="96989C"/>
          <w:spacing w:val="2"/>
          <w:sz w:val="16"/>
          <w:szCs w:val="16"/>
        </w:rPr>
      </w:pPr>
      <w:r w:rsidRPr="009646EC">
        <w:rPr>
          <w:rFonts w:ascii="Arial" w:hAnsi="Arial" w:cs="Arial"/>
          <w:color w:val="96989C"/>
          <w:spacing w:val="2"/>
          <w:sz w:val="16"/>
          <w:szCs w:val="16"/>
        </w:rPr>
        <w:t>Stiftung des öffentlichen Rechts</w:t>
      </w:r>
    </w:p>
    <w:p w14:paraId="565D6204" w14:textId="77777777" w:rsidR="00442880" w:rsidRPr="009646EC" w:rsidRDefault="00442880" w:rsidP="00442880">
      <w:pPr>
        <w:framePr w:w="2512" w:h="3238" w:hRule="exact" w:hSpace="181" w:wrap="around" w:vAnchor="page" w:hAnchor="page" w:x="7890" w:y="2731" w:anchorLock="1"/>
        <w:tabs>
          <w:tab w:val="left" w:pos="720"/>
        </w:tabs>
        <w:autoSpaceDE w:val="0"/>
        <w:autoSpaceDN w:val="0"/>
        <w:adjustRightInd w:val="0"/>
        <w:spacing w:after="0" w:line="220" w:lineRule="atLeast"/>
        <w:textAlignment w:val="center"/>
        <w:rPr>
          <w:rFonts w:ascii="Arial" w:hAnsi="Arial" w:cs="Arial"/>
          <w:color w:val="96989C"/>
          <w:spacing w:val="2"/>
          <w:sz w:val="16"/>
          <w:szCs w:val="16"/>
        </w:rPr>
      </w:pPr>
      <w:r w:rsidRPr="009646EC">
        <w:rPr>
          <w:rFonts w:ascii="Arial" w:hAnsi="Arial" w:cs="Arial"/>
          <w:color w:val="96989C"/>
          <w:spacing w:val="2"/>
          <w:sz w:val="16"/>
          <w:szCs w:val="16"/>
        </w:rPr>
        <w:t xml:space="preserve">getragen </w:t>
      </w:r>
    </w:p>
    <w:p w14:paraId="5786098B" w14:textId="77777777" w:rsidR="00442880" w:rsidRPr="009646EC" w:rsidRDefault="00442880" w:rsidP="00442880">
      <w:pPr>
        <w:framePr w:w="2512" w:h="3238" w:hRule="exact" w:hSpace="181" w:wrap="around" w:vAnchor="page" w:hAnchor="page" w:x="7890" w:y="2731" w:anchorLock="1"/>
        <w:tabs>
          <w:tab w:val="left" w:pos="720"/>
        </w:tabs>
        <w:autoSpaceDE w:val="0"/>
        <w:autoSpaceDN w:val="0"/>
        <w:adjustRightInd w:val="0"/>
        <w:spacing w:after="0" w:line="220" w:lineRule="atLeast"/>
        <w:textAlignment w:val="center"/>
        <w:rPr>
          <w:rFonts w:ascii="Arial" w:hAnsi="Arial" w:cs="Arial"/>
          <w:color w:val="96989C"/>
          <w:spacing w:val="2"/>
          <w:sz w:val="16"/>
          <w:szCs w:val="16"/>
        </w:rPr>
      </w:pPr>
      <w:r w:rsidRPr="009646EC">
        <w:rPr>
          <w:rFonts w:ascii="Arial" w:hAnsi="Arial" w:cs="Arial"/>
          <w:color w:val="96989C"/>
          <w:spacing w:val="2"/>
          <w:sz w:val="16"/>
          <w:szCs w:val="16"/>
        </w:rPr>
        <w:t>vom Land Baden-Württemberg</w:t>
      </w:r>
    </w:p>
    <w:p w14:paraId="4C290E62" w14:textId="77777777" w:rsidR="00442880" w:rsidRPr="009646EC" w:rsidRDefault="00442880" w:rsidP="00442880">
      <w:pPr>
        <w:framePr w:w="2512" w:h="3238" w:hRule="exact" w:hSpace="181" w:wrap="around" w:vAnchor="page" w:hAnchor="page" w:x="7890" w:y="2731" w:anchorLock="1"/>
        <w:tabs>
          <w:tab w:val="left" w:pos="680"/>
          <w:tab w:val="left" w:pos="720"/>
        </w:tabs>
        <w:autoSpaceDE w:val="0"/>
        <w:autoSpaceDN w:val="0"/>
        <w:adjustRightInd w:val="0"/>
        <w:spacing w:after="0" w:line="220" w:lineRule="atLeast"/>
        <w:textAlignment w:val="center"/>
        <w:rPr>
          <w:rFonts w:ascii="Arial" w:hAnsi="Arial" w:cs="Arial"/>
          <w:color w:val="96989C"/>
          <w:spacing w:val="2"/>
          <w:sz w:val="16"/>
          <w:szCs w:val="16"/>
        </w:rPr>
      </w:pPr>
      <w:r w:rsidRPr="009646EC">
        <w:rPr>
          <w:rFonts w:ascii="Arial" w:hAnsi="Arial" w:cs="Arial"/>
          <w:color w:val="96989C"/>
          <w:spacing w:val="2"/>
          <w:sz w:val="16"/>
          <w:szCs w:val="16"/>
        </w:rPr>
        <w:t xml:space="preserve">und der Stadt Mannheim  </w:t>
      </w:r>
    </w:p>
    <w:p w14:paraId="5E19AD3A" w14:textId="77777777" w:rsidR="00442880" w:rsidRPr="009646EC" w:rsidRDefault="00442880" w:rsidP="00442880">
      <w:pPr>
        <w:framePr w:w="2512" w:h="3238" w:hRule="exact" w:hSpace="181" w:wrap="around" w:vAnchor="page" w:hAnchor="page" w:x="7890" w:y="2731" w:anchorLock="1"/>
        <w:tabs>
          <w:tab w:val="left" w:pos="720"/>
        </w:tabs>
        <w:autoSpaceDE w:val="0"/>
        <w:autoSpaceDN w:val="0"/>
        <w:adjustRightInd w:val="0"/>
        <w:spacing w:after="0" w:line="220" w:lineRule="atLeast"/>
        <w:textAlignment w:val="center"/>
        <w:rPr>
          <w:rFonts w:ascii="Arial" w:hAnsi="Arial" w:cs="Arial"/>
          <w:color w:val="96989C"/>
          <w:spacing w:val="2"/>
          <w:sz w:val="16"/>
          <w:szCs w:val="16"/>
        </w:rPr>
      </w:pPr>
    </w:p>
    <w:p w14:paraId="1A176BEE" w14:textId="77777777" w:rsidR="00442880" w:rsidRPr="009646EC" w:rsidRDefault="00442880" w:rsidP="00442880">
      <w:pPr>
        <w:framePr w:w="2512" w:h="3238" w:hRule="exact" w:hSpace="181" w:wrap="around" w:vAnchor="page" w:hAnchor="page" w:x="7890" w:y="2731" w:anchorLock="1"/>
        <w:tabs>
          <w:tab w:val="left" w:pos="720"/>
        </w:tabs>
        <w:autoSpaceDE w:val="0"/>
        <w:autoSpaceDN w:val="0"/>
        <w:adjustRightInd w:val="0"/>
        <w:spacing w:after="0" w:line="220" w:lineRule="atLeast"/>
        <w:textAlignment w:val="center"/>
        <w:rPr>
          <w:rFonts w:ascii="Arial" w:hAnsi="Arial" w:cs="Arial"/>
          <w:color w:val="96989C"/>
          <w:spacing w:val="2"/>
          <w:sz w:val="16"/>
          <w:szCs w:val="16"/>
        </w:rPr>
      </w:pPr>
      <w:r w:rsidRPr="009646EC">
        <w:rPr>
          <w:rFonts w:ascii="Arial" w:hAnsi="Arial" w:cs="Arial"/>
          <w:color w:val="96989C"/>
          <w:spacing w:val="2"/>
          <w:sz w:val="16"/>
          <w:szCs w:val="16"/>
        </w:rPr>
        <w:t>Museumsstraße 1</w:t>
      </w:r>
    </w:p>
    <w:p w14:paraId="0F94457B" w14:textId="77777777" w:rsidR="00442880" w:rsidRPr="0003317E" w:rsidRDefault="00442880" w:rsidP="00C207AA">
      <w:pPr>
        <w:framePr w:w="2512" w:h="3238" w:hRule="exact" w:hSpace="181" w:wrap="around" w:vAnchor="page" w:hAnchor="page" w:x="7890" w:y="2731" w:anchorLock="1"/>
        <w:autoSpaceDE w:val="0"/>
        <w:autoSpaceDN w:val="0"/>
        <w:adjustRightInd w:val="0"/>
        <w:spacing w:after="0" w:line="220" w:lineRule="atLeast"/>
        <w:textAlignment w:val="center"/>
        <w:rPr>
          <w:rFonts w:ascii="Arial" w:hAnsi="Arial" w:cs="Arial"/>
          <w:color w:val="96989C"/>
          <w:spacing w:val="2"/>
          <w:sz w:val="16"/>
          <w:szCs w:val="16"/>
          <w:lang w:val="en-GB"/>
        </w:rPr>
      </w:pPr>
      <w:r w:rsidRPr="0003317E">
        <w:rPr>
          <w:rFonts w:ascii="Arial" w:hAnsi="Arial" w:cs="Arial"/>
          <w:color w:val="96989C"/>
          <w:spacing w:val="2"/>
          <w:sz w:val="16"/>
          <w:szCs w:val="16"/>
          <w:lang w:val="en-GB"/>
        </w:rPr>
        <w:t>68165 Mannheim</w:t>
      </w:r>
    </w:p>
    <w:p w14:paraId="463A461E" w14:textId="77777777" w:rsidR="00442880" w:rsidRPr="0003317E" w:rsidRDefault="00442880" w:rsidP="00442880">
      <w:pPr>
        <w:framePr w:w="2512" w:h="3238" w:hRule="exact" w:hSpace="181" w:wrap="around" w:vAnchor="page" w:hAnchor="page" w:x="7890" w:y="2731" w:anchorLock="1"/>
        <w:tabs>
          <w:tab w:val="left" w:pos="720"/>
        </w:tabs>
        <w:autoSpaceDE w:val="0"/>
        <w:autoSpaceDN w:val="0"/>
        <w:adjustRightInd w:val="0"/>
        <w:spacing w:after="0" w:line="220" w:lineRule="atLeast"/>
        <w:textAlignment w:val="center"/>
        <w:rPr>
          <w:rFonts w:ascii="Arial" w:hAnsi="Arial" w:cs="Arial"/>
          <w:color w:val="96989C"/>
          <w:spacing w:val="2"/>
          <w:sz w:val="16"/>
          <w:szCs w:val="16"/>
          <w:lang w:val="en-GB"/>
        </w:rPr>
      </w:pPr>
      <w:r w:rsidRPr="0003317E">
        <w:rPr>
          <w:rFonts w:ascii="Arial" w:hAnsi="Arial" w:cs="Arial"/>
          <w:color w:val="96989C"/>
          <w:spacing w:val="2"/>
          <w:sz w:val="16"/>
          <w:szCs w:val="16"/>
          <w:lang w:val="en-GB"/>
        </w:rPr>
        <w:t xml:space="preserve">www.technoseum.de </w:t>
      </w:r>
    </w:p>
    <w:p w14:paraId="44A0BCD9" w14:textId="77777777" w:rsidR="00442880" w:rsidRPr="0003317E" w:rsidRDefault="00442880" w:rsidP="00442880">
      <w:pPr>
        <w:framePr w:w="2512" w:h="3238" w:hRule="exact" w:hSpace="181" w:wrap="around" w:vAnchor="page" w:hAnchor="page" w:x="7890" w:y="2731" w:anchorLock="1"/>
        <w:tabs>
          <w:tab w:val="left" w:pos="720"/>
        </w:tabs>
        <w:autoSpaceDE w:val="0"/>
        <w:autoSpaceDN w:val="0"/>
        <w:adjustRightInd w:val="0"/>
        <w:spacing w:after="0" w:line="220" w:lineRule="atLeast"/>
        <w:textAlignment w:val="center"/>
        <w:rPr>
          <w:rFonts w:ascii="Arial" w:hAnsi="Arial" w:cs="Arial"/>
          <w:color w:val="96989C"/>
          <w:spacing w:val="4"/>
          <w:sz w:val="16"/>
          <w:szCs w:val="16"/>
          <w:lang w:val="en-GB"/>
        </w:rPr>
      </w:pPr>
    </w:p>
    <w:p w14:paraId="6579A367" w14:textId="77777777" w:rsidR="00442880" w:rsidRPr="0003317E" w:rsidRDefault="00442880" w:rsidP="00442880">
      <w:pPr>
        <w:framePr w:w="2512" w:h="3238" w:hRule="exact" w:hSpace="181" w:wrap="around" w:vAnchor="page" w:hAnchor="page" w:x="7890" w:y="2731" w:anchorLock="1"/>
        <w:tabs>
          <w:tab w:val="left" w:pos="720"/>
        </w:tabs>
        <w:autoSpaceDE w:val="0"/>
        <w:autoSpaceDN w:val="0"/>
        <w:adjustRightInd w:val="0"/>
        <w:spacing w:after="0" w:line="220" w:lineRule="atLeast"/>
        <w:textAlignment w:val="center"/>
        <w:rPr>
          <w:rFonts w:ascii="Arial" w:hAnsi="Arial" w:cs="Arial"/>
          <w:color w:val="96989C"/>
          <w:spacing w:val="4"/>
          <w:sz w:val="16"/>
          <w:szCs w:val="16"/>
          <w:lang w:val="en-GB"/>
        </w:rPr>
      </w:pPr>
    </w:p>
    <w:p w14:paraId="067E86B4" w14:textId="68E89EF4" w:rsidR="00442880" w:rsidRPr="0003317E" w:rsidRDefault="00955813" w:rsidP="00192922">
      <w:pPr>
        <w:framePr w:w="2512" w:h="3238" w:hRule="exact" w:hSpace="181" w:wrap="around" w:vAnchor="page" w:hAnchor="page" w:x="7890" w:y="2731" w:anchorLock="1"/>
        <w:tabs>
          <w:tab w:val="left" w:pos="720"/>
        </w:tabs>
        <w:autoSpaceDE w:val="0"/>
        <w:autoSpaceDN w:val="0"/>
        <w:adjustRightInd w:val="0"/>
        <w:spacing w:after="0" w:line="220" w:lineRule="atLeast"/>
        <w:textAlignment w:val="center"/>
        <w:rPr>
          <w:rFonts w:ascii="Arial" w:hAnsi="Arial" w:cs="Arial"/>
          <w:color w:val="96989C"/>
          <w:spacing w:val="-2"/>
          <w:sz w:val="18"/>
          <w:szCs w:val="18"/>
          <w:lang w:val="en-GB"/>
        </w:rPr>
      </w:pPr>
      <w:r w:rsidRPr="0003317E">
        <w:rPr>
          <w:rFonts w:ascii="Arial" w:hAnsi="Arial" w:cs="Arial"/>
          <w:color w:val="96989C"/>
          <w:spacing w:val="-2"/>
          <w:sz w:val="18"/>
          <w:szCs w:val="18"/>
          <w:lang w:val="en-GB"/>
        </w:rPr>
        <w:t>3</w:t>
      </w:r>
      <w:r w:rsidR="00813D1D" w:rsidRPr="0003317E">
        <w:rPr>
          <w:rFonts w:ascii="Arial" w:hAnsi="Arial" w:cs="Arial"/>
          <w:color w:val="96989C"/>
          <w:spacing w:val="-2"/>
          <w:sz w:val="18"/>
          <w:szCs w:val="18"/>
          <w:lang w:val="en-GB"/>
        </w:rPr>
        <w:t xml:space="preserve">. </w:t>
      </w:r>
      <w:r w:rsidRPr="0003317E">
        <w:rPr>
          <w:rFonts w:ascii="Arial" w:hAnsi="Arial" w:cs="Arial"/>
          <w:color w:val="96989C"/>
          <w:spacing w:val="-2"/>
          <w:sz w:val="18"/>
          <w:szCs w:val="18"/>
          <w:lang w:val="en-GB"/>
        </w:rPr>
        <w:t>September</w:t>
      </w:r>
      <w:r w:rsidR="00813D1D" w:rsidRPr="0003317E">
        <w:rPr>
          <w:rFonts w:ascii="Arial" w:hAnsi="Arial" w:cs="Arial"/>
          <w:color w:val="96989C"/>
          <w:spacing w:val="-2"/>
          <w:sz w:val="18"/>
          <w:szCs w:val="18"/>
          <w:lang w:val="en-GB"/>
        </w:rPr>
        <w:t xml:space="preserve"> 2026</w:t>
      </w:r>
    </w:p>
    <w:p w14:paraId="3F026A87" w14:textId="77777777" w:rsidR="00442880" w:rsidRPr="0003317E" w:rsidRDefault="00442880" w:rsidP="00442880">
      <w:pPr>
        <w:framePr w:w="2512" w:h="3238" w:hRule="exact" w:hSpace="181" w:wrap="around" w:vAnchor="page" w:hAnchor="page" w:x="7890" w:y="2731" w:anchorLock="1"/>
        <w:spacing w:after="0" w:line="220" w:lineRule="atLeast"/>
        <w:ind w:left="-57"/>
        <w:rPr>
          <w:rFonts w:ascii="Arial" w:hAnsi="Arial" w:cs="Arial"/>
          <w:sz w:val="18"/>
          <w:szCs w:val="18"/>
          <w:lang w:val="en-GB"/>
        </w:rPr>
      </w:pPr>
    </w:p>
    <w:p w14:paraId="652E8BA1" w14:textId="7A265D07" w:rsidR="00D87CF4" w:rsidRPr="009646EC" w:rsidRDefault="00AE5B18" w:rsidP="00B9760A">
      <w:pPr>
        <w:spacing w:after="120" w:line="264" w:lineRule="auto"/>
        <w:ind w:left="-284" w:right="-2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Besonderes Bauwerk: TECHNOSEUM lädt zu Architekturführungen am Tag des offenen Denkmals</w:t>
      </w:r>
    </w:p>
    <w:p w14:paraId="1E4DB847" w14:textId="591F990C" w:rsidR="005B7EC1" w:rsidRDefault="00113DCC" w:rsidP="00CF285D">
      <w:pPr>
        <w:spacing w:after="120" w:line="360" w:lineRule="auto"/>
        <w:ind w:left="-284" w:right="-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Mehrere Tausend Denkmale </w:t>
      </w:r>
      <w:r w:rsidR="00E928C8">
        <w:rPr>
          <w:rFonts w:ascii="Arial" w:hAnsi="Arial" w:cs="Arial"/>
          <w:sz w:val="20"/>
          <w:szCs w:val="20"/>
        </w:rPr>
        <w:t xml:space="preserve">lassen sich </w:t>
      </w:r>
      <w:r w:rsidR="000C4675">
        <w:rPr>
          <w:rFonts w:ascii="Arial" w:hAnsi="Arial" w:cs="Arial"/>
          <w:sz w:val="20"/>
          <w:szCs w:val="20"/>
        </w:rPr>
        <w:t xml:space="preserve">in ganz Deutschland </w:t>
      </w:r>
      <w:r>
        <w:rPr>
          <w:rFonts w:ascii="Arial" w:hAnsi="Arial" w:cs="Arial"/>
          <w:sz w:val="20"/>
          <w:szCs w:val="20"/>
        </w:rPr>
        <w:t xml:space="preserve">am </w:t>
      </w:r>
      <w:r w:rsidR="00E928C8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 xml:space="preserve">ag des offenen Denkmals </w:t>
      </w:r>
      <w:r w:rsidR="00E928C8">
        <w:rPr>
          <w:rFonts w:ascii="Arial" w:hAnsi="Arial" w:cs="Arial"/>
          <w:sz w:val="20"/>
          <w:szCs w:val="20"/>
        </w:rPr>
        <w:t>am Sonntag, den 13. September besichtigen</w:t>
      </w:r>
      <w:r w:rsidR="0099088D">
        <w:rPr>
          <w:rFonts w:ascii="Arial" w:hAnsi="Arial" w:cs="Arial"/>
          <w:sz w:val="20"/>
          <w:szCs w:val="20"/>
        </w:rPr>
        <w:t>. Auch das TECHNOSEUM beteiligt sich an dem bundesweiten Aktionstag, der von der Deutschen Stiftung Denkmalschutz ausgerichtet wird</w:t>
      </w:r>
      <w:r w:rsidR="002702CB">
        <w:rPr>
          <w:rFonts w:ascii="Arial" w:hAnsi="Arial" w:cs="Arial"/>
          <w:sz w:val="20"/>
          <w:szCs w:val="20"/>
        </w:rPr>
        <w:t xml:space="preserve">, denn das Museum steht seit 2020 </w:t>
      </w:r>
      <w:r w:rsidR="001822C5">
        <w:rPr>
          <w:rFonts w:ascii="Arial" w:hAnsi="Arial" w:cs="Arial"/>
          <w:sz w:val="20"/>
          <w:szCs w:val="20"/>
        </w:rPr>
        <w:t>auf der Liste der Kulturdenkmale Baden-Württemberg</w:t>
      </w:r>
      <w:r w:rsidR="00A43B01">
        <w:rPr>
          <w:rFonts w:ascii="Arial" w:hAnsi="Arial" w:cs="Arial"/>
          <w:sz w:val="20"/>
          <w:szCs w:val="20"/>
        </w:rPr>
        <w:t>s</w:t>
      </w:r>
      <w:r w:rsidR="001822C5">
        <w:rPr>
          <w:rFonts w:ascii="Arial" w:hAnsi="Arial" w:cs="Arial"/>
          <w:sz w:val="20"/>
          <w:szCs w:val="20"/>
        </w:rPr>
        <w:t xml:space="preserve">. </w:t>
      </w:r>
      <w:r w:rsidR="00A43B01">
        <w:rPr>
          <w:rFonts w:ascii="Arial" w:hAnsi="Arial" w:cs="Arial"/>
          <w:sz w:val="20"/>
          <w:szCs w:val="20"/>
        </w:rPr>
        <w:t xml:space="preserve">Um 11:00 und 14:00 Uhr lädt </w:t>
      </w:r>
      <w:r w:rsidR="00227912">
        <w:rPr>
          <w:rFonts w:ascii="Arial" w:hAnsi="Arial" w:cs="Arial"/>
          <w:sz w:val="20"/>
          <w:szCs w:val="20"/>
        </w:rPr>
        <w:t xml:space="preserve">das </w:t>
      </w:r>
      <w:r w:rsidR="002E0495">
        <w:rPr>
          <w:rFonts w:ascii="Arial" w:hAnsi="Arial" w:cs="Arial"/>
          <w:sz w:val="20"/>
          <w:szCs w:val="20"/>
        </w:rPr>
        <w:t>H</w:t>
      </w:r>
      <w:r w:rsidR="00227912">
        <w:rPr>
          <w:rFonts w:ascii="Arial" w:hAnsi="Arial" w:cs="Arial"/>
          <w:sz w:val="20"/>
          <w:szCs w:val="20"/>
        </w:rPr>
        <w:t xml:space="preserve">aus zu Architekturführungen, die zu einem erheblichen Teil im Außengelände stattfinden und neue Perspektiven </w:t>
      </w:r>
      <w:r w:rsidR="00227912" w:rsidRPr="002E0495">
        <w:rPr>
          <w:rFonts w:ascii="Arial" w:hAnsi="Arial" w:cs="Arial"/>
          <w:sz w:val="20"/>
          <w:szCs w:val="20"/>
        </w:rPr>
        <w:t xml:space="preserve">auf das langgestreckte und </w:t>
      </w:r>
      <w:r w:rsidR="00A66EFA">
        <w:rPr>
          <w:rFonts w:ascii="Arial" w:hAnsi="Arial" w:cs="Arial"/>
          <w:sz w:val="20"/>
          <w:szCs w:val="20"/>
        </w:rPr>
        <w:t>auffällige</w:t>
      </w:r>
      <w:r w:rsidR="000F1530">
        <w:rPr>
          <w:rFonts w:ascii="Arial" w:hAnsi="Arial" w:cs="Arial"/>
          <w:sz w:val="20"/>
          <w:szCs w:val="20"/>
        </w:rPr>
        <w:t xml:space="preserve"> weiße</w:t>
      </w:r>
      <w:r w:rsidR="00227912" w:rsidRPr="002E0495">
        <w:rPr>
          <w:rFonts w:ascii="Arial" w:hAnsi="Arial" w:cs="Arial"/>
          <w:sz w:val="20"/>
          <w:szCs w:val="20"/>
        </w:rPr>
        <w:t xml:space="preserve"> Ge</w:t>
      </w:r>
      <w:r w:rsidR="002E0495" w:rsidRPr="002E0495">
        <w:rPr>
          <w:rFonts w:ascii="Arial" w:hAnsi="Arial" w:cs="Arial"/>
          <w:sz w:val="20"/>
          <w:szCs w:val="20"/>
        </w:rPr>
        <w:t xml:space="preserve">bäude eröffnen. Die Teilnahme an der Führung ist kostenfrei; für einen eigenständigen Besuch der Ausstellung vorher oder im Anschluss </w:t>
      </w:r>
      <w:r w:rsidR="008E142B">
        <w:rPr>
          <w:rFonts w:ascii="Arial" w:hAnsi="Arial" w:cs="Arial"/>
          <w:sz w:val="20"/>
          <w:szCs w:val="20"/>
        </w:rPr>
        <w:t xml:space="preserve">an die Führung </w:t>
      </w:r>
      <w:r w:rsidR="002E0495" w:rsidRPr="002E0495">
        <w:rPr>
          <w:rFonts w:ascii="Arial" w:hAnsi="Arial" w:cs="Arial"/>
          <w:sz w:val="20"/>
          <w:szCs w:val="20"/>
        </w:rPr>
        <w:t>wird der reguläre Museumseintritt fällig.</w:t>
      </w:r>
      <w:r w:rsidR="005B7EC1">
        <w:rPr>
          <w:rFonts w:ascii="Arial" w:hAnsi="Arial" w:cs="Arial"/>
          <w:sz w:val="20"/>
          <w:szCs w:val="20"/>
        </w:rPr>
        <w:t xml:space="preserve"> Treffpunkt ist im Foyer</w:t>
      </w:r>
      <w:r w:rsidR="00465665">
        <w:rPr>
          <w:rFonts w:ascii="Arial" w:hAnsi="Arial" w:cs="Arial"/>
          <w:sz w:val="20"/>
          <w:szCs w:val="20"/>
        </w:rPr>
        <w:t>.</w:t>
      </w:r>
    </w:p>
    <w:p w14:paraId="425CB1D5" w14:textId="05D50912" w:rsidR="00EE4FAE" w:rsidRDefault="005B7EC1" w:rsidP="004F1545">
      <w:pPr>
        <w:spacing w:after="120" w:line="360" w:lineRule="auto"/>
        <w:ind w:left="-284" w:right="-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Dr. Anne Mahn, Kura</w:t>
      </w:r>
      <w:r w:rsidR="00465665">
        <w:rPr>
          <w:rFonts w:ascii="Arial" w:hAnsi="Arial" w:cs="Arial"/>
          <w:sz w:val="20"/>
          <w:szCs w:val="20"/>
        </w:rPr>
        <w:t>torin</w:t>
      </w:r>
      <w:r>
        <w:rPr>
          <w:rFonts w:ascii="Arial" w:hAnsi="Arial" w:cs="Arial"/>
          <w:sz w:val="20"/>
          <w:szCs w:val="20"/>
        </w:rPr>
        <w:t xml:space="preserve"> am TECHNOSEUM und Kunsthistorikerin</w:t>
      </w:r>
      <w:r w:rsidR="00465665">
        <w:rPr>
          <w:rFonts w:ascii="Arial" w:hAnsi="Arial" w:cs="Arial"/>
          <w:sz w:val="20"/>
          <w:szCs w:val="20"/>
        </w:rPr>
        <w:t>,</w:t>
      </w:r>
      <w:r w:rsidR="000F1530">
        <w:rPr>
          <w:rFonts w:ascii="Arial" w:hAnsi="Arial" w:cs="Arial"/>
          <w:sz w:val="20"/>
          <w:szCs w:val="20"/>
        </w:rPr>
        <w:t xml:space="preserve"> erklärt </w:t>
      </w:r>
      <w:r w:rsidR="00AE6882">
        <w:rPr>
          <w:rFonts w:ascii="Arial" w:hAnsi="Arial" w:cs="Arial"/>
          <w:sz w:val="20"/>
          <w:szCs w:val="20"/>
        </w:rPr>
        <w:t xml:space="preserve">bei der Führung </w:t>
      </w:r>
      <w:r w:rsidR="000F1530">
        <w:rPr>
          <w:rFonts w:ascii="Arial" w:hAnsi="Arial" w:cs="Arial"/>
          <w:sz w:val="20"/>
          <w:szCs w:val="20"/>
        </w:rPr>
        <w:t xml:space="preserve">die </w:t>
      </w:r>
      <w:r w:rsidR="00A66EFA" w:rsidRPr="00A66EFA">
        <w:rPr>
          <w:rFonts w:ascii="Arial" w:hAnsi="Arial" w:cs="Arial"/>
          <w:sz w:val="20"/>
          <w:szCs w:val="20"/>
        </w:rPr>
        <w:t xml:space="preserve">zentrale Gestaltungsidee: Das Museum </w:t>
      </w:r>
      <w:r w:rsidR="0082539A">
        <w:rPr>
          <w:rFonts w:ascii="Arial" w:hAnsi="Arial" w:cs="Arial"/>
          <w:sz w:val="20"/>
          <w:szCs w:val="20"/>
        </w:rPr>
        <w:t xml:space="preserve">bietet </w:t>
      </w:r>
      <w:r w:rsidR="00617EC7">
        <w:rPr>
          <w:rFonts w:ascii="Arial" w:hAnsi="Arial" w:cs="Arial"/>
          <w:sz w:val="20"/>
          <w:szCs w:val="20"/>
        </w:rPr>
        <w:t>zum einen</w:t>
      </w:r>
      <w:r w:rsidR="0082539A">
        <w:rPr>
          <w:rFonts w:ascii="Arial" w:hAnsi="Arial" w:cs="Arial"/>
          <w:sz w:val="20"/>
          <w:szCs w:val="20"/>
        </w:rPr>
        <w:t xml:space="preserve"> </w:t>
      </w:r>
      <w:r w:rsidR="00A66EFA" w:rsidRPr="00A66EFA">
        <w:rPr>
          <w:rFonts w:ascii="Arial" w:hAnsi="Arial" w:cs="Arial"/>
          <w:sz w:val="20"/>
          <w:szCs w:val="20"/>
        </w:rPr>
        <w:t xml:space="preserve">der </w:t>
      </w:r>
      <w:r w:rsidR="0059610F">
        <w:rPr>
          <w:rFonts w:ascii="Arial" w:hAnsi="Arial" w:cs="Arial"/>
          <w:sz w:val="20"/>
          <w:szCs w:val="20"/>
        </w:rPr>
        <w:t>Technik- und Sozialg</w:t>
      </w:r>
      <w:r w:rsidR="00A66EFA" w:rsidRPr="00A66EFA">
        <w:rPr>
          <w:rFonts w:ascii="Arial" w:hAnsi="Arial" w:cs="Arial"/>
          <w:sz w:val="20"/>
          <w:szCs w:val="20"/>
        </w:rPr>
        <w:t xml:space="preserve">eschichte </w:t>
      </w:r>
      <w:r w:rsidR="0059610F">
        <w:rPr>
          <w:rFonts w:ascii="Arial" w:hAnsi="Arial" w:cs="Arial"/>
          <w:sz w:val="20"/>
          <w:szCs w:val="20"/>
        </w:rPr>
        <w:t>von 1800 bis heute</w:t>
      </w:r>
      <w:r w:rsidR="00A66EFA" w:rsidRPr="00A66EFA">
        <w:rPr>
          <w:rFonts w:ascii="Arial" w:hAnsi="Arial" w:cs="Arial"/>
          <w:sz w:val="20"/>
          <w:szCs w:val="20"/>
        </w:rPr>
        <w:t xml:space="preserve"> eine Heimat </w:t>
      </w:r>
      <w:r w:rsidR="00617EC7">
        <w:rPr>
          <w:rFonts w:ascii="Arial" w:hAnsi="Arial" w:cs="Arial"/>
          <w:sz w:val="20"/>
          <w:szCs w:val="20"/>
        </w:rPr>
        <w:t xml:space="preserve">und </w:t>
      </w:r>
      <w:r w:rsidR="00A66EFA" w:rsidRPr="00A66EFA">
        <w:rPr>
          <w:rFonts w:ascii="Arial" w:hAnsi="Arial" w:cs="Arial"/>
          <w:sz w:val="20"/>
          <w:szCs w:val="20"/>
        </w:rPr>
        <w:t xml:space="preserve">greift </w:t>
      </w:r>
      <w:r w:rsidR="00617EC7">
        <w:rPr>
          <w:rFonts w:ascii="Arial" w:hAnsi="Arial" w:cs="Arial"/>
          <w:sz w:val="20"/>
          <w:szCs w:val="20"/>
        </w:rPr>
        <w:t xml:space="preserve">zum anderen </w:t>
      </w:r>
      <w:r w:rsidR="00A66EFA" w:rsidRPr="00A66EFA">
        <w:rPr>
          <w:rFonts w:ascii="Arial" w:hAnsi="Arial" w:cs="Arial"/>
          <w:sz w:val="20"/>
          <w:szCs w:val="20"/>
        </w:rPr>
        <w:t xml:space="preserve">in seiner Bauform </w:t>
      </w:r>
      <w:r w:rsidR="00E64712">
        <w:rPr>
          <w:rFonts w:ascii="Arial" w:hAnsi="Arial" w:cs="Arial"/>
          <w:sz w:val="20"/>
          <w:szCs w:val="20"/>
        </w:rPr>
        <w:t>selbst</w:t>
      </w:r>
      <w:r w:rsidR="00A66EFA" w:rsidRPr="00A66EFA">
        <w:rPr>
          <w:rFonts w:ascii="Arial" w:hAnsi="Arial" w:cs="Arial"/>
          <w:sz w:val="20"/>
          <w:szCs w:val="20"/>
        </w:rPr>
        <w:t xml:space="preserve"> Prinzipien der Technik auf</w:t>
      </w:r>
      <w:r w:rsidR="00E64712">
        <w:rPr>
          <w:rFonts w:ascii="Arial" w:hAnsi="Arial" w:cs="Arial"/>
          <w:sz w:val="20"/>
          <w:szCs w:val="20"/>
        </w:rPr>
        <w:t xml:space="preserve"> – von Keilen über </w:t>
      </w:r>
      <w:r w:rsidR="008F7EB3">
        <w:rPr>
          <w:rFonts w:ascii="Arial" w:hAnsi="Arial" w:cs="Arial"/>
          <w:sz w:val="20"/>
          <w:szCs w:val="20"/>
        </w:rPr>
        <w:t>Gewölbe</w:t>
      </w:r>
      <w:r w:rsidR="00A66EFA" w:rsidRPr="00A66EFA">
        <w:rPr>
          <w:rFonts w:ascii="Arial" w:hAnsi="Arial" w:cs="Arial"/>
          <w:sz w:val="20"/>
          <w:szCs w:val="20"/>
        </w:rPr>
        <w:t xml:space="preserve"> </w:t>
      </w:r>
      <w:r w:rsidR="00E64712">
        <w:rPr>
          <w:rFonts w:ascii="Arial" w:hAnsi="Arial" w:cs="Arial"/>
          <w:sz w:val="20"/>
          <w:szCs w:val="20"/>
        </w:rPr>
        <w:t>bis hin zu</w:t>
      </w:r>
      <w:r w:rsidR="00A66EFA" w:rsidRPr="00A66EFA">
        <w:rPr>
          <w:rFonts w:ascii="Arial" w:hAnsi="Arial" w:cs="Arial"/>
          <w:sz w:val="20"/>
          <w:szCs w:val="20"/>
        </w:rPr>
        <w:t xml:space="preserve"> schiefe</w:t>
      </w:r>
      <w:r w:rsidR="00E64712">
        <w:rPr>
          <w:rFonts w:ascii="Arial" w:hAnsi="Arial" w:cs="Arial"/>
          <w:sz w:val="20"/>
          <w:szCs w:val="20"/>
        </w:rPr>
        <w:t>n</w:t>
      </w:r>
      <w:r w:rsidR="00A66EFA" w:rsidRPr="00A66EFA">
        <w:rPr>
          <w:rFonts w:ascii="Arial" w:hAnsi="Arial" w:cs="Arial"/>
          <w:sz w:val="20"/>
          <w:szCs w:val="20"/>
        </w:rPr>
        <w:t xml:space="preserve"> Ebenen</w:t>
      </w:r>
      <w:r w:rsidR="00170942">
        <w:rPr>
          <w:rFonts w:ascii="Arial" w:hAnsi="Arial" w:cs="Arial"/>
          <w:sz w:val="20"/>
          <w:szCs w:val="20"/>
        </w:rPr>
        <w:t>.</w:t>
      </w:r>
    </w:p>
    <w:p w14:paraId="1403F1FD" w14:textId="534CCD49" w:rsidR="004F1545" w:rsidRPr="00CF285D" w:rsidRDefault="004F1545" w:rsidP="004F1545">
      <w:pPr>
        <w:spacing w:after="120" w:line="360" w:lineRule="auto"/>
        <w:ind w:left="-284" w:right="-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Weitere Infos unter </w:t>
      </w:r>
      <w:hyperlink r:id="rId7" w:history="1">
        <w:r w:rsidRPr="00EC20DB">
          <w:rPr>
            <w:rStyle w:val="Hyperlink"/>
            <w:rFonts w:ascii="Arial" w:hAnsi="Arial" w:cs="Arial"/>
            <w:sz w:val="20"/>
            <w:szCs w:val="20"/>
          </w:rPr>
          <w:t>www.technoseum.de</w:t>
        </w:r>
      </w:hyperlink>
      <w:r>
        <w:rPr>
          <w:rFonts w:ascii="Arial" w:hAnsi="Arial" w:cs="Arial"/>
          <w:sz w:val="20"/>
          <w:szCs w:val="20"/>
        </w:rPr>
        <w:t xml:space="preserve"> sowie unter </w:t>
      </w:r>
      <w:hyperlink r:id="rId8" w:history="1">
        <w:r w:rsidR="007C2770" w:rsidRPr="00EC20DB">
          <w:rPr>
            <w:rStyle w:val="Hyperlink"/>
            <w:rFonts w:ascii="Arial" w:hAnsi="Arial" w:cs="Arial"/>
            <w:sz w:val="20"/>
            <w:szCs w:val="20"/>
          </w:rPr>
          <w:t>www.tag-des-offenen-denkmals.de</w:t>
        </w:r>
      </w:hyperlink>
      <w:r w:rsidR="007C2770">
        <w:rPr>
          <w:rFonts w:ascii="Arial" w:hAnsi="Arial" w:cs="Arial"/>
          <w:sz w:val="20"/>
          <w:szCs w:val="20"/>
        </w:rPr>
        <w:t xml:space="preserve">. </w:t>
      </w:r>
    </w:p>
    <w:sectPr w:rsidR="004F1545" w:rsidRPr="00CF285D" w:rsidSect="002B77A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111" w:right="4393" w:bottom="1843" w:left="1304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F9694" w14:textId="77777777" w:rsidR="00FB5AD5" w:rsidRDefault="00FB5AD5" w:rsidP="00AC17F4">
      <w:pPr>
        <w:spacing w:after="0" w:line="240" w:lineRule="auto"/>
      </w:pPr>
      <w:r>
        <w:separator/>
      </w:r>
    </w:p>
  </w:endnote>
  <w:endnote w:type="continuationSeparator" w:id="0">
    <w:p w14:paraId="1B16359D" w14:textId="77777777" w:rsidR="00FB5AD5" w:rsidRDefault="00FB5AD5" w:rsidP="00AC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657E9" w14:textId="77777777" w:rsidR="009262FD" w:rsidRDefault="009262F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A6A6A6" w:themeColor="background1" w:themeShade="A6"/>
      </w:rPr>
      <w:id w:val="-1691757135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81D8F67" w14:textId="650C7289" w:rsidR="007162D1" w:rsidRPr="007162D1" w:rsidRDefault="007162D1">
        <w:pPr>
          <w:pStyle w:val="Fuzeile"/>
          <w:rPr>
            <w:rFonts w:ascii="Arial" w:hAnsi="Arial" w:cs="Arial"/>
            <w:color w:val="A6A6A6" w:themeColor="background1" w:themeShade="A6"/>
            <w:sz w:val="18"/>
            <w:szCs w:val="18"/>
          </w:rPr>
        </w:pPr>
        <w:r w:rsidRPr="007162D1">
          <w:rPr>
            <w:rFonts w:ascii="Arial" w:hAnsi="Arial" w:cs="Arial"/>
            <w:color w:val="A6A6A6" w:themeColor="background1" w:themeShade="A6"/>
            <w:sz w:val="18"/>
            <w:szCs w:val="18"/>
          </w:rPr>
          <w:fldChar w:fldCharType="begin"/>
        </w:r>
        <w:r w:rsidRPr="007162D1">
          <w:rPr>
            <w:rFonts w:ascii="Arial" w:hAnsi="Arial" w:cs="Arial"/>
            <w:color w:val="A6A6A6" w:themeColor="background1" w:themeShade="A6"/>
            <w:sz w:val="18"/>
            <w:szCs w:val="18"/>
          </w:rPr>
          <w:instrText>PAGE   \* MERGEFORMAT</w:instrText>
        </w:r>
        <w:r w:rsidRPr="007162D1">
          <w:rPr>
            <w:rFonts w:ascii="Arial" w:hAnsi="Arial" w:cs="Arial"/>
            <w:color w:val="A6A6A6" w:themeColor="background1" w:themeShade="A6"/>
            <w:sz w:val="18"/>
            <w:szCs w:val="18"/>
          </w:rPr>
          <w:fldChar w:fldCharType="separate"/>
        </w:r>
        <w:r w:rsidR="00346B74">
          <w:rPr>
            <w:rFonts w:ascii="Arial" w:hAnsi="Arial" w:cs="Arial"/>
            <w:noProof/>
            <w:color w:val="A6A6A6" w:themeColor="background1" w:themeShade="A6"/>
            <w:sz w:val="18"/>
            <w:szCs w:val="18"/>
          </w:rPr>
          <w:t>1</w:t>
        </w:r>
        <w:r w:rsidRPr="007162D1">
          <w:rPr>
            <w:rFonts w:ascii="Arial" w:hAnsi="Arial" w:cs="Arial"/>
            <w:color w:val="A6A6A6" w:themeColor="background1" w:themeShade="A6"/>
            <w:sz w:val="18"/>
            <w:szCs w:val="18"/>
          </w:rPr>
          <w:fldChar w:fldCharType="end"/>
        </w:r>
      </w:p>
    </w:sdtContent>
  </w:sdt>
  <w:p w14:paraId="31134207" w14:textId="77777777" w:rsidR="00AC17F4" w:rsidRDefault="00AC17F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7D813" w14:textId="77777777" w:rsidR="009262FD" w:rsidRDefault="009262F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48470" w14:textId="77777777" w:rsidR="00FB5AD5" w:rsidRDefault="00FB5AD5" w:rsidP="00AC17F4">
      <w:pPr>
        <w:spacing w:after="0" w:line="240" w:lineRule="auto"/>
      </w:pPr>
      <w:r>
        <w:separator/>
      </w:r>
    </w:p>
  </w:footnote>
  <w:footnote w:type="continuationSeparator" w:id="0">
    <w:p w14:paraId="2122ABFE" w14:textId="77777777" w:rsidR="00FB5AD5" w:rsidRDefault="00FB5AD5" w:rsidP="00AC1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BFF3C" w14:textId="317148A5" w:rsidR="00AC17F4" w:rsidRDefault="0003317E">
    <w:pPr>
      <w:pStyle w:val="Kopfzeile"/>
    </w:pPr>
    <w:r>
      <w:rPr>
        <w:noProof/>
      </w:rPr>
      <w:pict w14:anchorId="61FCB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111563" o:spid="_x0000_s1047" type="#_x0000_t75" style="position:absolute;margin-left:0;margin-top:0;width:598.3pt;height:841.9pt;z-index:-251657216;mso-position-horizontal:center;mso-position-horizontal-relative:margin;mso-position-vertical:center;mso-position-vertical-relative:margin" o:allowincell="f">
          <v:imagedata r:id="rId1" o:title="4-Seiten_2013_Seite_ohne Seitenzah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E806" w14:textId="37525E1D" w:rsidR="00AC17F4" w:rsidRDefault="0003317E" w:rsidP="00623E0F">
    <w:pPr>
      <w:pStyle w:val="Kopfzeile"/>
      <w:tabs>
        <w:tab w:val="clear" w:pos="4536"/>
        <w:tab w:val="clear" w:pos="9072"/>
        <w:tab w:val="right" w:pos="8505"/>
      </w:tabs>
    </w:pPr>
    <w:r>
      <w:rPr>
        <w:noProof/>
      </w:rPr>
      <w:pict w14:anchorId="6DF156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111564" o:spid="_x0000_s1048" type="#_x0000_t75" style="position:absolute;margin-left:-68.75pt;margin-top:-205.4pt;width:598.3pt;height:841.9pt;z-index:-251656192;mso-position-horizontal-relative:margin;mso-position-vertical-relative:margin" o:allowincell="f">
          <v:imagedata r:id="rId1" o:title="4-Seiten_2013_Seite_ohne Seitenzah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7046" w14:textId="76BFAEBE" w:rsidR="00AC17F4" w:rsidRDefault="0003317E">
    <w:pPr>
      <w:pStyle w:val="Kopfzeile"/>
    </w:pPr>
    <w:r>
      <w:rPr>
        <w:noProof/>
      </w:rPr>
      <w:pict w14:anchorId="329FA4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111562" o:spid="_x0000_s1046" type="#_x0000_t75" style="position:absolute;margin-left:0;margin-top:0;width:598.3pt;height:841.9pt;z-index:-251658240;mso-position-horizontal:center;mso-position-horizontal-relative:margin;mso-position-vertical:center;mso-position-vertical-relative:margin" o:allowincell="f">
          <v:imagedata r:id="rId1" o:title="4-Seiten_2013_Seite_ohne Seitenzah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FF6E2B"/>
    <w:multiLevelType w:val="hybridMultilevel"/>
    <w:tmpl w:val="E5684FDE"/>
    <w:lvl w:ilvl="0" w:tplc="91E8E5C8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378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7F4"/>
    <w:rsid w:val="00000818"/>
    <w:rsid w:val="00014C32"/>
    <w:rsid w:val="000226C7"/>
    <w:rsid w:val="00022C79"/>
    <w:rsid w:val="00026A1D"/>
    <w:rsid w:val="00027870"/>
    <w:rsid w:val="0003317E"/>
    <w:rsid w:val="0004316E"/>
    <w:rsid w:val="0004398F"/>
    <w:rsid w:val="00055FF1"/>
    <w:rsid w:val="00063555"/>
    <w:rsid w:val="000876B7"/>
    <w:rsid w:val="00092CE2"/>
    <w:rsid w:val="00096001"/>
    <w:rsid w:val="000A586E"/>
    <w:rsid w:val="000B2780"/>
    <w:rsid w:val="000C4675"/>
    <w:rsid w:val="000D36E4"/>
    <w:rsid w:val="000E28D0"/>
    <w:rsid w:val="000F124F"/>
    <w:rsid w:val="000F1530"/>
    <w:rsid w:val="00113DCC"/>
    <w:rsid w:val="00117DB8"/>
    <w:rsid w:val="00130F12"/>
    <w:rsid w:val="00134EF7"/>
    <w:rsid w:val="00144919"/>
    <w:rsid w:val="00152F34"/>
    <w:rsid w:val="00154BFC"/>
    <w:rsid w:val="00161533"/>
    <w:rsid w:val="00161DED"/>
    <w:rsid w:val="00170942"/>
    <w:rsid w:val="00174EBE"/>
    <w:rsid w:val="001822C5"/>
    <w:rsid w:val="00185CED"/>
    <w:rsid w:val="00187F88"/>
    <w:rsid w:val="00191743"/>
    <w:rsid w:val="00192922"/>
    <w:rsid w:val="001B041B"/>
    <w:rsid w:val="001B3D54"/>
    <w:rsid w:val="001B5B95"/>
    <w:rsid w:val="001C035E"/>
    <w:rsid w:val="001C21BA"/>
    <w:rsid w:val="001D0232"/>
    <w:rsid w:val="001D593E"/>
    <w:rsid w:val="001E0AAF"/>
    <w:rsid w:val="001E2600"/>
    <w:rsid w:val="001F366B"/>
    <w:rsid w:val="001F537E"/>
    <w:rsid w:val="001F6A8C"/>
    <w:rsid w:val="0020649F"/>
    <w:rsid w:val="0021679E"/>
    <w:rsid w:val="00223014"/>
    <w:rsid w:val="00227912"/>
    <w:rsid w:val="00230FFF"/>
    <w:rsid w:val="00232E37"/>
    <w:rsid w:val="00244FFB"/>
    <w:rsid w:val="0026402E"/>
    <w:rsid w:val="002702CB"/>
    <w:rsid w:val="00272161"/>
    <w:rsid w:val="002745D9"/>
    <w:rsid w:val="00284A43"/>
    <w:rsid w:val="002A3773"/>
    <w:rsid w:val="002A6C00"/>
    <w:rsid w:val="002A7731"/>
    <w:rsid w:val="002B2E4A"/>
    <w:rsid w:val="002B6B95"/>
    <w:rsid w:val="002B6C30"/>
    <w:rsid w:val="002B77AA"/>
    <w:rsid w:val="002C309D"/>
    <w:rsid w:val="002C68C9"/>
    <w:rsid w:val="002D6715"/>
    <w:rsid w:val="002E0495"/>
    <w:rsid w:val="002E6302"/>
    <w:rsid w:val="002E6E0A"/>
    <w:rsid w:val="00300DD9"/>
    <w:rsid w:val="00304F00"/>
    <w:rsid w:val="00315522"/>
    <w:rsid w:val="00323763"/>
    <w:rsid w:val="00344CB8"/>
    <w:rsid w:val="00346B74"/>
    <w:rsid w:val="003672C6"/>
    <w:rsid w:val="003773A1"/>
    <w:rsid w:val="00393BB2"/>
    <w:rsid w:val="003A2CC7"/>
    <w:rsid w:val="003A6A86"/>
    <w:rsid w:val="003B2136"/>
    <w:rsid w:val="003C5853"/>
    <w:rsid w:val="003D180C"/>
    <w:rsid w:val="003E55DF"/>
    <w:rsid w:val="003F40AA"/>
    <w:rsid w:val="00405B8A"/>
    <w:rsid w:val="00425FC9"/>
    <w:rsid w:val="00431399"/>
    <w:rsid w:val="00432CF6"/>
    <w:rsid w:val="00435F19"/>
    <w:rsid w:val="00440AA9"/>
    <w:rsid w:val="004421BC"/>
    <w:rsid w:val="00442880"/>
    <w:rsid w:val="004448AF"/>
    <w:rsid w:val="004646D5"/>
    <w:rsid w:val="00465665"/>
    <w:rsid w:val="00465806"/>
    <w:rsid w:val="00472CBC"/>
    <w:rsid w:val="004742A7"/>
    <w:rsid w:val="00482045"/>
    <w:rsid w:val="00483E74"/>
    <w:rsid w:val="00487561"/>
    <w:rsid w:val="00487B74"/>
    <w:rsid w:val="00497328"/>
    <w:rsid w:val="004A04E3"/>
    <w:rsid w:val="004A0D8B"/>
    <w:rsid w:val="004A309D"/>
    <w:rsid w:val="004B3A15"/>
    <w:rsid w:val="004E618F"/>
    <w:rsid w:val="004F1545"/>
    <w:rsid w:val="005033A1"/>
    <w:rsid w:val="00522507"/>
    <w:rsid w:val="005239E2"/>
    <w:rsid w:val="005369F8"/>
    <w:rsid w:val="0054671A"/>
    <w:rsid w:val="00564D9C"/>
    <w:rsid w:val="00566B18"/>
    <w:rsid w:val="0059264A"/>
    <w:rsid w:val="0059610F"/>
    <w:rsid w:val="005A6092"/>
    <w:rsid w:val="005B7286"/>
    <w:rsid w:val="005B7EC1"/>
    <w:rsid w:val="005E6CB7"/>
    <w:rsid w:val="005E7811"/>
    <w:rsid w:val="005F56B2"/>
    <w:rsid w:val="0060280D"/>
    <w:rsid w:val="00604C12"/>
    <w:rsid w:val="00605E45"/>
    <w:rsid w:val="00610953"/>
    <w:rsid w:val="006171E3"/>
    <w:rsid w:val="00617EC7"/>
    <w:rsid w:val="00623E0F"/>
    <w:rsid w:val="00625F6B"/>
    <w:rsid w:val="006357BE"/>
    <w:rsid w:val="006471B5"/>
    <w:rsid w:val="00651873"/>
    <w:rsid w:val="0065317E"/>
    <w:rsid w:val="00653430"/>
    <w:rsid w:val="00683F9C"/>
    <w:rsid w:val="006861BB"/>
    <w:rsid w:val="006A59CB"/>
    <w:rsid w:val="006C15FF"/>
    <w:rsid w:val="006D37BB"/>
    <w:rsid w:val="006F07F2"/>
    <w:rsid w:val="006F7DE9"/>
    <w:rsid w:val="00700B97"/>
    <w:rsid w:val="00711F50"/>
    <w:rsid w:val="007128CE"/>
    <w:rsid w:val="00713145"/>
    <w:rsid w:val="007162D1"/>
    <w:rsid w:val="007315B0"/>
    <w:rsid w:val="00743355"/>
    <w:rsid w:val="00743F92"/>
    <w:rsid w:val="007479E9"/>
    <w:rsid w:val="007525EA"/>
    <w:rsid w:val="007551A9"/>
    <w:rsid w:val="00762614"/>
    <w:rsid w:val="00766BAB"/>
    <w:rsid w:val="007704E6"/>
    <w:rsid w:val="00776278"/>
    <w:rsid w:val="00777082"/>
    <w:rsid w:val="00781851"/>
    <w:rsid w:val="007844FB"/>
    <w:rsid w:val="00794FF2"/>
    <w:rsid w:val="007965C4"/>
    <w:rsid w:val="007A169E"/>
    <w:rsid w:val="007A359A"/>
    <w:rsid w:val="007A4E9F"/>
    <w:rsid w:val="007C1554"/>
    <w:rsid w:val="007C2770"/>
    <w:rsid w:val="007C6163"/>
    <w:rsid w:val="007E3441"/>
    <w:rsid w:val="007F0AFF"/>
    <w:rsid w:val="00813D1D"/>
    <w:rsid w:val="00817D9A"/>
    <w:rsid w:val="00822C47"/>
    <w:rsid w:val="008251A0"/>
    <w:rsid w:val="0082539A"/>
    <w:rsid w:val="008537EC"/>
    <w:rsid w:val="00860635"/>
    <w:rsid w:val="0087059E"/>
    <w:rsid w:val="00872645"/>
    <w:rsid w:val="00873A80"/>
    <w:rsid w:val="008829BB"/>
    <w:rsid w:val="00887851"/>
    <w:rsid w:val="008A4B5A"/>
    <w:rsid w:val="008A4F43"/>
    <w:rsid w:val="008C20CC"/>
    <w:rsid w:val="008C7A99"/>
    <w:rsid w:val="008D1B1D"/>
    <w:rsid w:val="008D3D63"/>
    <w:rsid w:val="008E142B"/>
    <w:rsid w:val="008F7EB3"/>
    <w:rsid w:val="009058A9"/>
    <w:rsid w:val="0091609E"/>
    <w:rsid w:val="00916B3D"/>
    <w:rsid w:val="00917F27"/>
    <w:rsid w:val="00923974"/>
    <w:rsid w:val="0092543F"/>
    <w:rsid w:val="009262FD"/>
    <w:rsid w:val="00926670"/>
    <w:rsid w:val="00930AEE"/>
    <w:rsid w:val="00955813"/>
    <w:rsid w:val="00960410"/>
    <w:rsid w:val="009646EC"/>
    <w:rsid w:val="00966484"/>
    <w:rsid w:val="009669C9"/>
    <w:rsid w:val="009802F1"/>
    <w:rsid w:val="00983C2D"/>
    <w:rsid w:val="00983EA4"/>
    <w:rsid w:val="0098529B"/>
    <w:rsid w:val="00990754"/>
    <w:rsid w:val="0099088D"/>
    <w:rsid w:val="00992913"/>
    <w:rsid w:val="009959F7"/>
    <w:rsid w:val="00996D5A"/>
    <w:rsid w:val="009A18B6"/>
    <w:rsid w:val="009A3171"/>
    <w:rsid w:val="009A4115"/>
    <w:rsid w:val="009A51D9"/>
    <w:rsid w:val="009B1F35"/>
    <w:rsid w:val="009B7EE6"/>
    <w:rsid w:val="009D2172"/>
    <w:rsid w:val="009E1916"/>
    <w:rsid w:val="009E1ECD"/>
    <w:rsid w:val="00A055EF"/>
    <w:rsid w:val="00A3298B"/>
    <w:rsid w:val="00A43B01"/>
    <w:rsid w:val="00A57A0A"/>
    <w:rsid w:val="00A57CE4"/>
    <w:rsid w:val="00A60825"/>
    <w:rsid w:val="00A66EFA"/>
    <w:rsid w:val="00A70538"/>
    <w:rsid w:val="00A717A5"/>
    <w:rsid w:val="00A72B73"/>
    <w:rsid w:val="00A83C60"/>
    <w:rsid w:val="00A8705B"/>
    <w:rsid w:val="00A87A6B"/>
    <w:rsid w:val="00A97D2A"/>
    <w:rsid w:val="00AA4EE9"/>
    <w:rsid w:val="00AA6C9F"/>
    <w:rsid w:val="00AC17F4"/>
    <w:rsid w:val="00AD2AFF"/>
    <w:rsid w:val="00AE03FC"/>
    <w:rsid w:val="00AE5B18"/>
    <w:rsid w:val="00AE6882"/>
    <w:rsid w:val="00AF6CB7"/>
    <w:rsid w:val="00B010E7"/>
    <w:rsid w:val="00B030E7"/>
    <w:rsid w:val="00B06691"/>
    <w:rsid w:val="00B17117"/>
    <w:rsid w:val="00B2017A"/>
    <w:rsid w:val="00B2240D"/>
    <w:rsid w:val="00B2416D"/>
    <w:rsid w:val="00B25D93"/>
    <w:rsid w:val="00B37714"/>
    <w:rsid w:val="00B41699"/>
    <w:rsid w:val="00B42A1B"/>
    <w:rsid w:val="00B538FE"/>
    <w:rsid w:val="00B65F88"/>
    <w:rsid w:val="00B73D6A"/>
    <w:rsid w:val="00B77FFB"/>
    <w:rsid w:val="00B8093A"/>
    <w:rsid w:val="00B91FD4"/>
    <w:rsid w:val="00B9760A"/>
    <w:rsid w:val="00BA051D"/>
    <w:rsid w:val="00BA2C9C"/>
    <w:rsid w:val="00BB02C8"/>
    <w:rsid w:val="00BB5190"/>
    <w:rsid w:val="00BB5AEE"/>
    <w:rsid w:val="00BB7F2B"/>
    <w:rsid w:val="00BC5B5F"/>
    <w:rsid w:val="00BD469D"/>
    <w:rsid w:val="00BE230A"/>
    <w:rsid w:val="00BE47B4"/>
    <w:rsid w:val="00C00179"/>
    <w:rsid w:val="00C01E0C"/>
    <w:rsid w:val="00C03601"/>
    <w:rsid w:val="00C03845"/>
    <w:rsid w:val="00C050E2"/>
    <w:rsid w:val="00C05DAA"/>
    <w:rsid w:val="00C11652"/>
    <w:rsid w:val="00C122ED"/>
    <w:rsid w:val="00C207AA"/>
    <w:rsid w:val="00C20934"/>
    <w:rsid w:val="00C34A46"/>
    <w:rsid w:val="00C54575"/>
    <w:rsid w:val="00C564F7"/>
    <w:rsid w:val="00C73A40"/>
    <w:rsid w:val="00C7523F"/>
    <w:rsid w:val="00C846B2"/>
    <w:rsid w:val="00C85FCE"/>
    <w:rsid w:val="00C967FA"/>
    <w:rsid w:val="00CA2045"/>
    <w:rsid w:val="00CA5A5B"/>
    <w:rsid w:val="00CB6C43"/>
    <w:rsid w:val="00CC400C"/>
    <w:rsid w:val="00CC5A6C"/>
    <w:rsid w:val="00CD5A31"/>
    <w:rsid w:val="00CE5CB9"/>
    <w:rsid w:val="00CF285D"/>
    <w:rsid w:val="00CF42B5"/>
    <w:rsid w:val="00CF4DF9"/>
    <w:rsid w:val="00D013FB"/>
    <w:rsid w:val="00D13D66"/>
    <w:rsid w:val="00D25A67"/>
    <w:rsid w:val="00D31A79"/>
    <w:rsid w:val="00D33BE4"/>
    <w:rsid w:val="00D35D76"/>
    <w:rsid w:val="00D43FAC"/>
    <w:rsid w:val="00D555C6"/>
    <w:rsid w:val="00D56984"/>
    <w:rsid w:val="00D56D64"/>
    <w:rsid w:val="00D57940"/>
    <w:rsid w:val="00D57B61"/>
    <w:rsid w:val="00D605C5"/>
    <w:rsid w:val="00D62236"/>
    <w:rsid w:val="00D856CB"/>
    <w:rsid w:val="00D87CF4"/>
    <w:rsid w:val="00D93817"/>
    <w:rsid w:val="00DA5D9F"/>
    <w:rsid w:val="00DB5EBA"/>
    <w:rsid w:val="00DC15A2"/>
    <w:rsid w:val="00DE49DA"/>
    <w:rsid w:val="00DE66F8"/>
    <w:rsid w:val="00DF0B89"/>
    <w:rsid w:val="00E07264"/>
    <w:rsid w:val="00E259C8"/>
    <w:rsid w:val="00E37565"/>
    <w:rsid w:val="00E5243C"/>
    <w:rsid w:val="00E64712"/>
    <w:rsid w:val="00E75FC5"/>
    <w:rsid w:val="00E87120"/>
    <w:rsid w:val="00E9066F"/>
    <w:rsid w:val="00E928C8"/>
    <w:rsid w:val="00E965E6"/>
    <w:rsid w:val="00E97B94"/>
    <w:rsid w:val="00EA124C"/>
    <w:rsid w:val="00EB60D4"/>
    <w:rsid w:val="00EB644F"/>
    <w:rsid w:val="00EC1CF1"/>
    <w:rsid w:val="00ED2249"/>
    <w:rsid w:val="00EE4FAE"/>
    <w:rsid w:val="00F04B11"/>
    <w:rsid w:val="00F17C3C"/>
    <w:rsid w:val="00F36C02"/>
    <w:rsid w:val="00F42C71"/>
    <w:rsid w:val="00F43507"/>
    <w:rsid w:val="00F46CF3"/>
    <w:rsid w:val="00F47A5E"/>
    <w:rsid w:val="00F50AE9"/>
    <w:rsid w:val="00F50DA9"/>
    <w:rsid w:val="00F618F6"/>
    <w:rsid w:val="00F77833"/>
    <w:rsid w:val="00F83616"/>
    <w:rsid w:val="00FA27AB"/>
    <w:rsid w:val="00FB5AD5"/>
    <w:rsid w:val="00FB6EB4"/>
    <w:rsid w:val="00FC485E"/>
    <w:rsid w:val="00FD1570"/>
    <w:rsid w:val="00FF03F1"/>
    <w:rsid w:val="00FF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87429"/>
  <w15:chartTrackingRefBased/>
  <w15:docId w15:val="{C3D0D1FC-6F01-455D-96EC-901A6FF89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C1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C17F4"/>
  </w:style>
  <w:style w:type="paragraph" w:styleId="Fuzeile">
    <w:name w:val="footer"/>
    <w:basedOn w:val="Standard"/>
    <w:link w:val="FuzeileZchn"/>
    <w:uiPriority w:val="99"/>
    <w:unhideWhenUsed/>
    <w:rsid w:val="00AC1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C17F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97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97D2A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FB6EB4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BA05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A05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A05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A05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A051D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B0669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C309D"/>
    <w:rPr>
      <w:color w:val="605E5C"/>
      <w:shd w:val="clear" w:color="auto" w:fill="E1DFDD"/>
    </w:rPr>
  </w:style>
  <w:style w:type="paragraph" w:customStyle="1" w:styleId="Default">
    <w:name w:val="Default"/>
    <w:rsid w:val="000F124F"/>
    <w:pPr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1929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4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g-des-offenen-denkmals.de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technoseum.de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Morath, Heike</dc:creator>
  <cp:keywords/>
  <dc:description/>
  <cp:lastModifiedBy>Teerling, Marit</cp:lastModifiedBy>
  <cp:revision>41</cp:revision>
  <cp:lastPrinted>2025-04-28T09:49:00Z</cp:lastPrinted>
  <dcterms:created xsi:type="dcterms:W3CDTF">2026-08-26T09:36:00Z</dcterms:created>
  <dcterms:modified xsi:type="dcterms:W3CDTF">2026-08-27T07:10:00Z</dcterms:modified>
</cp:coreProperties>
</file>