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8173EF1A9700498A94F737C16FCAFEFF"/>
          </w:placeholder>
        </w:sdtPr>
        <w:sdtEndPr/>
        <w:sdtContent>
          <w:tr w:rsidR="00465EE8" w:rsidRPr="00465EE8" w14:paraId="59332C5E" w14:textId="77777777" w:rsidTr="00465EE8">
            <w:trPr>
              <w:trHeight w:val="1474"/>
            </w:trPr>
            <w:tc>
              <w:tcPr>
                <w:tcW w:w="7938" w:type="dxa"/>
              </w:tcPr>
              <w:p w14:paraId="5C6FD662" w14:textId="77777777" w:rsidR="00465EE8" w:rsidRPr="00465EE8" w:rsidRDefault="00465EE8" w:rsidP="00465EE8">
                <w:pPr>
                  <w:spacing w:line="240" w:lineRule="auto"/>
                </w:pPr>
              </w:p>
            </w:tc>
            <w:tc>
              <w:tcPr>
                <w:tcW w:w="1132" w:type="dxa"/>
              </w:tcPr>
              <w:p w14:paraId="49804711" w14:textId="77777777" w:rsidR="00465EE8" w:rsidRPr="00465EE8" w:rsidRDefault="00465EE8" w:rsidP="00465EE8">
                <w:pPr>
                  <w:spacing w:line="240" w:lineRule="auto"/>
                  <w:jc w:val="right"/>
                </w:pPr>
                <w:r w:rsidRPr="00465EE8">
                  <w:rPr>
                    <w:noProof/>
                  </w:rPr>
                  <w:drawing>
                    <wp:inline distT="0" distB="0" distL="0" distR="0" wp14:anchorId="1AD92D27" wp14:editId="18A5E878">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8"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8173EF1A9700498A94F737C16FCAFEFF"/>
          </w:placeholder>
        </w:sdtPr>
        <w:sdtEndPr/>
        <w:sdtContent>
          <w:tr w:rsidR="00BF33AE" w14:paraId="1B2457CC" w14:textId="77777777" w:rsidTr="00EF5A4E">
            <w:trPr>
              <w:trHeight w:hRule="exact" w:val="680"/>
            </w:trPr>
            <w:sdt>
              <w:sdtPr>
                <w:id w:val="-562105604"/>
                <w:lock w:val="sdtContentLocked"/>
                <w:placeholder>
                  <w:docPart w:val="F5BBA664BBB645888B761538D5E80613"/>
                </w:placeholder>
              </w:sdtPr>
              <w:sdtEndPr/>
              <w:sdtContent>
                <w:tc>
                  <w:tcPr>
                    <w:tcW w:w="9071" w:type="dxa"/>
                  </w:tcPr>
                  <w:p w14:paraId="1B3A0025"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id w:val="2079708209"/>
          <w:lock w:val="sdtContentLocked"/>
          <w:placeholder>
            <w:docPart w:val="8173EF1A9700498A94F737C16FCAFEFF"/>
          </w:placeholder>
        </w:sdtPr>
        <w:sdtEndPr/>
        <w:sdtContent>
          <w:tr w:rsidR="00973546" w:rsidRPr="00840C91" w14:paraId="7363C615" w14:textId="77777777" w:rsidTr="00830264">
            <w:trPr>
              <w:trHeight w:hRule="exact" w:val="856"/>
            </w:trPr>
            <w:sdt>
              <w:sdtPr>
                <w:id w:val="42179897"/>
                <w:lock w:val="sdtLocked"/>
                <w:placeholder>
                  <w:docPart w:val="3DAE6A8B4058412E963225EC6F9FC33E"/>
                </w:placeholder>
              </w:sdtPr>
              <w:sdtEndPr/>
              <w:sdtContent>
                <w:tc>
                  <w:tcPr>
                    <w:tcW w:w="9071" w:type="dxa"/>
                  </w:tcPr>
                  <w:p w14:paraId="5C48E41B" w14:textId="318390DD" w:rsidR="00973546" w:rsidRPr="008E6F7B" w:rsidRDefault="00830264" w:rsidP="00465EE8">
                    <w:pPr>
                      <w:pStyle w:val="Headline"/>
                    </w:pPr>
                    <w:r w:rsidRPr="00830264">
                      <w:t xml:space="preserve">Neuer Schnellladestandort </w:t>
                    </w:r>
                    <w:r>
                      <w:t>bei</w:t>
                    </w:r>
                    <w:r w:rsidRPr="00830264">
                      <w:t xml:space="preserve"> E</w:t>
                    </w:r>
                    <w:r>
                      <w:t>deka</w:t>
                    </w:r>
                    <w:r w:rsidRPr="00830264">
                      <w:t xml:space="preserve"> </w:t>
                    </w:r>
                    <w:r w:rsidR="0088344F">
                      <w:t>Kanbur</w:t>
                    </w:r>
                    <w:r w:rsidRPr="00830264">
                      <w:t xml:space="preserve"> in </w:t>
                    </w:r>
                    <w:r w:rsidR="0088344F">
                      <w:t>Mühlhausen</w:t>
                    </w:r>
                  </w:p>
                </w:tc>
              </w:sdtContent>
            </w:sdt>
          </w:tr>
        </w:sdtContent>
      </w:sdt>
    </w:tbl>
    <w:sdt>
      <w:sdtPr>
        <w:id w:val="-860516056"/>
        <w:placeholder>
          <w:docPart w:val="809D918DCACE49338039DDC84E6F7DF7"/>
        </w:placeholder>
      </w:sdtPr>
      <w:sdtEndPr/>
      <w:sdtContent>
        <w:p w14:paraId="55B31182" w14:textId="48AA0A01" w:rsidR="00011366" w:rsidRPr="008E6F7B" w:rsidRDefault="0066219B" w:rsidP="0066219B">
          <w:pPr>
            <w:pStyle w:val="Subline"/>
            <w:spacing w:after="360"/>
          </w:pPr>
          <w:r>
            <w:t>Edeka Südwest und EnBW erweitern Infrastruktur für Elektromobilität</w:t>
          </w:r>
        </w:p>
      </w:sdtContent>
    </w:sdt>
    <w:p w14:paraId="4F1D2C83" w14:textId="5BE6DFD9" w:rsidR="0066219B" w:rsidRDefault="0066219B" w:rsidP="0066219B">
      <w:pPr>
        <w:pStyle w:val="Bulletpoints"/>
      </w:pPr>
      <w:r>
        <w:t xml:space="preserve">Neue Schnellladeinfrastruktur bei Edeka </w:t>
      </w:r>
      <w:r w:rsidR="0088344F">
        <w:t>Kanbur</w:t>
      </w:r>
      <w:r>
        <w:t xml:space="preserve"> in </w:t>
      </w:r>
      <w:r w:rsidR="0088344F">
        <w:t>Mühlhausen</w:t>
      </w:r>
    </w:p>
    <w:p w14:paraId="2D4178B4" w14:textId="62974D89" w:rsidR="0066219B" w:rsidRDefault="0088344F" w:rsidP="0066219B">
      <w:pPr>
        <w:pStyle w:val="Bulletpoints"/>
      </w:pPr>
      <w:r>
        <w:t>Vier</w:t>
      </w:r>
      <w:r w:rsidR="0066219B">
        <w:t xml:space="preserve"> HPC-Ladepunkte mit bis zu </w:t>
      </w:r>
      <w:r>
        <w:t>100</w:t>
      </w:r>
      <w:r w:rsidR="0066219B">
        <w:t xml:space="preserve"> kW Ladeleistung</w:t>
      </w:r>
    </w:p>
    <w:p w14:paraId="51EC3EBD" w14:textId="78B11641" w:rsidR="006F29FF" w:rsidRPr="00F40039" w:rsidRDefault="00150ECE" w:rsidP="0066219B">
      <w:pPr>
        <w:pStyle w:val="Bulletpoints"/>
      </w:pPr>
      <w:r>
        <w:t xml:space="preserve">Anlage ist Teil einer Kooperation von </w:t>
      </w:r>
      <w:r w:rsidR="0066219B">
        <w:t>Edeka Südwest und EnBW</w:t>
      </w:r>
    </w:p>
    <w:p w14:paraId="6F778D80" w14:textId="1392B4BD" w:rsidR="004678D6" w:rsidRPr="00BD7929" w:rsidRDefault="007A2B30" w:rsidP="00BD7929">
      <w:pPr>
        <w:pStyle w:val="Intro-Text"/>
      </w:pPr>
      <w:sdt>
        <w:sdtPr>
          <w:id w:val="1521048624"/>
          <w:placeholder>
            <w:docPart w:val="E67465E2D56D4B97806CB4448B21D57F"/>
          </w:placeholder>
        </w:sdtPr>
        <w:sdtEndPr/>
        <w:sdtContent>
          <w:r w:rsidR="0088344F">
            <w:t>Mühlhausen</w:t>
          </w:r>
        </w:sdtContent>
      </w:sdt>
      <w:r w:rsidR="00BD7929">
        <w:t>/</w:t>
      </w:r>
      <w:sdt>
        <w:sdtPr>
          <w:id w:val="765271979"/>
          <w:placeholder>
            <w:docPart w:val="A84263A40261402DACCFC7C36D6CEB9A"/>
          </w:placeholder>
          <w:date w:fullDate="2026-09-01T00:00:00Z">
            <w:dateFormat w:val="dd.MM.yyyy"/>
            <w:lid w:val="de-DE"/>
            <w:storeMappedDataAs w:val="dateTime"/>
            <w:calendar w:val="gregorian"/>
          </w:date>
        </w:sdtPr>
        <w:sdtEndPr/>
        <w:sdtContent>
          <w:r w:rsidR="00E82870">
            <w:t>01</w:t>
          </w:r>
          <w:r w:rsidR="0088344F">
            <w:t>.0</w:t>
          </w:r>
          <w:r w:rsidR="00E82870">
            <w:t>9</w:t>
          </w:r>
          <w:r w:rsidR="00D61D5E">
            <w:t>.2026</w:t>
          </w:r>
        </w:sdtContent>
      </w:sdt>
      <w:r w:rsidR="00BD7929">
        <w:t xml:space="preserve"> </w:t>
      </w:r>
      <w:r w:rsidR="00104857">
        <w:t>–</w:t>
      </w:r>
      <w:r w:rsidR="00BD7929">
        <w:t xml:space="preserve"> </w:t>
      </w:r>
      <w:r w:rsidR="0066219B" w:rsidRPr="0066219B">
        <w:t xml:space="preserve">Gemeinsam mit der EnBW hat </w:t>
      </w:r>
      <w:r w:rsidR="00150ECE">
        <w:t>Edeka</w:t>
      </w:r>
      <w:r w:rsidR="0066219B" w:rsidRPr="0066219B">
        <w:t xml:space="preserve"> Südwest </w:t>
      </w:r>
      <w:r w:rsidR="0066219B">
        <w:t>bei Edeka</w:t>
      </w:r>
      <w:r w:rsidR="0066219B" w:rsidRPr="0066219B">
        <w:t xml:space="preserve"> </w:t>
      </w:r>
      <w:r w:rsidR="0088344F">
        <w:t>Kanbur</w:t>
      </w:r>
      <w:r w:rsidR="0066219B" w:rsidRPr="0066219B">
        <w:t xml:space="preserve"> in </w:t>
      </w:r>
      <w:r w:rsidR="0088344F">
        <w:t>Mühlhausen</w:t>
      </w:r>
      <w:r w:rsidR="0066219B" w:rsidRPr="0066219B">
        <w:t xml:space="preserve"> einen neuen Schnellladestandort für Elektrofahrzeuge in Betrieb genommen. Kundinnen und Kunden sowie weitere E-Mobilistinnen und E-Mobilisten profitieren künftig von zusätzlichen öffentlichen Schnellladepunkten. </w:t>
      </w:r>
      <w:r w:rsidR="00DF5DF8" w:rsidRPr="00DF5DF8">
        <w:t>Die Ladeinfrastruktur a</w:t>
      </w:r>
      <w:r w:rsidR="00DF5DF8">
        <w:t>n dem</w:t>
      </w:r>
      <w:r w:rsidR="00DF5DF8" w:rsidRPr="00DF5DF8">
        <w:t xml:space="preserve"> Standort ist Teil der Kooperation</w:t>
      </w:r>
      <w:r w:rsidR="00DF5DF8">
        <w:t xml:space="preserve"> </w:t>
      </w:r>
      <w:r w:rsidR="00573BAC" w:rsidRPr="00573BAC">
        <w:t xml:space="preserve">von </w:t>
      </w:r>
      <w:r w:rsidR="00150ECE">
        <w:t>Edeka</w:t>
      </w:r>
      <w:r w:rsidR="00573BAC" w:rsidRPr="00573BAC">
        <w:t xml:space="preserve"> Südwest und EnBW, mit der beide Partner das Angebot an öffentlichen Schnelllademöglichkeiten </w:t>
      </w:r>
      <w:r w:rsidR="00573BAC">
        <w:t>bei Edeka-Märkten im Südwesten kontinuierlich erweitern</w:t>
      </w:r>
      <w:r w:rsidR="0066219B" w:rsidRPr="0066219B">
        <w:t>.</w:t>
      </w:r>
      <w:r w:rsidR="00150ECE" w:rsidRPr="00150ECE">
        <w:t xml:space="preserve"> </w:t>
      </w:r>
    </w:p>
    <w:p w14:paraId="05A4DABC" w14:textId="0FEED37D" w:rsidR="00150ECE" w:rsidRDefault="00150ECE" w:rsidP="00150ECE">
      <w:pPr>
        <w:pStyle w:val="Flietext"/>
      </w:pPr>
      <w:r>
        <w:t>„Laden am Einzelhandel ist ein zentraler Pfeiler unserer Ausbaustrategie. So lassen sich Ladevorgänge gut in den Alltag integrieren, weil diese ohne zusätzlichen Zeitaufwand während des Einkaufs stattfinden. Der neue Standort in prominenter Lage ermöglicht es Kundinnen und Kunden ohne Lademöglichkeit zu Hause oder bei der Arbeit, im urbanen Raum schnellzuladen“, sagt Martin Römheld, Leiter der Elektromobilitätssparte bei der EnBW. „</w:t>
      </w:r>
      <w:r w:rsidRPr="00150ECE">
        <w:t xml:space="preserve">Wir freuen uns, dass wir unseren Kundinnen und Kunden mit der neuen Schnellladeinfrastruktur bei Edeka </w:t>
      </w:r>
      <w:r w:rsidR="00594F04">
        <w:t xml:space="preserve">Kanbur </w:t>
      </w:r>
      <w:r w:rsidRPr="00150ECE">
        <w:t>einen zusätzlichen Service anbieten können.</w:t>
      </w:r>
      <w:bookmarkStart w:id="0" w:name="_Hlk236227530"/>
      <w:r>
        <w:t xml:space="preserve"> Mit Standorten wie diesem leisten wir einen Beitrag dazu, </w:t>
      </w:r>
      <w:r>
        <w:lastRenderedPageBreak/>
        <w:t>Elektromobilität für immer mehr Menschen attraktiv und alltagstauglich zu machen</w:t>
      </w:r>
      <w:bookmarkEnd w:id="0"/>
      <w:r>
        <w:t>“, erläutert Oliver Korn, Bereichsleiter Energiemanagement Edeka Südwest.</w:t>
      </w:r>
    </w:p>
    <w:p w14:paraId="54E03AB2" w14:textId="77777777" w:rsidR="00150ECE" w:rsidRDefault="00150ECE" w:rsidP="00573BAC">
      <w:pPr>
        <w:pStyle w:val="Flietext"/>
      </w:pPr>
    </w:p>
    <w:p w14:paraId="0B43F795" w14:textId="00E563D4" w:rsidR="00150ECE" w:rsidRPr="00150ECE" w:rsidRDefault="00150ECE" w:rsidP="00573BAC">
      <w:pPr>
        <w:pStyle w:val="Flietext"/>
        <w:rPr>
          <w:b/>
          <w:bCs/>
        </w:rPr>
      </w:pPr>
      <w:r w:rsidRPr="00150ECE">
        <w:rPr>
          <w:b/>
          <w:bCs/>
        </w:rPr>
        <w:t>Angebot für alle Personen mit Elektroauto</w:t>
      </w:r>
    </w:p>
    <w:p w14:paraId="4F78F5BB" w14:textId="77777777" w:rsidR="00150ECE" w:rsidRDefault="00150ECE" w:rsidP="00573BAC">
      <w:pPr>
        <w:pStyle w:val="Flietext"/>
      </w:pPr>
    </w:p>
    <w:p w14:paraId="034A3897" w14:textId="7AF3C870" w:rsidR="00573BAC" w:rsidRDefault="00573BAC" w:rsidP="00573BAC">
      <w:pPr>
        <w:pStyle w:val="Flietext"/>
      </w:pPr>
      <w:r>
        <w:t xml:space="preserve">An den </w:t>
      </w:r>
      <w:r w:rsidR="00594F04">
        <w:t xml:space="preserve">vier </w:t>
      </w:r>
      <w:r>
        <w:t xml:space="preserve">HPC („High Power Charging“)-Ladepunkten können Nutzerinnen und Nutzer ihre Elektrofahrzeuge mit einer Leistung von bis zu </w:t>
      </w:r>
      <w:r w:rsidR="00594F04">
        <w:t>100</w:t>
      </w:r>
      <w:r>
        <w:t xml:space="preserve"> Kilowatt laden. Die EnBW verdichtet kontinuierlich ihr deutschlandweites Schnellladenetz an strategisch wichtigen Standorten und ermöglicht es Autofahrerinnen und Autofahrern somit, E-Mobilität bequem und überall zu nutzen. Dafür kooperiert sie mit namhaften Standortpartnern wie </w:t>
      </w:r>
      <w:r w:rsidR="00150ECE">
        <w:t>Edeka</w:t>
      </w:r>
      <w:r>
        <w:t xml:space="preserve"> Südwest und investiert in ein verlässliches und engmaschiges Schnellladenetz, das allen Autofahrerinnen und Autofahrern zur Verfügung steht.</w:t>
      </w:r>
      <w:r w:rsidR="00150ECE">
        <w:t xml:space="preserve"> </w:t>
      </w:r>
      <w:r w:rsidR="00150ECE" w:rsidRPr="00150ECE">
        <w:t xml:space="preserve">Wie alle ihre Ladepunkte betreibt die EnBW auch jene in </w:t>
      </w:r>
      <w:r w:rsidR="00594F04">
        <w:t>Mühlhausen</w:t>
      </w:r>
      <w:r w:rsidR="00150ECE" w:rsidRPr="00150ECE">
        <w:t xml:space="preserve"> mit 100 Prozent Ökostrom. Bereits heute stellt die EnBW das größte Schnellladenetz Deutschlands mit mehr als 9.000 Schnellladepunkten.</w:t>
      </w:r>
    </w:p>
    <w:p w14:paraId="3AE8B1E4" w14:textId="77777777" w:rsidR="00573BAC" w:rsidRDefault="00573BAC" w:rsidP="00573BAC">
      <w:pPr>
        <w:pStyle w:val="Flietext"/>
      </w:pPr>
    </w:p>
    <w:p w14:paraId="50EED744" w14:textId="77777777" w:rsidR="00845E8B" w:rsidRPr="00845E8B" w:rsidRDefault="00845E8B" w:rsidP="00845E8B">
      <w:pPr>
        <w:suppressAutoHyphens/>
        <w:spacing w:after="120" w:line="240" w:lineRule="auto"/>
        <w:rPr>
          <w:b/>
          <w:bCs/>
        </w:rPr>
      </w:pPr>
      <w:r w:rsidRPr="00845E8B">
        <w:rPr>
          <w:b/>
          <w:bCs/>
        </w:rPr>
        <w:t xml:space="preserve">Über das EnBW </w:t>
      </w:r>
      <w:proofErr w:type="spellStart"/>
      <w:r w:rsidRPr="00845E8B">
        <w:rPr>
          <w:b/>
          <w:bCs/>
        </w:rPr>
        <w:t>HyperNetz</w:t>
      </w:r>
      <w:proofErr w:type="spellEnd"/>
    </w:p>
    <w:p w14:paraId="70DB14B8" w14:textId="02603CF6" w:rsidR="00845E8B" w:rsidRDefault="00845E8B" w:rsidP="00845E8B">
      <w:pPr>
        <w:tabs>
          <w:tab w:val="left" w:pos="7088"/>
        </w:tabs>
        <w:spacing w:after="120" w:line="280" w:lineRule="exact"/>
      </w:pPr>
      <w:r w:rsidRPr="00845E8B">
        <w:rPr>
          <w:sz w:val="20"/>
          <w:szCs w:val="20"/>
        </w:rPr>
        <w:t xml:space="preserve">Das EnBW </w:t>
      </w:r>
      <w:proofErr w:type="spellStart"/>
      <w:r w:rsidRPr="00845E8B">
        <w:rPr>
          <w:sz w:val="20"/>
          <w:szCs w:val="20"/>
        </w:rPr>
        <w:t>HyperNetz</w:t>
      </w:r>
      <w:proofErr w:type="spellEnd"/>
      <w:r w:rsidRPr="00845E8B">
        <w:rPr>
          <w:sz w:val="20"/>
          <w:szCs w:val="20"/>
        </w:rPr>
        <w:t>® bietet Autofahrerinnen</w:t>
      </w:r>
      <w:r>
        <w:rPr>
          <w:sz w:val="20"/>
          <w:szCs w:val="20"/>
        </w:rPr>
        <w:t xml:space="preserve"> und Autofahrern</w:t>
      </w:r>
      <w:r w:rsidRPr="00845E8B">
        <w:rPr>
          <w:sz w:val="20"/>
          <w:szCs w:val="20"/>
        </w:rPr>
        <w:t xml:space="preserve"> Zugang zu mehr als 900.000 Ladepunkten in Europa. Mit der EnBW </w:t>
      </w:r>
      <w:proofErr w:type="spellStart"/>
      <w:r w:rsidRPr="00845E8B">
        <w:rPr>
          <w:sz w:val="20"/>
          <w:szCs w:val="20"/>
        </w:rPr>
        <w:t>mobility</w:t>
      </w:r>
      <w:proofErr w:type="spellEnd"/>
      <w:r w:rsidRPr="00845E8B">
        <w:rPr>
          <w:sz w:val="20"/>
          <w:szCs w:val="20"/>
        </w:rPr>
        <w:t>+ App finden Kundinnen</w:t>
      </w:r>
      <w:r>
        <w:rPr>
          <w:sz w:val="20"/>
          <w:szCs w:val="20"/>
        </w:rPr>
        <w:t xml:space="preserve"> und Kunden</w:t>
      </w:r>
      <w:r w:rsidRPr="00845E8B">
        <w:rPr>
          <w:sz w:val="20"/>
          <w:szCs w:val="20"/>
        </w:rPr>
        <w:t xml:space="preserve"> jederzeit die nächstgelegene Lademöglichkeit und können den Ladevorgang bequem sowie kontaktlos direkt über die App bezahlen. Nach einer einmaligen Registrierung können Kundinnen</w:t>
      </w:r>
      <w:r>
        <w:rPr>
          <w:sz w:val="20"/>
          <w:szCs w:val="20"/>
        </w:rPr>
        <w:t xml:space="preserve"> und Kunden</w:t>
      </w:r>
      <w:r w:rsidRPr="00845E8B">
        <w:rPr>
          <w:sz w:val="20"/>
          <w:szCs w:val="20"/>
        </w:rPr>
        <w:t xml:space="preserve"> zudem an den meisten EnBW-eigenen Schnellladepunkten einfach ihr Fahrzeug anschließen und direkt </w:t>
      </w:r>
      <w:proofErr w:type="spellStart"/>
      <w:r w:rsidRPr="00845E8B">
        <w:rPr>
          <w:sz w:val="20"/>
          <w:szCs w:val="20"/>
        </w:rPr>
        <w:t>losladen</w:t>
      </w:r>
      <w:proofErr w:type="spellEnd"/>
      <w:r w:rsidRPr="00845E8B">
        <w:rPr>
          <w:sz w:val="20"/>
          <w:szCs w:val="20"/>
        </w:rPr>
        <w:t xml:space="preserve">. An allen Ladepunkten im EnBW </w:t>
      </w:r>
      <w:proofErr w:type="spellStart"/>
      <w:r w:rsidRPr="00845E8B">
        <w:rPr>
          <w:sz w:val="20"/>
          <w:szCs w:val="20"/>
        </w:rPr>
        <w:t>HyperNetz</w:t>
      </w:r>
      <w:proofErr w:type="spellEnd"/>
      <w:r w:rsidRPr="00845E8B">
        <w:rPr>
          <w:sz w:val="20"/>
          <w:szCs w:val="20"/>
        </w:rPr>
        <w:t xml:space="preserve"> gelten </w:t>
      </w:r>
      <w:hyperlink r:id="rId9" w:anchor="unterwegs-laden" w:history="1">
        <w:r w:rsidRPr="00845E8B">
          <w:rPr>
            <w:sz w:val="20"/>
            <w:szCs w:val="20"/>
          </w:rPr>
          <w:t>transparente Preise je Kilowattstunde</w:t>
        </w:r>
      </w:hyperlink>
      <w:r w:rsidRPr="00845E8B">
        <w:rPr>
          <w:sz w:val="20"/>
          <w:szCs w:val="20"/>
        </w:rPr>
        <w:t xml:space="preserve">. Mit dem Treueprogramm EnBW </w:t>
      </w:r>
      <w:proofErr w:type="spellStart"/>
      <w:r w:rsidRPr="00845E8B">
        <w:rPr>
          <w:sz w:val="20"/>
          <w:szCs w:val="20"/>
        </w:rPr>
        <w:t>collect</w:t>
      </w:r>
      <w:proofErr w:type="spellEnd"/>
      <w:r w:rsidRPr="00845E8B">
        <w:rPr>
          <w:sz w:val="20"/>
          <w:szCs w:val="20"/>
        </w:rPr>
        <w:t xml:space="preserve"> sammeln Kundinnen</w:t>
      </w:r>
      <w:r>
        <w:rPr>
          <w:sz w:val="20"/>
          <w:szCs w:val="20"/>
        </w:rPr>
        <w:t xml:space="preserve"> und Kunden</w:t>
      </w:r>
      <w:r w:rsidRPr="00845E8B">
        <w:rPr>
          <w:sz w:val="20"/>
          <w:szCs w:val="20"/>
        </w:rPr>
        <w:t xml:space="preserve"> beim Laden Punkte und können diese in Ladeguthaben in der EnBW </w:t>
      </w:r>
      <w:proofErr w:type="spellStart"/>
      <w:r w:rsidRPr="00845E8B">
        <w:rPr>
          <w:sz w:val="20"/>
          <w:szCs w:val="20"/>
        </w:rPr>
        <w:t>mobility</w:t>
      </w:r>
      <w:proofErr w:type="spellEnd"/>
      <w:r w:rsidRPr="00845E8B">
        <w:rPr>
          <w:sz w:val="20"/>
          <w:szCs w:val="20"/>
        </w:rPr>
        <w:t xml:space="preserve">+ App einlösen. </w:t>
      </w:r>
      <w:r>
        <w:rPr>
          <w:sz w:val="20"/>
          <w:szCs w:val="20"/>
        </w:rPr>
        <w:br/>
      </w:r>
    </w:p>
    <w:p w14:paraId="34281E3B" w14:textId="77777777" w:rsidR="00EF79AA" w:rsidRPr="00EF79AA" w:rsidRDefault="007A2B30" w:rsidP="00EF79AA">
      <w:pPr>
        <w:pStyle w:val="Zusatzinformation-berschrift"/>
      </w:pPr>
      <w:sdt>
        <w:sdtPr>
          <w:id w:val="-1061561099"/>
          <w:placeholder>
            <w:docPart w:val="CF2467D7F2CA432BAEE6B40B037224BD"/>
          </w:placeholder>
        </w:sdtPr>
        <w:sdtEndPr/>
        <w:sdtContent>
          <w:r w:rsidR="00E30C1E" w:rsidRPr="00E30C1E">
            <w:t>Zusatzinformation</w:t>
          </w:r>
          <w:r w:rsidR="009D76BD">
            <w:t xml:space="preserve"> – </w:t>
          </w:r>
          <w:r w:rsidR="00E30C1E" w:rsidRPr="00E30C1E">
            <w:t>Edeka Südwest</w:t>
          </w:r>
        </w:sdtContent>
      </w:sdt>
    </w:p>
    <w:p w14:paraId="021C82F9" w14:textId="08934269" w:rsidR="0043781B" w:rsidRPr="006D08E3" w:rsidRDefault="007A2B30" w:rsidP="006D08E3">
      <w:pPr>
        <w:pStyle w:val="Zusatzinformation-Text"/>
      </w:pPr>
      <w:sdt>
        <w:sdtPr>
          <w:id w:val="-746034625"/>
          <w:placeholder>
            <w:docPart w:val="D2F70566D26449109E74FD7EF1C7AE38"/>
          </w:placeholder>
        </w:sdtPr>
        <w:sdtEndPr/>
        <w:sdtContent>
          <w:sdt>
            <w:sdtPr>
              <w:id w:val="-1993400597"/>
              <w:placeholder>
                <w:docPart w:val="3C3EA24627954DD98A55DEA293F57B42"/>
              </w:placeholder>
            </w:sdtPr>
            <w:sdtEndPr/>
            <w:sdtContent>
              <w:sdt>
                <w:sdtPr>
                  <w:id w:val="2136755107"/>
                  <w:placeholder>
                    <w:docPart w:val="702BDAA68BFC443384CE95B23DB8AA55"/>
                  </w:placeholder>
                </w:sdtPr>
                <w:sdtEndPr/>
                <w:sdtContent>
                  <w:r w:rsidR="00C41DE7" w:rsidRPr="00795495">
                    <w:t>Edeka Südwest mit Sitz in Offenburg ist eine von s</w:t>
                  </w:r>
                  <w:r w:rsidR="00C41DE7">
                    <w:t>echs</w:t>
                  </w:r>
                  <w:r w:rsidR="00C41DE7" w:rsidRPr="00795495">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w:t>
                  </w:r>
                  <w:r w:rsidR="00C41DE7" w:rsidRPr="00795495">
                    <w:lastRenderedPageBreak/>
                    <w:t xml:space="preserve">auch der Fleisch- und Wurstwarenhersteller Edeka Südwest Fleisch inklusive Produktionsstandort Schwarzwaldhof für Schwarzwälder Schinken und geräucherte Produkte, die Bäckereigruppe Backkultur, der Mineralbrunnen Schwarzwald-Sprudel, der </w:t>
                  </w:r>
                  <w:proofErr w:type="spellStart"/>
                  <w:r w:rsidR="00C41DE7" w:rsidRPr="00795495">
                    <w:t>Ortenauer</w:t>
                  </w:r>
                  <w:proofErr w:type="spellEnd"/>
                  <w:r w:rsidR="00C41DE7" w:rsidRPr="00795495">
                    <w:t xml:space="preserve">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Backwaren</w:t>
                  </w:r>
                  <w:r w:rsidR="00C41DE7">
                    <w:t>.</w:t>
                  </w:r>
                </w:sdtContent>
              </w:sdt>
            </w:sdtContent>
          </w:sdt>
        </w:sdtContent>
      </w:sdt>
    </w:p>
    <w:sectPr w:rsidR="0043781B" w:rsidRPr="006D08E3" w:rsidSect="00880966">
      <w:footerReference w:type="default" r:id="rId10"/>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B6B2E" w14:textId="77777777" w:rsidR="007A2B30" w:rsidRDefault="007A2B30" w:rsidP="000B64B7">
      <w:r>
        <w:separator/>
      </w:r>
    </w:p>
  </w:endnote>
  <w:endnote w:type="continuationSeparator" w:id="0">
    <w:p w14:paraId="10FD7C6C" w14:textId="77777777" w:rsidR="007A2B30" w:rsidRDefault="007A2B30"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8173EF1A9700498A94F737C16FCAFEFF"/>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8173EF1A9700498A94F737C16FCAFEFF"/>
            </w:placeholder>
          </w:sdtPr>
          <w:sdtEndPr>
            <w:rPr>
              <w:b/>
              <w:bCs/>
              <w:color w:val="1D1D1B" w:themeColor="text2"/>
              <w:sz w:val="18"/>
              <w:szCs w:val="18"/>
            </w:rPr>
          </w:sdtEndPr>
          <w:sdtContent>
            <w:tr w:rsidR="00BE785A" w14:paraId="5E8B695E" w14:textId="77777777" w:rsidTr="00503BFF">
              <w:trPr>
                <w:trHeight w:hRule="exact" w:val="227"/>
              </w:trPr>
              <w:tc>
                <w:tcPr>
                  <w:tcW w:w="9071" w:type="dxa"/>
                </w:tcPr>
                <w:p w14:paraId="2439F57C"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8173EF1A9700498A94F737C16FCAFEFF"/>
            </w:placeholder>
          </w:sdtPr>
          <w:sdtEndPr/>
          <w:sdtContent>
            <w:sdt>
              <w:sdtPr>
                <w:id w:val="-79604635"/>
                <w:lock w:val="sdtContentLocked"/>
                <w:placeholder>
                  <w:docPart w:val="3DAE6A8B4058412E963225EC6F9FC33E"/>
                </w:placeholder>
              </w:sdtPr>
              <w:sdtEndPr/>
              <w:sdtContent>
                <w:tr w:rsidR="00503BFF" w14:paraId="705FF3EB" w14:textId="77777777" w:rsidTr="00B31928">
                  <w:trPr>
                    <w:trHeight w:hRule="exact" w:val="1361"/>
                  </w:trPr>
                  <w:tc>
                    <w:tcPr>
                      <w:tcW w:w="9071" w:type="dxa"/>
                    </w:tcPr>
                    <w:p w14:paraId="25561464" w14:textId="77777777" w:rsidR="00B31928" w:rsidRPr="00B31928" w:rsidRDefault="00364984" w:rsidP="00B31928">
                      <w:pPr>
                        <w:pStyle w:val="Fuzeilentext"/>
                        <w:rPr>
                          <w:rStyle w:val="Hervorhebung"/>
                        </w:rPr>
                      </w:pPr>
                      <w:r w:rsidRPr="00364984">
                        <w:rPr>
                          <w:rStyle w:val="Hervorhebung"/>
                        </w:rPr>
                        <w:t>EDEKA Südwest Stiftung &amp; Co. KG</w:t>
                      </w:r>
                      <w:r w:rsidR="00B31928" w:rsidRPr="00B31928">
                        <w:rPr>
                          <w:rStyle w:val="Hervorhebung"/>
                        </w:rPr>
                        <w:t xml:space="preserve"> • Unternehmenskommunikation</w:t>
                      </w:r>
                    </w:p>
                    <w:p w14:paraId="7259009D" w14:textId="77777777" w:rsidR="00B31928" w:rsidRDefault="00B31928" w:rsidP="00B31928">
                      <w:pPr>
                        <w:pStyle w:val="Fuzeilentext"/>
                      </w:pPr>
                      <w:r>
                        <w:t>Edekastraße 1 • 77656 Offenburg</w:t>
                      </w:r>
                    </w:p>
                    <w:p w14:paraId="5B798164" w14:textId="77777777" w:rsidR="00B31928" w:rsidRDefault="00B31928" w:rsidP="00B31928">
                      <w:pPr>
                        <w:pStyle w:val="Fuzeilentext"/>
                      </w:pPr>
                      <w:r>
                        <w:t>Telefon: 0781 502-661</w:t>
                      </w:r>
                      <w:r w:rsidR="00C600CE">
                        <w:t>0</w:t>
                      </w:r>
                      <w:r>
                        <w:t xml:space="preserve"> • Fax: 0781 502-6180</w:t>
                      </w:r>
                    </w:p>
                    <w:p w14:paraId="5F65CAFE" w14:textId="77777777" w:rsidR="00B31928" w:rsidRDefault="00B31928" w:rsidP="00B31928">
                      <w:pPr>
                        <w:pStyle w:val="Fuzeilentext"/>
                      </w:pPr>
                      <w:r>
                        <w:t xml:space="preserve">E-Mail: presse@edeka-suedwest.de </w:t>
                      </w:r>
                    </w:p>
                    <w:p w14:paraId="5F29612A" w14:textId="77777777" w:rsidR="00B31928" w:rsidRDefault="00B31928" w:rsidP="00B31928">
                      <w:pPr>
                        <w:pStyle w:val="Fuzeilentext"/>
                      </w:pPr>
                      <w:r>
                        <w:t>https://verbund.edeka/südwest • www.edeka.de/suedwest</w:t>
                      </w:r>
                    </w:p>
                    <w:p w14:paraId="518181DE" w14:textId="77777777" w:rsidR="00503BFF" w:rsidRPr="00B31928" w:rsidRDefault="00B31928" w:rsidP="00B31928">
                      <w:pPr>
                        <w:pStyle w:val="Fuzeilentext"/>
                      </w:pPr>
                      <w:r>
                        <w:t>www.xing.com/company/edekasuedwest • www.linkedin.com/company/edekasuedwest</w:t>
                      </w:r>
                    </w:p>
                  </w:tc>
                </w:tr>
              </w:sdtContent>
            </w:sdt>
          </w:sdtContent>
        </w:sdt>
      </w:tbl>
      <w:p w14:paraId="2C1D6925"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33D15C5F" wp14:editId="01D17E62">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83469F"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5CEA2F38" wp14:editId="1F226B56">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4D9AAE"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0EAF7" w14:textId="77777777" w:rsidR="007A2B30" w:rsidRDefault="007A2B30" w:rsidP="000B64B7">
      <w:r>
        <w:separator/>
      </w:r>
    </w:p>
  </w:footnote>
  <w:footnote w:type="continuationSeparator" w:id="0">
    <w:p w14:paraId="63C11217" w14:textId="77777777" w:rsidR="007A2B30" w:rsidRDefault="007A2B30"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050878317">
    <w:abstractNumId w:val="0"/>
  </w:num>
  <w:num w:numId="2" w16cid:durableId="468286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9FF"/>
    <w:rsid w:val="00007E0A"/>
    <w:rsid w:val="00011366"/>
    <w:rsid w:val="000314BC"/>
    <w:rsid w:val="0003575C"/>
    <w:rsid w:val="000401C5"/>
    <w:rsid w:val="00061F34"/>
    <w:rsid w:val="000731B9"/>
    <w:rsid w:val="0007721D"/>
    <w:rsid w:val="000B64B7"/>
    <w:rsid w:val="000C3CCA"/>
    <w:rsid w:val="00104857"/>
    <w:rsid w:val="001172F4"/>
    <w:rsid w:val="00137DB5"/>
    <w:rsid w:val="00150ECE"/>
    <w:rsid w:val="00154F99"/>
    <w:rsid w:val="001762B1"/>
    <w:rsid w:val="001A7E1B"/>
    <w:rsid w:val="001D4BAC"/>
    <w:rsid w:val="001D55CD"/>
    <w:rsid w:val="001D61AF"/>
    <w:rsid w:val="001E47DB"/>
    <w:rsid w:val="001F2282"/>
    <w:rsid w:val="00201120"/>
    <w:rsid w:val="00203058"/>
    <w:rsid w:val="00203E84"/>
    <w:rsid w:val="002102C7"/>
    <w:rsid w:val="002127BF"/>
    <w:rsid w:val="00233953"/>
    <w:rsid w:val="002547B3"/>
    <w:rsid w:val="002601D7"/>
    <w:rsid w:val="00266429"/>
    <w:rsid w:val="002B1C64"/>
    <w:rsid w:val="002F2C20"/>
    <w:rsid w:val="002F6DAB"/>
    <w:rsid w:val="00322C57"/>
    <w:rsid w:val="00347B0E"/>
    <w:rsid w:val="003641D9"/>
    <w:rsid w:val="00364984"/>
    <w:rsid w:val="00385187"/>
    <w:rsid w:val="003861CB"/>
    <w:rsid w:val="003D421D"/>
    <w:rsid w:val="004010CB"/>
    <w:rsid w:val="0043757F"/>
    <w:rsid w:val="0043781B"/>
    <w:rsid w:val="00453FFF"/>
    <w:rsid w:val="00456265"/>
    <w:rsid w:val="00462BF0"/>
    <w:rsid w:val="00465EE8"/>
    <w:rsid w:val="004678D6"/>
    <w:rsid w:val="00474F05"/>
    <w:rsid w:val="00475874"/>
    <w:rsid w:val="004917DB"/>
    <w:rsid w:val="004A487F"/>
    <w:rsid w:val="004B28AC"/>
    <w:rsid w:val="00503BFF"/>
    <w:rsid w:val="0051636A"/>
    <w:rsid w:val="00541AB1"/>
    <w:rsid w:val="00544B93"/>
    <w:rsid w:val="005526ED"/>
    <w:rsid w:val="005528EB"/>
    <w:rsid w:val="00554E01"/>
    <w:rsid w:val="00573BAC"/>
    <w:rsid w:val="00594F04"/>
    <w:rsid w:val="005C27B7"/>
    <w:rsid w:val="005C708D"/>
    <w:rsid w:val="005E4041"/>
    <w:rsid w:val="00605C3F"/>
    <w:rsid w:val="00606C95"/>
    <w:rsid w:val="00655B4E"/>
    <w:rsid w:val="0066219B"/>
    <w:rsid w:val="00666914"/>
    <w:rsid w:val="006845CE"/>
    <w:rsid w:val="006963C2"/>
    <w:rsid w:val="006D08E3"/>
    <w:rsid w:val="006F118C"/>
    <w:rsid w:val="006F2167"/>
    <w:rsid w:val="006F29FF"/>
    <w:rsid w:val="00707356"/>
    <w:rsid w:val="00710444"/>
    <w:rsid w:val="00741F3F"/>
    <w:rsid w:val="00752FB9"/>
    <w:rsid w:val="00765C93"/>
    <w:rsid w:val="00770D22"/>
    <w:rsid w:val="007730C7"/>
    <w:rsid w:val="00797DFD"/>
    <w:rsid w:val="007A2B30"/>
    <w:rsid w:val="007A53A0"/>
    <w:rsid w:val="007A5FAE"/>
    <w:rsid w:val="007D7AE9"/>
    <w:rsid w:val="007E0322"/>
    <w:rsid w:val="007E54F1"/>
    <w:rsid w:val="00830264"/>
    <w:rsid w:val="00840C91"/>
    <w:rsid w:val="00841822"/>
    <w:rsid w:val="00845E8B"/>
    <w:rsid w:val="0085383C"/>
    <w:rsid w:val="00865A58"/>
    <w:rsid w:val="00880966"/>
    <w:rsid w:val="0088344F"/>
    <w:rsid w:val="008B1D3D"/>
    <w:rsid w:val="008C2F79"/>
    <w:rsid w:val="008E284B"/>
    <w:rsid w:val="008E6F7B"/>
    <w:rsid w:val="00903E04"/>
    <w:rsid w:val="00911B5C"/>
    <w:rsid w:val="009479C9"/>
    <w:rsid w:val="00957F9C"/>
    <w:rsid w:val="009731F1"/>
    <w:rsid w:val="00973546"/>
    <w:rsid w:val="00980227"/>
    <w:rsid w:val="009B3C9B"/>
    <w:rsid w:val="009B5072"/>
    <w:rsid w:val="009D76BD"/>
    <w:rsid w:val="00A07D0E"/>
    <w:rsid w:val="00A14E43"/>
    <w:rsid w:val="00A41055"/>
    <w:rsid w:val="00A534E9"/>
    <w:rsid w:val="00A82F2F"/>
    <w:rsid w:val="00AA0D58"/>
    <w:rsid w:val="00AB42BD"/>
    <w:rsid w:val="00AE4D51"/>
    <w:rsid w:val="00B00B77"/>
    <w:rsid w:val="00B0619B"/>
    <w:rsid w:val="00B07C30"/>
    <w:rsid w:val="00B31928"/>
    <w:rsid w:val="00B44DE9"/>
    <w:rsid w:val="00B8553A"/>
    <w:rsid w:val="00BC2EFA"/>
    <w:rsid w:val="00BD2F2F"/>
    <w:rsid w:val="00BD7929"/>
    <w:rsid w:val="00BE527D"/>
    <w:rsid w:val="00BE785A"/>
    <w:rsid w:val="00BF33AE"/>
    <w:rsid w:val="00C41DE7"/>
    <w:rsid w:val="00C44B3E"/>
    <w:rsid w:val="00C569AA"/>
    <w:rsid w:val="00C600CE"/>
    <w:rsid w:val="00C65028"/>
    <w:rsid w:val="00C66D39"/>
    <w:rsid w:val="00C76D49"/>
    <w:rsid w:val="00CC4E9C"/>
    <w:rsid w:val="00D03BB3"/>
    <w:rsid w:val="00D161B0"/>
    <w:rsid w:val="00D16B68"/>
    <w:rsid w:val="00D33653"/>
    <w:rsid w:val="00D61D5E"/>
    <w:rsid w:val="00D748A3"/>
    <w:rsid w:val="00D85FA9"/>
    <w:rsid w:val="00D95BB1"/>
    <w:rsid w:val="00DB0ADC"/>
    <w:rsid w:val="00DC3D83"/>
    <w:rsid w:val="00DF0128"/>
    <w:rsid w:val="00DF5DF8"/>
    <w:rsid w:val="00E01A77"/>
    <w:rsid w:val="00E100C9"/>
    <w:rsid w:val="00E30C1E"/>
    <w:rsid w:val="00E47B28"/>
    <w:rsid w:val="00E652FF"/>
    <w:rsid w:val="00E80518"/>
    <w:rsid w:val="00E82870"/>
    <w:rsid w:val="00E87EB6"/>
    <w:rsid w:val="00EB51D9"/>
    <w:rsid w:val="00ED67E1"/>
    <w:rsid w:val="00EF5A4E"/>
    <w:rsid w:val="00EF79AA"/>
    <w:rsid w:val="00F40039"/>
    <w:rsid w:val="00F40112"/>
    <w:rsid w:val="00F46091"/>
    <w:rsid w:val="00F83F9E"/>
    <w:rsid w:val="00F9649D"/>
    <w:rsid w:val="00FA5E38"/>
    <w:rsid w:val="00FC6BF7"/>
    <w:rsid w:val="00FD1415"/>
    <w:rsid w:val="00FD5C78"/>
    <w:rsid w:val="00FE53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7D1E9"/>
  <w15:chartTrackingRefBased/>
  <w15:docId w15:val="{424778D0-53A1-4AA9-8E81-F49BFC22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 w:type="paragraph" w:customStyle="1" w:styleId="paragraph">
    <w:name w:val="paragraph"/>
    <w:basedOn w:val="Standard"/>
    <w:rsid w:val="00573BAC"/>
    <w:pPr>
      <w:spacing w:before="100" w:beforeAutospacing="1" w:after="100" w:afterAutospacing="1" w:line="240" w:lineRule="auto"/>
    </w:pPr>
    <w:rPr>
      <w:rFonts w:ascii="Times New Roman" w:eastAsia="Times New Roman" w:hAnsi="Times New Roman" w:cs="Times New Roman"/>
      <w:lang w:eastAsia="de-DE"/>
    </w:rPr>
  </w:style>
  <w:style w:type="character" w:customStyle="1" w:styleId="eop">
    <w:name w:val="eop"/>
    <w:basedOn w:val="Absatz-Standardschriftart"/>
    <w:rsid w:val="00573BAC"/>
  </w:style>
  <w:style w:type="character" w:styleId="Kommentarzeichen">
    <w:name w:val="annotation reference"/>
    <w:basedOn w:val="Absatz-Standardschriftart"/>
    <w:uiPriority w:val="99"/>
    <w:semiHidden/>
    <w:rsid w:val="00150ECE"/>
    <w:rPr>
      <w:sz w:val="16"/>
      <w:szCs w:val="16"/>
    </w:rPr>
  </w:style>
  <w:style w:type="paragraph" w:styleId="Kommentartext">
    <w:name w:val="annotation text"/>
    <w:basedOn w:val="Standard"/>
    <w:link w:val="KommentartextZchn"/>
    <w:uiPriority w:val="99"/>
    <w:semiHidden/>
    <w:rsid w:val="00150EC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50ECE"/>
    <w:rPr>
      <w:sz w:val="20"/>
      <w:szCs w:val="20"/>
    </w:rPr>
  </w:style>
  <w:style w:type="paragraph" w:styleId="Kommentarthema">
    <w:name w:val="annotation subject"/>
    <w:basedOn w:val="Kommentartext"/>
    <w:next w:val="Kommentartext"/>
    <w:link w:val="KommentarthemaZchn"/>
    <w:uiPriority w:val="99"/>
    <w:semiHidden/>
    <w:rsid w:val="00150ECE"/>
    <w:rPr>
      <w:b/>
      <w:bCs/>
    </w:rPr>
  </w:style>
  <w:style w:type="character" w:customStyle="1" w:styleId="KommentarthemaZchn">
    <w:name w:val="Kommentarthema Zchn"/>
    <w:basedOn w:val="KommentartextZchn"/>
    <w:link w:val="Kommentarthema"/>
    <w:uiPriority w:val="99"/>
    <w:semiHidden/>
    <w:rsid w:val="00150E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nbw.com/elektromobilitaet/produkte/ladetarif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73EF1A9700498A94F737C16FCAFEFF"/>
        <w:category>
          <w:name w:val="Allgemein"/>
          <w:gallery w:val="placeholder"/>
        </w:category>
        <w:types>
          <w:type w:val="bbPlcHdr"/>
        </w:types>
        <w:behaviors>
          <w:behavior w:val="content"/>
        </w:behaviors>
        <w:guid w:val="{65780F46-E0C4-46C2-9074-E83449F50A8F}"/>
      </w:docPartPr>
      <w:docPartBody>
        <w:p w:rsidR="0023035B" w:rsidRDefault="0023035B">
          <w:pPr>
            <w:pStyle w:val="8173EF1A9700498A94F737C16FCAFEFF"/>
          </w:pPr>
          <w:r w:rsidRPr="00523F70">
            <w:rPr>
              <w:rStyle w:val="Platzhaltertext"/>
            </w:rPr>
            <w:t>Klicken oder tippen Sie hier, um Text einzugeben.</w:t>
          </w:r>
        </w:p>
      </w:docPartBody>
    </w:docPart>
    <w:docPart>
      <w:docPartPr>
        <w:name w:val="F5BBA664BBB645888B761538D5E80613"/>
        <w:category>
          <w:name w:val="Allgemein"/>
          <w:gallery w:val="placeholder"/>
        </w:category>
        <w:types>
          <w:type w:val="bbPlcHdr"/>
        </w:types>
        <w:behaviors>
          <w:behavior w:val="content"/>
        </w:behaviors>
        <w:guid w:val="{B7710213-AB12-438A-8595-B880D1123A3B}"/>
      </w:docPartPr>
      <w:docPartBody>
        <w:p w:rsidR="0023035B" w:rsidRDefault="0023035B">
          <w:pPr>
            <w:pStyle w:val="F5BBA664BBB645888B761538D5E80613"/>
          </w:pPr>
          <w:r>
            <w:rPr>
              <w:rStyle w:val="Platzhaltertext"/>
            </w:rPr>
            <w:t>titel</w:t>
          </w:r>
        </w:p>
      </w:docPartBody>
    </w:docPart>
    <w:docPart>
      <w:docPartPr>
        <w:name w:val="3DAE6A8B4058412E963225EC6F9FC33E"/>
        <w:category>
          <w:name w:val="Allgemein"/>
          <w:gallery w:val="placeholder"/>
        </w:category>
        <w:types>
          <w:type w:val="bbPlcHdr"/>
        </w:types>
        <w:behaviors>
          <w:behavior w:val="content"/>
        </w:behaviors>
        <w:guid w:val="{3A9E5696-1F81-4F90-BA88-80881B620077}"/>
      </w:docPartPr>
      <w:docPartBody>
        <w:p w:rsidR="0023035B" w:rsidRDefault="0023035B">
          <w:pPr>
            <w:pStyle w:val="3DAE6A8B4058412E963225EC6F9FC33E"/>
          </w:pPr>
          <w:r>
            <w:rPr>
              <w:rStyle w:val="Platzhaltertext"/>
            </w:rPr>
            <w:t>Headline</w:t>
          </w:r>
        </w:p>
      </w:docPartBody>
    </w:docPart>
    <w:docPart>
      <w:docPartPr>
        <w:name w:val="809D918DCACE49338039DDC84E6F7DF7"/>
        <w:category>
          <w:name w:val="Allgemein"/>
          <w:gallery w:val="placeholder"/>
        </w:category>
        <w:types>
          <w:type w:val="bbPlcHdr"/>
        </w:types>
        <w:behaviors>
          <w:behavior w:val="content"/>
        </w:behaviors>
        <w:guid w:val="{38977A21-1CAB-46B4-8511-C5F95CE265F8}"/>
      </w:docPartPr>
      <w:docPartBody>
        <w:p w:rsidR="0023035B" w:rsidRDefault="0023035B">
          <w:pPr>
            <w:pStyle w:val="809D918DCACE49338039DDC84E6F7DF7"/>
          </w:pPr>
          <w:r>
            <w:rPr>
              <w:rStyle w:val="Platzhaltertext"/>
              <w:lang w:val="en-US"/>
            </w:rPr>
            <w:t>Subline</w:t>
          </w:r>
        </w:p>
      </w:docPartBody>
    </w:docPart>
    <w:docPart>
      <w:docPartPr>
        <w:name w:val="E67465E2D56D4B97806CB4448B21D57F"/>
        <w:category>
          <w:name w:val="Allgemein"/>
          <w:gallery w:val="placeholder"/>
        </w:category>
        <w:types>
          <w:type w:val="bbPlcHdr"/>
        </w:types>
        <w:behaviors>
          <w:behavior w:val="content"/>
        </w:behaviors>
        <w:guid w:val="{1A69B07F-CB23-4710-AD04-DFCB8BC2D40E}"/>
      </w:docPartPr>
      <w:docPartBody>
        <w:p w:rsidR="0023035B" w:rsidRDefault="0023035B">
          <w:pPr>
            <w:pStyle w:val="E67465E2D56D4B97806CB4448B21D57F"/>
          </w:pPr>
          <w:r>
            <w:rPr>
              <w:rStyle w:val="Platzhaltertext"/>
            </w:rPr>
            <w:t>Ort</w:t>
          </w:r>
        </w:p>
      </w:docPartBody>
    </w:docPart>
    <w:docPart>
      <w:docPartPr>
        <w:name w:val="A84263A40261402DACCFC7C36D6CEB9A"/>
        <w:category>
          <w:name w:val="Allgemein"/>
          <w:gallery w:val="placeholder"/>
        </w:category>
        <w:types>
          <w:type w:val="bbPlcHdr"/>
        </w:types>
        <w:behaviors>
          <w:behavior w:val="content"/>
        </w:behaviors>
        <w:guid w:val="{FAB63A9D-DF7A-4A48-8AAD-5210F4CD78D5}"/>
      </w:docPartPr>
      <w:docPartBody>
        <w:p w:rsidR="0023035B" w:rsidRDefault="0023035B">
          <w:pPr>
            <w:pStyle w:val="A84263A40261402DACCFC7C36D6CEB9A"/>
          </w:pPr>
          <w:r w:rsidRPr="007C076F">
            <w:rPr>
              <w:rStyle w:val="Platzhaltertext"/>
            </w:rPr>
            <w:t>Datum</w:t>
          </w:r>
        </w:p>
      </w:docPartBody>
    </w:docPart>
    <w:docPart>
      <w:docPartPr>
        <w:name w:val="CF2467D7F2CA432BAEE6B40B037224BD"/>
        <w:category>
          <w:name w:val="Allgemein"/>
          <w:gallery w:val="placeholder"/>
        </w:category>
        <w:types>
          <w:type w:val="bbPlcHdr"/>
        </w:types>
        <w:behaviors>
          <w:behavior w:val="content"/>
        </w:behaviors>
        <w:guid w:val="{78478054-8652-4ED6-9965-03AF78AFCE0A}"/>
      </w:docPartPr>
      <w:docPartBody>
        <w:p w:rsidR="0023035B" w:rsidRDefault="0023035B">
          <w:pPr>
            <w:pStyle w:val="CF2467D7F2CA432BAEE6B40B037224BD"/>
          </w:pPr>
          <w:r>
            <w:rPr>
              <w:rStyle w:val="Platzhaltertext"/>
            </w:rPr>
            <w:t>Zusatzinformation-Überschrift</w:t>
          </w:r>
        </w:p>
      </w:docPartBody>
    </w:docPart>
    <w:docPart>
      <w:docPartPr>
        <w:name w:val="D2F70566D26449109E74FD7EF1C7AE38"/>
        <w:category>
          <w:name w:val="Allgemein"/>
          <w:gallery w:val="placeholder"/>
        </w:category>
        <w:types>
          <w:type w:val="bbPlcHdr"/>
        </w:types>
        <w:behaviors>
          <w:behavior w:val="content"/>
        </w:behaviors>
        <w:guid w:val="{36708932-7210-467B-9C74-072E9EC400D8}"/>
      </w:docPartPr>
      <w:docPartBody>
        <w:p w:rsidR="0023035B" w:rsidRDefault="0023035B">
          <w:pPr>
            <w:pStyle w:val="D2F70566D26449109E74FD7EF1C7AE38"/>
          </w:pPr>
          <w:r>
            <w:rPr>
              <w:rStyle w:val="Platzhaltertext"/>
            </w:rPr>
            <w:t>Zusatzinformation-Text</w:t>
          </w:r>
        </w:p>
      </w:docPartBody>
    </w:docPart>
    <w:docPart>
      <w:docPartPr>
        <w:name w:val="3C3EA24627954DD98A55DEA293F57B42"/>
        <w:category>
          <w:name w:val="Allgemein"/>
          <w:gallery w:val="placeholder"/>
        </w:category>
        <w:types>
          <w:type w:val="bbPlcHdr"/>
        </w:types>
        <w:behaviors>
          <w:behavior w:val="content"/>
        </w:behaviors>
        <w:guid w:val="{161A3D6D-3416-47C1-8794-20B1A0A13ACF}"/>
      </w:docPartPr>
      <w:docPartBody>
        <w:p w:rsidR="0023035B" w:rsidRDefault="0023035B">
          <w:pPr>
            <w:pStyle w:val="3C3EA24627954DD98A55DEA293F57B42"/>
          </w:pPr>
          <w:r>
            <w:rPr>
              <w:rStyle w:val="Platzhaltertext"/>
            </w:rPr>
            <w:t>Zusatzinformation-Text</w:t>
          </w:r>
        </w:p>
      </w:docPartBody>
    </w:docPart>
    <w:docPart>
      <w:docPartPr>
        <w:name w:val="702BDAA68BFC443384CE95B23DB8AA55"/>
        <w:category>
          <w:name w:val="Allgemein"/>
          <w:gallery w:val="placeholder"/>
        </w:category>
        <w:types>
          <w:type w:val="bbPlcHdr"/>
        </w:types>
        <w:behaviors>
          <w:behavior w:val="content"/>
        </w:behaviors>
        <w:guid w:val="{67052CAB-BDE6-4306-AB44-809690B80385}"/>
      </w:docPartPr>
      <w:docPartBody>
        <w:p w:rsidR="000F4962" w:rsidRDefault="00CA2C8A" w:rsidP="00CA2C8A">
          <w:pPr>
            <w:pStyle w:val="702BDAA68BFC443384CE95B23DB8AA55"/>
          </w:pPr>
          <w:r>
            <w:rPr>
              <w:rStyle w:val="Platzhaltertext"/>
            </w:rPr>
            <w:t>Zusatzinformation-Text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35B"/>
    <w:rsid w:val="000F4962"/>
    <w:rsid w:val="001B35F8"/>
    <w:rsid w:val="0023035B"/>
    <w:rsid w:val="00236967"/>
    <w:rsid w:val="00266429"/>
    <w:rsid w:val="004917DB"/>
    <w:rsid w:val="00554E01"/>
    <w:rsid w:val="00666914"/>
    <w:rsid w:val="00A41055"/>
    <w:rsid w:val="00AA0D58"/>
    <w:rsid w:val="00B17324"/>
    <w:rsid w:val="00CA2C8A"/>
    <w:rsid w:val="00CE146C"/>
    <w:rsid w:val="00D95BB1"/>
    <w:rsid w:val="00E43B14"/>
    <w:rsid w:val="00E47B28"/>
    <w:rsid w:val="00EA47C8"/>
    <w:rsid w:val="00EB2349"/>
    <w:rsid w:val="00FA6755"/>
    <w:rsid w:val="00FD14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A2C8A"/>
    <w:rPr>
      <w:color w:val="808080"/>
    </w:rPr>
  </w:style>
  <w:style w:type="paragraph" w:customStyle="1" w:styleId="8173EF1A9700498A94F737C16FCAFEFF">
    <w:name w:val="8173EF1A9700498A94F737C16FCAFEFF"/>
  </w:style>
  <w:style w:type="paragraph" w:customStyle="1" w:styleId="F5BBA664BBB645888B761538D5E80613">
    <w:name w:val="F5BBA664BBB645888B761538D5E80613"/>
  </w:style>
  <w:style w:type="paragraph" w:customStyle="1" w:styleId="3DAE6A8B4058412E963225EC6F9FC33E">
    <w:name w:val="3DAE6A8B4058412E963225EC6F9FC33E"/>
  </w:style>
  <w:style w:type="paragraph" w:customStyle="1" w:styleId="809D918DCACE49338039DDC84E6F7DF7">
    <w:name w:val="809D918DCACE49338039DDC84E6F7DF7"/>
  </w:style>
  <w:style w:type="paragraph" w:customStyle="1" w:styleId="E67465E2D56D4B97806CB4448B21D57F">
    <w:name w:val="E67465E2D56D4B97806CB4448B21D57F"/>
  </w:style>
  <w:style w:type="paragraph" w:customStyle="1" w:styleId="A84263A40261402DACCFC7C36D6CEB9A">
    <w:name w:val="A84263A40261402DACCFC7C36D6CEB9A"/>
  </w:style>
  <w:style w:type="paragraph" w:customStyle="1" w:styleId="CF2467D7F2CA432BAEE6B40B037224BD">
    <w:name w:val="CF2467D7F2CA432BAEE6B40B037224BD"/>
  </w:style>
  <w:style w:type="paragraph" w:customStyle="1" w:styleId="D2F70566D26449109E74FD7EF1C7AE38">
    <w:name w:val="D2F70566D26449109E74FD7EF1C7AE38"/>
  </w:style>
  <w:style w:type="paragraph" w:customStyle="1" w:styleId="3C3EA24627954DD98A55DEA293F57B42">
    <w:name w:val="3C3EA24627954DD98A55DEA293F57B42"/>
  </w:style>
  <w:style w:type="paragraph" w:customStyle="1" w:styleId="702BDAA68BFC443384CE95B23DB8AA55">
    <w:name w:val="702BDAA68BFC443384CE95B23DB8AA55"/>
    <w:rsid w:val="00CA2C8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7C509-8724-4C87-9B0A-5B6F04529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667</Words>
  <Characters>4203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Nina Schmidt</cp:lastModifiedBy>
  <cp:revision>3</cp:revision>
  <cp:lastPrinted>2023-07-04T07:41:00Z</cp:lastPrinted>
  <dcterms:created xsi:type="dcterms:W3CDTF">2026-09-01T06:56:00Z</dcterms:created>
  <dcterms:modified xsi:type="dcterms:W3CDTF">2026-09-01T07:00:00Z</dcterms:modified>
</cp:coreProperties>
</file>