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215B8" w14:textId="77777777" w:rsidR="00A13242" w:rsidRDefault="00A13242" w:rsidP="00D47DF3">
      <w:pPr>
        <w:widowControl w:val="0"/>
        <w:autoSpaceDE w:val="0"/>
        <w:autoSpaceDN w:val="0"/>
        <w:adjustRightInd w:val="0"/>
        <w:rPr>
          <w:rFonts w:ascii="Century Gothic" w:hAnsi="Century Gothic" w:cs="Arial"/>
          <w:szCs w:val="30"/>
        </w:rPr>
      </w:pPr>
    </w:p>
    <w:p w14:paraId="77883A90" w14:textId="77777777" w:rsidR="00A13242" w:rsidRDefault="00A13242" w:rsidP="00D47DF3">
      <w:pPr>
        <w:widowControl w:val="0"/>
        <w:autoSpaceDE w:val="0"/>
        <w:autoSpaceDN w:val="0"/>
        <w:adjustRightInd w:val="0"/>
        <w:rPr>
          <w:rFonts w:ascii="Century Gothic" w:hAnsi="Century Gothic" w:cs="Arial"/>
          <w:szCs w:val="30"/>
        </w:rPr>
      </w:pPr>
    </w:p>
    <w:p w14:paraId="3CF954C0" w14:textId="403B96EE" w:rsidR="00E76DE2" w:rsidRPr="00783134" w:rsidRDefault="00E76DE2" w:rsidP="00D47DF3">
      <w:pPr>
        <w:widowControl w:val="0"/>
        <w:autoSpaceDE w:val="0"/>
        <w:autoSpaceDN w:val="0"/>
        <w:adjustRightInd w:val="0"/>
        <w:rPr>
          <w:rFonts w:ascii="Century Gothic" w:hAnsi="Century Gothic" w:cs="Arial"/>
          <w:szCs w:val="30"/>
          <w:lang w:val="en-US"/>
        </w:rPr>
      </w:pPr>
      <w:proofErr w:type="spellStart"/>
      <w:r w:rsidRPr="00783134">
        <w:rPr>
          <w:rFonts w:ascii="Century Gothic" w:hAnsi="Century Gothic" w:cs="Arial"/>
          <w:szCs w:val="30"/>
          <w:lang w:val="en-US"/>
        </w:rPr>
        <w:t>Pressemitteilun</w:t>
      </w:r>
      <w:r w:rsidR="00697B66" w:rsidRPr="00783134">
        <w:rPr>
          <w:rFonts w:ascii="Century Gothic" w:hAnsi="Century Gothic" w:cs="Arial"/>
          <w:szCs w:val="30"/>
          <w:lang w:val="en-US"/>
        </w:rPr>
        <w:t>g</w:t>
      </w:r>
      <w:proofErr w:type="spellEnd"/>
      <w:r w:rsidR="00697B66" w:rsidRPr="00783134">
        <w:rPr>
          <w:rFonts w:ascii="Century Gothic" w:hAnsi="Century Gothic" w:cs="Arial"/>
          <w:szCs w:val="30"/>
          <w:lang w:val="en-US"/>
        </w:rPr>
        <w:t xml:space="preserve"> Dallas</w:t>
      </w:r>
      <w:r w:rsidR="00A13242" w:rsidRPr="00783134">
        <w:rPr>
          <w:rFonts w:ascii="Century Gothic" w:hAnsi="Century Gothic" w:cs="Arial"/>
          <w:szCs w:val="30"/>
          <w:lang w:val="en-US"/>
        </w:rPr>
        <w:t xml:space="preserve"> &amp;</w:t>
      </w:r>
      <w:r w:rsidR="00697B66" w:rsidRPr="00783134">
        <w:rPr>
          <w:rFonts w:ascii="Century Gothic" w:hAnsi="Century Gothic" w:cs="Arial"/>
          <w:szCs w:val="30"/>
          <w:lang w:val="en-US"/>
        </w:rPr>
        <w:t xml:space="preserve"> Fort Worth </w:t>
      </w:r>
    </w:p>
    <w:p w14:paraId="44350B63" w14:textId="77777777" w:rsidR="0008125E" w:rsidRPr="00783134" w:rsidRDefault="0008125E" w:rsidP="00D47DF3">
      <w:pPr>
        <w:widowControl w:val="0"/>
        <w:autoSpaceDE w:val="0"/>
        <w:autoSpaceDN w:val="0"/>
        <w:adjustRightInd w:val="0"/>
        <w:rPr>
          <w:rFonts w:ascii="Century Gothic" w:hAnsi="Century Gothic" w:cs="Arial"/>
          <w:szCs w:val="30"/>
          <w:lang w:val="en-US"/>
        </w:rPr>
      </w:pPr>
    </w:p>
    <w:p w14:paraId="491A0299" w14:textId="1B422989" w:rsidR="00A13242" w:rsidRPr="001764BC" w:rsidRDefault="0041225D" w:rsidP="00D47DF3">
      <w:pPr>
        <w:widowControl w:val="0"/>
        <w:autoSpaceDE w:val="0"/>
        <w:autoSpaceDN w:val="0"/>
        <w:adjustRightInd w:val="0"/>
        <w:rPr>
          <w:rFonts w:ascii="Century Gothic" w:hAnsi="Century Gothic" w:cs="Arial"/>
          <w:szCs w:val="30"/>
        </w:rPr>
      </w:pPr>
      <w:r>
        <w:rPr>
          <w:rFonts w:ascii="Century Gothic" w:hAnsi="Century Gothic" w:cs="Arial"/>
          <w:szCs w:val="30"/>
        </w:rPr>
        <w:t>März</w:t>
      </w:r>
      <w:r w:rsidR="0076196E">
        <w:rPr>
          <w:rFonts w:ascii="Century Gothic" w:hAnsi="Century Gothic" w:cs="Arial"/>
          <w:szCs w:val="30"/>
        </w:rPr>
        <w:t xml:space="preserve"> 2019</w:t>
      </w:r>
    </w:p>
    <w:p w14:paraId="607FDBE4" w14:textId="77777777" w:rsidR="00A13242" w:rsidRPr="001764BC" w:rsidRDefault="00A13242" w:rsidP="00D47DF3">
      <w:pPr>
        <w:widowControl w:val="0"/>
        <w:autoSpaceDE w:val="0"/>
        <w:autoSpaceDN w:val="0"/>
        <w:adjustRightInd w:val="0"/>
        <w:rPr>
          <w:rFonts w:ascii="Century Gothic" w:hAnsi="Century Gothic" w:cs="Arial"/>
          <w:szCs w:val="30"/>
        </w:rPr>
      </w:pPr>
    </w:p>
    <w:p w14:paraId="05E29522" w14:textId="77777777" w:rsidR="00A13242" w:rsidRPr="001764BC" w:rsidRDefault="00A13242" w:rsidP="00D47DF3">
      <w:pPr>
        <w:widowControl w:val="0"/>
        <w:autoSpaceDE w:val="0"/>
        <w:autoSpaceDN w:val="0"/>
        <w:adjustRightInd w:val="0"/>
        <w:rPr>
          <w:rFonts w:ascii="Century Gothic" w:hAnsi="Century Gothic" w:cs="Arial"/>
          <w:szCs w:val="30"/>
        </w:rPr>
      </w:pPr>
    </w:p>
    <w:p w14:paraId="3F85CFFE" w14:textId="77777777" w:rsidR="0041225D" w:rsidRPr="00CD214F" w:rsidRDefault="0041225D" w:rsidP="0041225D">
      <w:pPr>
        <w:rPr>
          <w:rFonts w:ascii="Century Gothic" w:hAnsi="Century Gothic"/>
          <w:b/>
          <w:sz w:val="28"/>
          <w:szCs w:val="28"/>
        </w:rPr>
      </w:pPr>
      <w:r>
        <w:rPr>
          <w:rFonts w:ascii="Century Gothic" w:hAnsi="Century Gothic"/>
          <w:b/>
          <w:sz w:val="28"/>
          <w:szCs w:val="28"/>
        </w:rPr>
        <w:t xml:space="preserve">Herd </w:t>
      </w:r>
      <w:proofErr w:type="spellStart"/>
      <w:r>
        <w:rPr>
          <w:rFonts w:ascii="Century Gothic" w:hAnsi="Century Gothic"/>
          <w:b/>
          <w:sz w:val="28"/>
          <w:szCs w:val="28"/>
        </w:rPr>
        <w:t>that</w:t>
      </w:r>
      <w:proofErr w:type="spellEnd"/>
      <w:r>
        <w:rPr>
          <w:rFonts w:ascii="Century Gothic" w:hAnsi="Century Gothic"/>
          <w:b/>
          <w:sz w:val="28"/>
          <w:szCs w:val="28"/>
        </w:rPr>
        <w:t xml:space="preserve">? Fort </w:t>
      </w:r>
      <w:proofErr w:type="spellStart"/>
      <w:r>
        <w:rPr>
          <w:rFonts w:ascii="Century Gothic" w:hAnsi="Century Gothic"/>
          <w:b/>
          <w:sz w:val="28"/>
          <w:szCs w:val="28"/>
        </w:rPr>
        <w:t>Worth</w:t>
      </w:r>
      <w:proofErr w:type="spellEnd"/>
      <w:r>
        <w:rPr>
          <w:rFonts w:ascii="Century Gothic" w:hAnsi="Century Gothic"/>
          <w:b/>
          <w:sz w:val="28"/>
          <w:szCs w:val="28"/>
        </w:rPr>
        <w:t xml:space="preserve"> feiert 20 Jahre </w:t>
      </w:r>
      <w:proofErr w:type="spellStart"/>
      <w:r>
        <w:rPr>
          <w:rFonts w:ascii="Century Gothic" w:hAnsi="Century Gothic"/>
          <w:b/>
          <w:sz w:val="28"/>
          <w:szCs w:val="28"/>
        </w:rPr>
        <w:t>Cattle</w:t>
      </w:r>
      <w:proofErr w:type="spellEnd"/>
      <w:r>
        <w:rPr>
          <w:rFonts w:ascii="Century Gothic" w:hAnsi="Century Gothic"/>
          <w:b/>
          <w:sz w:val="28"/>
          <w:szCs w:val="28"/>
        </w:rPr>
        <w:t xml:space="preserve"> Drive</w:t>
      </w:r>
    </w:p>
    <w:p w14:paraId="7CA55EBF" w14:textId="77777777" w:rsidR="0008125E" w:rsidRDefault="0008125E" w:rsidP="00D47DF3">
      <w:pPr>
        <w:widowControl w:val="0"/>
        <w:autoSpaceDE w:val="0"/>
        <w:autoSpaceDN w:val="0"/>
        <w:adjustRightInd w:val="0"/>
        <w:rPr>
          <w:rFonts w:ascii="Century Gothic" w:hAnsi="Century Gothic" w:cs="Arial"/>
          <w:szCs w:val="30"/>
        </w:rPr>
      </w:pPr>
    </w:p>
    <w:p w14:paraId="261A941D" w14:textId="77777777" w:rsidR="0041225D" w:rsidRPr="0041225D" w:rsidRDefault="0041225D" w:rsidP="0041225D">
      <w:pPr>
        <w:rPr>
          <w:rFonts w:ascii="Century Gothic" w:eastAsia="Times New Roman" w:hAnsi="Century Gothic"/>
          <w:b/>
        </w:rPr>
      </w:pPr>
      <w:r w:rsidRPr="0041225D">
        <w:rPr>
          <w:rFonts w:ascii="Century Gothic" w:eastAsia="Times New Roman" w:hAnsi="Century Gothic"/>
          <w:b/>
        </w:rPr>
        <w:t xml:space="preserve">Was einst Heimat von Cowboys, Viehtreibern und Gesetzlosen war, ist heute eine der bekanntesten und beliebtesten Attraktionen in Texas und der perfekte Ort, wenn man den Wilden Westen hautnah und authentisch erleben möchte - die Fort </w:t>
      </w:r>
      <w:proofErr w:type="spellStart"/>
      <w:r w:rsidRPr="0041225D">
        <w:rPr>
          <w:rFonts w:ascii="Century Gothic" w:eastAsia="Times New Roman" w:hAnsi="Century Gothic"/>
          <w:b/>
        </w:rPr>
        <w:t>Worth</w:t>
      </w:r>
      <w:proofErr w:type="spellEnd"/>
      <w:r w:rsidRPr="0041225D">
        <w:rPr>
          <w:rFonts w:ascii="Century Gothic" w:eastAsia="Times New Roman" w:hAnsi="Century Gothic"/>
          <w:b/>
        </w:rPr>
        <w:t xml:space="preserve"> Stockyards. Und eine Herde Texas Longhorns ist von ganz besonderer </w:t>
      </w:r>
      <w:proofErr w:type="gramStart"/>
      <w:r w:rsidRPr="0041225D">
        <w:rPr>
          <w:rFonts w:ascii="Century Gothic" w:eastAsia="Times New Roman" w:hAnsi="Century Gothic"/>
          <w:b/>
        </w:rPr>
        <w:t>Bedeutung,…</w:t>
      </w:r>
      <w:proofErr w:type="gramEnd"/>
    </w:p>
    <w:p w14:paraId="34D6AF41" w14:textId="77777777" w:rsidR="0076196E" w:rsidRDefault="0076196E" w:rsidP="00D47DF3">
      <w:pPr>
        <w:widowControl w:val="0"/>
        <w:autoSpaceDE w:val="0"/>
        <w:autoSpaceDN w:val="0"/>
        <w:adjustRightInd w:val="0"/>
        <w:rPr>
          <w:rFonts w:ascii="Century Gothic" w:hAnsi="Century Gothic" w:cs="Arial"/>
          <w:szCs w:val="30"/>
        </w:rPr>
      </w:pPr>
    </w:p>
    <w:p w14:paraId="376AAD9A" w14:textId="77777777" w:rsidR="0041225D" w:rsidRDefault="0041225D" w:rsidP="0041225D">
      <w:pPr>
        <w:rPr>
          <w:rFonts w:ascii="Century Gothic" w:eastAsia="Times New Roman" w:hAnsi="Century Gothic"/>
        </w:rPr>
      </w:pPr>
      <w:r>
        <w:rPr>
          <w:rFonts w:ascii="Century Gothic" w:eastAsia="Times New Roman" w:hAnsi="Century Gothic"/>
        </w:rPr>
        <w:t xml:space="preserve">... denn hier gibt es neben Rodeo-Shows, historischen Gebäuden wie dem Livestock Exchange Building und dem </w:t>
      </w:r>
      <w:proofErr w:type="spellStart"/>
      <w:r>
        <w:rPr>
          <w:rFonts w:ascii="Century Gothic" w:eastAsia="Times New Roman" w:hAnsi="Century Gothic"/>
        </w:rPr>
        <w:t>Cowtown</w:t>
      </w:r>
      <w:proofErr w:type="spellEnd"/>
      <w:r>
        <w:rPr>
          <w:rFonts w:ascii="Century Gothic" w:eastAsia="Times New Roman" w:hAnsi="Century Gothic"/>
        </w:rPr>
        <w:t xml:space="preserve"> </w:t>
      </w:r>
      <w:proofErr w:type="spellStart"/>
      <w:r>
        <w:rPr>
          <w:rFonts w:ascii="Century Gothic" w:eastAsia="Times New Roman" w:hAnsi="Century Gothic"/>
        </w:rPr>
        <w:t>Coliseum</w:t>
      </w:r>
      <w:proofErr w:type="spellEnd"/>
      <w:r>
        <w:rPr>
          <w:rFonts w:ascii="Century Gothic" w:eastAsia="Times New Roman" w:hAnsi="Century Gothic"/>
        </w:rPr>
        <w:t>, in dem das weltweit erste Hallen-Rodeo stattfand, auch einen Viehtrieb mit Texas Longhorns zu sehen! Und genau dieser feiert in diesem Jahr sein 20-jähriges Bestehen.</w:t>
      </w:r>
    </w:p>
    <w:p w14:paraId="1292B541" w14:textId="77777777" w:rsidR="0041225D" w:rsidRDefault="0041225D" w:rsidP="0041225D">
      <w:pPr>
        <w:rPr>
          <w:rFonts w:ascii="Century Gothic" w:eastAsia="Times New Roman" w:hAnsi="Century Gothic"/>
        </w:rPr>
      </w:pPr>
      <w:r>
        <w:rPr>
          <w:rFonts w:ascii="Century Gothic" w:eastAsia="Times New Roman" w:hAnsi="Century Gothic"/>
        </w:rPr>
        <w:t>Und so fing alles an</w:t>
      </w:r>
      <w:r w:rsidRPr="00CF1F08">
        <w:rPr>
          <w:rFonts w:ascii="Century Gothic" w:eastAsia="Times New Roman" w:hAnsi="Century Gothic"/>
        </w:rPr>
        <w:t xml:space="preserve">: Zur Hundertfünfzigjahrfeier 1999 erstand die Stadt eine Herde von 15 Tieren, von denen jedes eine Dekade der Geschichte von Fort </w:t>
      </w:r>
      <w:proofErr w:type="spellStart"/>
      <w:r w:rsidRPr="00CF1F08">
        <w:rPr>
          <w:rFonts w:ascii="Century Gothic" w:eastAsia="Times New Roman" w:hAnsi="Century Gothic"/>
        </w:rPr>
        <w:t>Worth</w:t>
      </w:r>
      <w:proofErr w:type="spellEnd"/>
      <w:r w:rsidRPr="00CF1F08">
        <w:rPr>
          <w:rFonts w:ascii="Century Gothic" w:eastAsia="Times New Roman" w:hAnsi="Century Gothic"/>
        </w:rPr>
        <w:t xml:space="preserve"> repräsentieren sollte. Zusätzlich wurde ein Team von Viehtreibern </w:t>
      </w:r>
      <w:r>
        <w:rPr>
          <w:rFonts w:ascii="Century Gothic" w:eastAsia="Times New Roman" w:hAnsi="Century Gothic"/>
        </w:rPr>
        <w:t>(engl. „</w:t>
      </w:r>
      <w:proofErr w:type="spellStart"/>
      <w:r>
        <w:rPr>
          <w:rFonts w:ascii="Century Gothic" w:eastAsia="Times New Roman" w:hAnsi="Century Gothic"/>
        </w:rPr>
        <w:t>Drovers</w:t>
      </w:r>
      <w:proofErr w:type="spellEnd"/>
      <w:r>
        <w:rPr>
          <w:rFonts w:ascii="Century Gothic" w:eastAsia="Times New Roman" w:hAnsi="Century Gothic"/>
        </w:rPr>
        <w:t xml:space="preserve">“) </w:t>
      </w:r>
      <w:r w:rsidRPr="00CF1F08">
        <w:rPr>
          <w:rFonts w:ascii="Century Gothic" w:eastAsia="Times New Roman" w:hAnsi="Century Gothic"/>
        </w:rPr>
        <w:t>eingestellt, d</w:t>
      </w:r>
      <w:r>
        <w:rPr>
          <w:rFonts w:ascii="Century Gothic" w:eastAsia="Times New Roman" w:hAnsi="Century Gothic"/>
        </w:rPr>
        <w:t>as</w:t>
      </w:r>
      <w:r w:rsidRPr="00CF1F08">
        <w:rPr>
          <w:rFonts w:ascii="Century Gothic" w:eastAsia="Times New Roman" w:hAnsi="Century Gothic"/>
        </w:rPr>
        <w:t xml:space="preserve"> am 12. Juni 1999 vor 15.000 Zuschauern im Stil des 19. Jahrhunderts den ersten innerstädtischen Viehtrieb im historischen Distrikt von Fort </w:t>
      </w:r>
      <w:proofErr w:type="spellStart"/>
      <w:r w:rsidRPr="00CF1F08">
        <w:rPr>
          <w:rFonts w:ascii="Century Gothic" w:eastAsia="Times New Roman" w:hAnsi="Century Gothic"/>
        </w:rPr>
        <w:t>Worth</w:t>
      </w:r>
      <w:proofErr w:type="spellEnd"/>
      <w:r w:rsidRPr="00CF1F08">
        <w:rPr>
          <w:rFonts w:ascii="Century Gothic" w:eastAsia="Times New Roman" w:hAnsi="Century Gothic"/>
        </w:rPr>
        <w:t xml:space="preserve"> durchführte. Seitdem findet der Longhorn-</w:t>
      </w:r>
      <w:proofErr w:type="spellStart"/>
      <w:r>
        <w:rPr>
          <w:rFonts w:ascii="Century Gothic" w:eastAsia="Times New Roman" w:hAnsi="Century Gothic"/>
        </w:rPr>
        <w:t>Cattle</w:t>
      </w:r>
      <w:proofErr w:type="spellEnd"/>
      <w:r>
        <w:rPr>
          <w:rFonts w:ascii="Century Gothic" w:eastAsia="Times New Roman" w:hAnsi="Century Gothic"/>
        </w:rPr>
        <w:t>-Drive</w:t>
      </w:r>
      <w:r w:rsidRPr="00CF1F08">
        <w:rPr>
          <w:rFonts w:ascii="Century Gothic" w:eastAsia="Times New Roman" w:hAnsi="Century Gothic"/>
        </w:rPr>
        <w:t xml:space="preserve"> zweimal täglich auf der East Exchange Avenue statt (11:30 Uhr und 16:00 Uhr) – so kann man sich in längst vergangene Zeiten zurückversetzen lassen, als einst die Viehherden durch die staubigen Straßen von Fort </w:t>
      </w:r>
      <w:proofErr w:type="spellStart"/>
      <w:r w:rsidRPr="00CF1F08">
        <w:rPr>
          <w:rFonts w:ascii="Century Gothic" w:eastAsia="Times New Roman" w:hAnsi="Century Gothic"/>
        </w:rPr>
        <w:t>Worth</w:t>
      </w:r>
      <w:proofErr w:type="spellEnd"/>
      <w:r w:rsidRPr="00CF1F08">
        <w:rPr>
          <w:rFonts w:ascii="Century Gothic" w:eastAsia="Times New Roman" w:hAnsi="Century Gothic"/>
        </w:rPr>
        <w:t xml:space="preserve"> zum Markt gebracht wurden. Ein echter Touristenmagnet!</w:t>
      </w:r>
    </w:p>
    <w:p w14:paraId="25D5B02F" w14:textId="77777777" w:rsidR="0041225D" w:rsidRPr="00CF1F08" w:rsidRDefault="0041225D" w:rsidP="0041225D">
      <w:pPr>
        <w:rPr>
          <w:rFonts w:ascii="Century Gothic" w:eastAsia="Times New Roman" w:hAnsi="Century Gothic"/>
        </w:rPr>
      </w:pPr>
    </w:p>
    <w:p w14:paraId="21403CF5" w14:textId="77777777" w:rsidR="0041225D" w:rsidRDefault="0041225D" w:rsidP="0041225D">
      <w:pPr>
        <w:rPr>
          <w:rFonts w:ascii="Century Gothic" w:eastAsia="Times New Roman" w:hAnsi="Century Gothic"/>
        </w:rPr>
      </w:pPr>
      <w:r>
        <w:rPr>
          <w:rFonts w:ascii="Century Gothic" w:eastAsia="Times New Roman" w:hAnsi="Century Gothic"/>
        </w:rPr>
        <w:t xml:space="preserve">Wer etwas tiefer in die Geschichte eintauchen möchte: </w:t>
      </w:r>
      <w:r w:rsidRPr="00377918">
        <w:rPr>
          <w:rFonts w:ascii="Century Gothic" w:eastAsia="Times New Roman" w:hAnsi="Century Gothic"/>
        </w:rPr>
        <w:t>knapp 20 Jahre lang war Texas auf die Dienste von Cowboys angewiesen. Nach dem Ende des amerikanischen Bürgerkriegs 1865 stieg der Fleischhunger des Nordens, während durch den südlichen Bundesstaat riesige verwilderte Rinderherden zogen, die von ihren Besitzern im Kriegsdienst zurückgelassen worden waren und sich auf dem saftigen Weideland der texanischen Prärie rasant vermehrt hatten.</w:t>
      </w:r>
    </w:p>
    <w:p w14:paraId="386F3B47" w14:textId="77777777" w:rsidR="0041225D" w:rsidRPr="00CF1F08" w:rsidRDefault="0041225D" w:rsidP="0041225D">
      <w:pPr>
        <w:rPr>
          <w:rFonts w:ascii="Century Gothic" w:eastAsia="Times New Roman" w:hAnsi="Century Gothic"/>
        </w:rPr>
      </w:pPr>
      <w:r w:rsidRPr="00CF1F08">
        <w:rPr>
          <w:rFonts w:ascii="Century Gothic" w:eastAsia="Times New Roman" w:hAnsi="Century Gothic"/>
        </w:rPr>
        <w:t>Rancher engagierten junge M</w:t>
      </w:r>
      <w:bookmarkStart w:id="0" w:name="_GoBack"/>
      <w:bookmarkEnd w:id="0"/>
      <w:r w:rsidRPr="00CF1F08">
        <w:rPr>
          <w:rFonts w:ascii="Century Gothic" w:eastAsia="Times New Roman" w:hAnsi="Century Gothic"/>
        </w:rPr>
        <w:t>änner, um die Tiere zusammenzutreiben und schlachtreife Rinder in den Norden zu bringen. Weil aber wenig später Farmer und Bauern begannen, ihre Weideländer einzuzäunen, wurde der Viehtrieb immer schwieriger. Das zuvor offene Land war nun in Privatbesitz.</w:t>
      </w:r>
    </w:p>
    <w:p w14:paraId="1E41D615" w14:textId="77777777" w:rsidR="0041225D" w:rsidRPr="00CF1F08" w:rsidRDefault="0041225D" w:rsidP="0041225D">
      <w:pPr>
        <w:rPr>
          <w:rFonts w:ascii="Century Gothic" w:eastAsia="Times New Roman" w:hAnsi="Century Gothic"/>
        </w:rPr>
      </w:pPr>
      <w:r w:rsidRPr="00CF1F08">
        <w:rPr>
          <w:rFonts w:ascii="Century Gothic" w:eastAsia="Times New Roman" w:hAnsi="Century Gothic"/>
        </w:rPr>
        <w:t xml:space="preserve">Der Zug löste den Cowboy ab. Vieh musste über Schienen transportiert werden – und davon profitierte Fort </w:t>
      </w:r>
      <w:proofErr w:type="spellStart"/>
      <w:r w:rsidRPr="00CF1F08">
        <w:rPr>
          <w:rFonts w:ascii="Century Gothic" w:eastAsia="Times New Roman" w:hAnsi="Century Gothic"/>
        </w:rPr>
        <w:t>Worth</w:t>
      </w:r>
      <w:proofErr w:type="spellEnd"/>
      <w:r w:rsidRPr="00CF1F08">
        <w:rPr>
          <w:rFonts w:ascii="Century Gothic" w:eastAsia="Times New Roman" w:hAnsi="Century Gothic"/>
        </w:rPr>
        <w:t>, das 1876 an das Eisenbahnnetz angeschlossen wurde. Die Stadt wurde zu einem der Hauptumschlagplätze für Schlachttiere aus dem Südwesten.</w:t>
      </w:r>
    </w:p>
    <w:p w14:paraId="11D4B49F" w14:textId="77777777" w:rsidR="0041225D" w:rsidRDefault="0041225D" w:rsidP="0041225D">
      <w:pPr>
        <w:rPr>
          <w:rFonts w:ascii="Century Gothic" w:eastAsia="Times New Roman" w:hAnsi="Century Gothic"/>
        </w:rPr>
      </w:pPr>
    </w:p>
    <w:p w14:paraId="5EBE9B73" w14:textId="77777777" w:rsidR="0041225D" w:rsidRDefault="0041225D" w:rsidP="0041225D">
      <w:pPr>
        <w:rPr>
          <w:rFonts w:ascii="Century Gothic" w:eastAsia="Times New Roman" w:hAnsi="Century Gothic"/>
        </w:rPr>
      </w:pPr>
      <w:r>
        <w:rPr>
          <w:rFonts w:ascii="Century Gothic" w:eastAsia="Times New Roman" w:hAnsi="Century Gothic"/>
        </w:rPr>
        <w:t>D</w:t>
      </w:r>
      <w:r w:rsidRPr="00CF1F08">
        <w:rPr>
          <w:rFonts w:ascii="Century Gothic" w:eastAsia="Times New Roman" w:hAnsi="Century Gothic"/>
        </w:rPr>
        <w:t xml:space="preserve">er Mythos Cowboy war geboren. Und in Fort </w:t>
      </w:r>
      <w:proofErr w:type="spellStart"/>
      <w:r w:rsidRPr="00CF1F08">
        <w:rPr>
          <w:rFonts w:ascii="Century Gothic" w:eastAsia="Times New Roman" w:hAnsi="Century Gothic"/>
        </w:rPr>
        <w:t>Worth</w:t>
      </w:r>
      <w:proofErr w:type="spellEnd"/>
      <w:r w:rsidRPr="00CF1F08">
        <w:rPr>
          <w:rFonts w:ascii="Century Gothic" w:eastAsia="Times New Roman" w:hAnsi="Century Gothic"/>
        </w:rPr>
        <w:t>, der Stadt der Cowboys und der Kultur, wie sie sich selbst nennt, wird er noch heute gepflegt.</w:t>
      </w:r>
    </w:p>
    <w:p w14:paraId="515E70FB" w14:textId="3B2A33BA" w:rsidR="0041225D" w:rsidRDefault="0041225D" w:rsidP="0041225D">
      <w:pPr>
        <w:rPr>
          <w:rFonts w:ascii="Century Gothic" w:eastAsia="Times New Roman" w:hAnsi="Century Gothic"/>
        </w:rPr>
      </w:pPr>
      <w:r w:rsidRPr="00CF1F08">
        <w:rPr>
          <w:rFonts w:ascii="Century Gothic" w:eastAsia="Times New Roman" w:hAnsi="Century Gothic"/>
        </w:rPr>
        <w:t>Nirgends kann man sich ein besseres Bild von dieser Zeit machen</w:t>
      </w:r>
      <w:r>
        <w:rPr>
          <w:rFonts w:ascii="Century Gothic" w:eastAsia="Times New Roman" w:hAnsi="Century Gothic"/>
        </w:rPr>
        <w:t>,</w:t>
      </w:r>
      <w:r w:rsidRPr="00CF1F08">
        <w:rPr>
          <w:rFonts w:ascii="Century Gothic" w:eastAsia="Times New Roman" w:hAnsi="Century Gothic"/>
        </w:rPr>
        <w:t xml:space="preserve"> als in den einzigen erhaltenen Stockyards der USA rund um die Exchange Avenue in Fort </w:t>
      </w:r>
      <w:proofErr w:type="spellStart"/>
      <w:r w:rsidRPr="00CF1F08">
        <w:rPr>
          <w:rFonts w:ascii="Century Gothic" w:eastAsia="Times New Roman" w:hAnsi="Century Gothic"/>
        </w:rPr>
        <w:t>Worth</w:t>
      </w:r>
      <w:proofErr w:type="spellEnd"/>
      <w:r w:rsidRPr="00CF1F08">
        <w:rPr>
          <w:rFonts w:ascii="Century Gothic" w:eastAsia="Times New Roman" w:hAnsi="Century Gothic"/>
        </w:rPr>
        <w:t>. Wo einst Longhorn und Co. die Besitzer wechselten und in Züge ve</w:t>
      </w:r>
      <w:r>
        <w:rPr>
          <w:rFonts w:ascii="Century Gothic" w:eastAsia="Times New Roman" w:hAnsi="Century Gothic"/>
        </w:rPr>
        <w:t xml:space="preserve">rladen wurden, stehen sich täglich </w:t>
      </w:r>
      <w:r>
        <w:rPr>
          <w:rFonts w:ascii="Century Gothic" w:eastAsia="Times New Roman" w:hAnsi="Century Gothic"/>
        </w:rPr>
        <w:t>H</w:t>
      </w:r>
      <w:r>
        <w:rPr>
          <w:rFonts w:ascii="Century Gothic" w:eastAsia="Times New Roman" w:hAnsi="Century Gothic"/>
        </w:rPr>
        <w:t>underte von</w:t>
      </w:r>
      <w:r w:rsidRPr="00CF1F08">
        <w:rPr>
          <w:rFonts w:ascii="Century Gothic" w:eastAsia="Times New Roman" w:hAnsi="Century Gothic"/>
        </w:rPr>
        <w:t xml:space="preserve"> Besucher</w:t>
      </w:r>
      <w:r>
        <w:rPr>
          <w:rFonts w:ascii="Century Gothic" w:eastAsia="Times New Roman" w:hAnsi="Century Gothic"/>
        </w:rPr>
        <w:t>n gegenüber,</w:t>
      </w:r>
      <w:r w:rsidRPr="00CF1F08">
        <w:rPr>
          <w:rFonts w:ascii="Century Gothic" w:eastAsia="Times New Roman" w:hAnsi="Century Gothic"/>
        </w:rPr>
        <w:t xml:space="preserve"> </w:t>
      </w:r>
      <w:r>
        <w:rPr>
          <w:rFonts w:ascii="Century Gothic" w:eastAsia="Times New Roman" w:hAnsi="Century Gothic"/>
        </w:rPr>
        <w:t>um sich für ein</w:t>
      </w:r>
      <w:r w:rsidRPr="00CF1F08">
        <w:rPr>
          <w:rFonts w:ascii="Century Gothic" w:eastAsia="Times New Roman" w:hAnsi="Century Gothic"/>
        </w:rPr>
        <w:t>en kurzen Moment ihres Besuchs in das späte 19. Jahrhundert zurückversetzen zu lassen.</w:t>
      </w:r>
    </w:p>
    <w:p w14:paraId="2F211DBC" w14:textId="2A35AFB4" w:rsidR="0041225D" w:rsidRDefault="0041225D" w:rsidP="0041225D">
      <w:pPr>
        <w:rPr>
          <w:rFonts w:ascii="Century Gothic" w:eastAsia="Times New Roman" w:hAnsi="Century Gothic"/>
        </w:rPr>
      </w:pPr>
      <w:r w:rsidRPr="00CF1F08">
        <w:rPr>
          <w:rFonts w:ascii="Century Gothic" w:eastAsia="Times New Roman" w:hAnsi="Century Gothic"/>
        </w:rPr>
        <w:t xml:space="preserve">Die besten Plätze, um das Spektakel zu verfolgen: Jedes der Stockyard Station Restaurants mit Außenplätzen, entlang der East Exchange Avenue vor dem Stockyards </w:t>
      </w:r>
      <w:proofErr w:type="spellStart"/>
      <w:r w:rsidRPr="00CF1F08">
        <w:rPr>
          <w:rFonts w:ascii="Century Gothic" w:eastAsia="Times New Roman" w:hAnsi="Century Gothic"/>
        </w:rPr>
        <w:t>Visitor</w:t>
      </w:r>
      <w:proofErr w:type="spellEnd"/>
      <w:r w:rsidRPr="00CF1F08">
        <w:rPr>
          <w:rFonts w:ascii="Century Gothic" w:eastAsia="Times New Roman" w:hAnsi="Century Gothic"/>
        </w:rPr>
        <w:t xml:space="preserve"> Center oder die Rasenfläche vor dem Livestock Exchange Building. Zu allen anderen Tageszeiten kann man die Tiere in ihren Pferchen hinter </w:t>
      </w:r>
      <w:r>
        <w:rPr>
          <w:rFonts w:ascii="Century Gothic" w:eastAsia="Times New Roman" w:hAnsi="Century Gothic"/>
        </w:rPr>
        <w:t>diesem Gebäude</w:t>
      </w:r>
      <w:r w:rsidRPr="00CF1F08">
        <w:rPr>
          <w:rFonts w:ascii="Century Gothic" w:eastAsia="Times New Roman" w:hAnsi="Century Gothic"/>
        </w:rPr>
        <w:t xml:space="preserve"> besuchen und anschauen.</w:t>
      </w:r>
      <w:r>
        <w:rPr>
          <w:rFonts w:ascii="Century Gothic" w:eastAsia="Times New Roman" w:hAnsi="Century Gothic"/>
        </w:rPr>
        <w:t xml:space="preserve"> Howdy!</w:t>
      </w:r>
    </w:p>
    <w:p w14:paraId="247E72E4" w14:textId="77777777" w:rsidR="0041225D" w:rsidRDefault="0041225D" w:rsidP="0041225D">
      <w:pPr>
        <w:rPr>
          <w:rFonts w:ascii="Century Gothic" w:eastAsia="Times New Roman" w:hAnsi="Century Gothic"/>
        </w:rPr>
      </w:pPr>
    </w:p>
    <w:p w14:paraId="220A5425" w14:textId="77777777" w:rsidR="0041225D" w:rsidRPr="00451B10" w:rsidRDefault="0041225D" w:rsidP="0041225D">
      <w:pPr>
        <w:rPr>
          <w:rFonts w:ascii="Century Gothic" w:eastAsia="Times New Roman" w:hAnsi="Century Gothic"/>
        </w:rPr>
      </w:pPr>
      <w:r w:rsidRPr="00451B10">
        <w:rPr>
          <w:rFonts w:ascii="Century Gothic" w:eastAsia="Times New Roman" w:hAnsi="Century Gothic"/>
        </w:rPr>
        <w:t>https://www.fortworth.com/blog/post/19-facts-you-didnt-know-about-the-fort-worth-herd/</w:t>
      </w:r>
    </w:p>
    <w:p w14:paraId="014AD594" w14:textId="77777777" w:rsidR="0041225D" w:rsidRPr="00451B10" w:rsidRDefault="0041225D" w:rsidP="0041225D">
      <w:pPr>
        <w:rPr>
          <w:rFonts w:ascii="Century Gothic" w:eastAsia="Times New Roman" w:hAnsi="Century Gothic"/>
        </w:rPr>
      </w:pPr>
      <w:r w:rsidRPr="00451B10">
        <w:rPr>
          <w:rFonts w:ascii="Century Gothic" w:eastAsia="Times New Roman" w:hAnsi="Century Gothic"/>
        </w:rPr>
        <w:t>https://www.fortworth.com/the-herd/</w:t>
      </w:r>
    </w:p>
    <w:p w14:paraId="52411529" w14:textId="77777777" w:rsidR="0041225D" w:rsidRPr="00451B10" w:rsidRDefault="0041225D" w:rsidP="0041225D">
      <w:pPr>
        <w:rPr>
          <w:rFonts w:ascii="Century Gothic" w:eastAsia="Times New Roman" w:hAnsi="Century Gothic"/>
        </w:rPr>
      </w:pPr>
    </w:p>
    <w:p w14:paraId="728A1F19" w14:textId="3C61EDCD" w:rsidR="00AB6D44" w:rsidRPr="00AB6D44" w:rsidRDefault="00AB6D44" w:rsidP="00AB6D44">
      <w:pPr>
        <w:rPr>
          <w:rFonts w:ascii="Century Gothic" w:hAnsi="Century Gothic"/>
          <w:sz w:val="20"/>
          <w:szCs w:val="20"/>
        </w:rPr>
      </w:pPr>
      <w:r>
        <w:rPr>
          <w:rFonts w:ascii="Arial" w:eastAsia="Times New Roman" w:hAnsi="Arial" w:cs="Arial"/>
          <w:color w:val="333333"/>
          <w:sz w:val="21"/>
          <w:szCs w:val="21"/>
        </w:rPr>
        <w:br/>
      </w:r>
      <w:r w:rsidRPr="00AB6D44">
        <w:rPr>
          <w:rFonts w:ascii="Century Gothic" w:hAnsi="Century Gothic"/>
          <w:sz w:val="20"/>
          <w:szCs w:val="20"/>
        </w:rPr>
        <w:t>Deborah Theis, Christine Hobler</w:t>
      </w:r>
      <w:r w:rsidRPr="00AB6D44">
        <w:rPr>
          <w:rFonts w:ascii="Century Gothic" w:hAnsi="Century Gothic"/>
          <w:sz w:val="20"/>
          <w:szCs w:val="20"/>
        </w:rPr>
        <w:br/>
        <w:t xml:space="preserve">Fremdenverkehrsbüro Dallas /Fort </w:t>
      </w:r>
      <w:proofErr w:type="spellStart"/>
      <w:r w:rsidRPr="00AB6D44">
        <w:rPr>
          <w:rFonts w:ascii="Century Gothic" w:hAnsi="Century Gothic"/>
          <w:sz w:val="20"/>
          <w:szCs w:val="20"/>
        </w:rPr>
        <w:t>Worth</w:t>
      </w:r>
      <w:proofErr w:type="spellEnd"/>
      <w:r w:rsidRPr="00AB6D44">
        <w:rPr>
          <w:rFonts w:ascii="Century Gothic" w:hAnsi="Century Gothic"/>
          <w:sz w:val="20"/>
          <w:szCs w:val="20"/>
        </w:rPr>
        <w:t xml:space="preserve"> </w:t>
      </w:r>
      <w:r w:rsidRPr="00AB6D44">
        <w:rPr>
          <w:rFonts w:ascii="Century Gothic" w:hAnsi="Century Gothic"/>
          <w:sz w:val="20"/>
          <w:szCs w:val="20"/>
        </w:rPr>
        <w:br/>
        <w:t xml:space="preserve">c/o </w:t>
      </w:r>
      <w:proofErr w:type="spellStart"/>
      <w:r w:rsidRPr="00AB6D44">
        <w:rPr>
          <w:rFonts w:ascii="Century Gothic" w:hAnsi="Century Gothic"/>
          <w:sz w:val="20"/>
          <w:szCs w:val="20"/>
        </w:rPr>
        <w:t>Wiechmann</w:t>
      </w:r>
      <w:proofErr w:type="spellEnd"/>
      <w:r w:rsidRPr="00AB6D44">
        <w:rPr>
          <w:rFonts w:ascii="Century Gothic" w:hAnsi="Century Gothic"/>
          <w:sz w:val="20"/>
          <w:szCs w:val="20"/>
        </w:rPr>
        <w:t xml:space="preserve"> </w:t>
      </w:r>
      <w:proofErr w:type="spellStart"/>
      <w:r w:rsidRPr="00AB6D44">
        <w:rPr>
          <w:rFonts w:ascii="Century Gothic" w:hAnsi="Century Gothic"/>
          <w:sz w:val="20"/>
          <w:szCs w:val="20"/>
        </w:rPr>
        <w:t>Tourism</w:t>
      </w:r>
      <w:proofErr w:type="spellEnd"/>
      <w:r w:rsidRPr="00AB6D44">
        <w:rPr>
          <w:rFonts w:ascii="Century Gothic" w:hAnsi="Century Gothic"/>
          <w:sz w:val="20"/>
          <w:szCs w:val="20"/>
        </w:rPr>
        <w:t xml:space="preserve"> Service GmbH</w:t>
      </w:r>
      <w:r w:rsidRPr="00AB6D44">
        <w:rPr>
          <w:rFonts w:ascii="Century Gothic" w:hAnsi="Century Gothic"/>
          <w:sz w:val="20"/>
          <w:szCs w:val="20"/>
        </w:rPr>
        <w:br/>
      </w:r>
      <w:proofErr w:type="spellStart"/>
      <w:r w:rsidRPr="00AB6D44">
        <w:rPr>
          <w:rFonts w:ascii="Century Gothic" w:hAnsi="Century Gothic"/>
          <w:sz w:val="20"/>
          <w:szCs w:val="20"/>
        </w:rPr>
        <w:t>Scheidswaldstrasse</w:t>
      </w:r>
      <w:proofErr w:type="spellEnd"/>
      <w:r w:rsidRPr="00AB6D44">
        <w:rPr>
          <w:rFonts w:ascii="Century Gothic" w:hAnsi="Century Gothic"/>
          <w:sz w:val="20"/>
          <w:szCs w:val="20"/>
        </w:rPr>
        <w:t xml:space="preserve"> 73</w:t>
      </w:r>
      <w:r w:rsidRPr="00AB6D44">
        <w:rPr>
          <w:rFonts w:ascii="Century Gothic" w:hAnsi="Century Gothic"/>
          <w:sz w:val="20"/>
          <w:szCs w:val="20"/>
        </w:rPr>
        <w:br/>
        <w:t>60385 Frankfurt</w:t>
      </w:r>
      <w:r w:rsidRPr="00AB6D44">
        <w:rPr>
          <w:rFonts w:ascii="Century Gothic" w:hAnsi="Century Gothic"/>
          <w:sz w:val="20"/>
          <w:szCs w:val="20"/>
        </w:rPr>
        <w:br/>
        <w:t>Tel: (069) 25538-290 Fax: (069) 25538-100</w:t>
      </w:r>
      <w:r w:rsidRPr="00AB6D44">
        <w:rPr>
          <w:rFonts w:ascii="Century Gothic" w:hAnsi="Century Gothic"/>
          <w:sz w:val="20"/>
          <w:szCs w:val="20"/>
        </w:rPr>
        <w:br/>
        <w:t>E-Mail: </w:t>
      </w:r>
      <w:hyperlink r:id="rId7" w:history="1">
        <w:r w:rsidRPr="00AB6D44">
          <w:rPr>
            <w:rFonts w:ascii="Century Gothic" w:hAnsi="Century Gothic"/>
            <w:sz w:val="20"/>
            <w:szCs w:val="20"/>
          </w:rPr>
          <w:t>info@visitdallas.info</w:t>
        </w:r>
      </w:hyperlink>
      <w:r w:rsidRPr="00AB6D44">
        <w:rPr>
          <w:rFonts w:ascii="Century Gothic" w:hAnsi="Century Gothic"/>
          <w:sz w:val="20"/>
          <w:szCs w:val="20"/>
        </w:rPr>
        <w:br/>
      </w:r>
      <w:r w:rsidRPr="00AB6D44">
        <w:rPr>
          <w:rFonts w:ascii="Century Gothic" w:hAnsi="Century Gothic"/>
          <w:sz w:val="20"/>
          <w:szCs w:val="20"/>
        </w:rPr>
        <w:br/>
      </w:r>
      <w:proofErr w:type="spellStart"/>
      <w:r w:rsidRPr="00AB6D44">
        <w:rPr>
          <w:rFonts w:ascii="Century Gothic" w:hAnsi="Century Gothic"/>
          <w:sz w:val="20"/>
          <w:szCs w:val="20"/>
        </w:rPr>
        <w:t>Wiechmann</w:t>
      </w:r>
      <w:proofErr w:type="spellEnd"/>
      <w:r w:rsidRPr="00AB6D44">
        <w:rPr>
          <w:rFonts w:ascii="Century Gothic" w:hAnsi="Century Gothic"/>
          <w:sz w:val="20"/>
          <w:szCs w:val="20"/>
        </w:rPr>
        <w:t xml:space="preserve"> </w:t>
      </w:r>
      <w:proofErr w:type="spellStart"/>
      <w:r w:rsidRPr="00AB6D44">
        <w:rPr>
          <w:rFonts w:ascii="Century Gothic" w:hAnsi="Century Gothic"/>
          <w:sz w:val="20"/>
          <w:szCs w:val="20"/>
        </w:rPr>
        <w:t>Tourism</w:t>
      </w:r>
      <w:proofErr w:type="spellEnd"/>
      <w:r w:rsidRPr="00AB6D44">
        <w:rPr>
          <w:rFonts w:ascii="Century Gothic" w:hAnsi="Century Gothic"/>
          <w:sz w:val="20"/>
          <w:szCs w:val="20"/>
        </w:rPr>
        <w:t xml:space="preserve"> Service </w:t>
      </w:r>
      <w:proofErr w:type="gramStart"/>
      <w:r w:rsidRPr="00AB6D44">
        <w:rPr>
          <w:rFonts w:ascii="Century Gothic" w:hAnsi="Century Gothic"/>
          <w:sz w:val="20"/>
          <w:szCs w:val="20"/>
        </w:rPr>
        <w:t>GmbH  |</w:t>
      </w:r>
      <w:proofErr w:type="gramEnd"/>
      <w:r w:rsidRPr="00AB6D44">
        <w:rPr>
          <w:rFonts w:ascii="Century Gothic" w:hAnsi="Century Gothic"/>
          <w:sz w:val="20"/>
          <w:szCs w:val="20"/>
        </w:rPr>
        <w:t xml:space="preserve">  </w:t>
      </w:r>
      <w:proofErr w:type="spellStart"/>
      <w:r w:rsidRPr="00AB6D44">
        <w:rPr>
          <w:rFonts w:ascii="Century Gothic" w:hAnsi="Century Gothic"/>
          <w:sz w:val="20"/>
          <w:szCs w:val="20"/>
        </w:rPr>
        <w:t>Scheidswaldstrasse</w:t>
      </w:r>
      <w:proofErr w:type="spellEnd"/>
      <w:r w:rsidRPr="00AB6D44">
        <w:rPr>
          <w:rFonts w:ascii="Century Gothic" w:hAnsi="Century Gothic"/>
          <w:sz w:val="20"/>
          <w:szCs w:val="20"/>
        </w:rPr>
        <w:t xml:space="preserve"> 73  |  60385 Frankfurt </w:t>
      </w:r>
      <w:r w:rsidRPr="00AB6D44">
        <w:rPr>
          <w:rFonts w:ascii="Century Gothic" w:hAnsi="Century Gothic"/>
          <w:sz w:val="20"/>
          <w:szCs w:val="20"/>
        </w:rPr>
        <w:br/>
        <w:t>Tel: +49 (0)69 25538-280  |  Fax: +49 (0)69 25538-100  </w:t>
      </w:r>
      <w:r w:rsidRPr="00AB6D44">
        <w:rPr>
          <w:rFonts w:ascii="Century Gothic" w:hAnsi="Century Gothic"/>
          <w:sz w:val="20"/>
          <w:szCs w:val="20"/>
        </w:rPr>
        <w:br/>
        <w:t>Geschäftsf</w:t>
      </w:r>
      <w:r w:rsidR="003E32EA">
        <w:rPr>
          <w:rFonts w:ascii="Century Gothic" w:hAnsi="Century Gothic"/>
          <w:sz w:val="20"/>
          <w:szCs w:val="20"/>
        </w:rPr>
        <w:t>ü</w:t>
      </w:r>
      <w:r w:rsidRPr="00AB6D44">
        <w:rPr>
          <w:rFonts w:ascii="Century Gothic" w:hAnsi="Century Gothic"/>
          <w:sz w:val="20"/>
          <w:szCs w:val="20"/>
        </w:rPr>
        <w:t>hrer: Rita Hille / Deborah Theis  |  Amtsgericht Frankfurt HRB 58706</w:t>
      </w:r>
    </w:p>
    <w:p w14:paraId="343A06E9" w14:textId="77777777" w:rsidR="00AB6D44" w:rsidRPr="008049EB" w:rsidRDefault="00AB6D44" w:rsidP="00B2692E">
      <w:pPr>
        <w:rPr>
          <w:rFonts w:ascii="Century Gothic" w:hAnsi="Century Gothic"/>
        </w:rPr>
      </w:pPr>
    </w:p>
    <w:sectPr w:rsidR="00AB6D44" w:rsidRPr="008049EB" w:rsidSect="00D47DF3">
      <w:headerReference w:type="default" r:id="rId8"/>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5BB2E" w14:textId="77777777" w:rsidR="00F56485" w:rsidRDefault="00F56485" w:rsidP="00A13242">
      <w:r>
        <w:separator/>
      </w:r>
    </w:p>
  </w:endnote>
  <w:endnote w:type="continuationSeparator" w:id="0">
    <w:p w14:paraId="2F118EBE" w14:textId="77777777" w:rsidR="00F56485" w:rsidRDefault="00F56485" w:rsidP="00A1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8AF6D" w14:textId="77777777" w:rsidR="00F56485" w:rsidRDefault="00F56485" w:rsidP="00A13242">
      <w:r>
        <w:separator/>
      </w:r>
    </w:p>
  </w:footnote>
  <w:footnote w:type="continuationSeparator" w:id="0">
    <w:p w14:paraId="30D3494C" w14:textId="77777777" w:rsidR="00F56485" w:rsidRDefault="00F56485" w:rsidP="00A132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93B7" w14:textId="159BA429" w:rsidR="0089308E" w:rsidRDefault="00B814CE" w:rsidP="0089308E">
    <w:pPr>
      <w:pStyle w:val="Kopfzeile"/>
    </w:pPr>
    <w:r>
      <w:rPr>
        <w:noProof/>
        <w:lang w:val="de-DE" w:eastAsia="de-DE"/>
      </w:rPr>
      <w:drawing>
        <wp:anchor distT="0" distB="0" distL="114300" distR="114300" simplePos="0" relativeHeight="251658240" behindDoc="0" locked="0" layoutInCell="1" allowOverlap="1" wp14:anchorId="5A4669DF" wp14:editId="57B2DE60">
          <wp:simplePos x="0" y="0"/>
          <wp:positionH relativeFrom="column">
            <wp:posOffset>3380740</wp:posOffset>
          </wp:positionH>
          <wp:positionV relativeFrom="paragraph">
            <wp:posOffset>123190</wp:posOffset>
          </wp:positionV>
          <wp:extent cx="2498090" cy="384810"/>
          <wp:effectExtent l="0" t="0" r="0" b="0"/>
          <wp:wrapTight wrapText="bothSides">
            <wp:wrapPolygon edited="0">
              <wp:start x="220" y="0"/>
              <wp:lineTo x="0" y="4277"/>
              <wp:lineTo x="0" y="19960"/>
              <wp:lineTo x="1098" y="19960"/>
              <wp:lineTo x="21304" y="19960"/>
              <wp:lineTo x="21304" y="7129"/>
              <wp:lineTo x="11420" y="0"/>
              <wp:lineTo x="22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t_Fort_Worth_Primary_CMYK-1.eps"/>
                  <pic:cNvPicPr/>
                </pic:nvPicPr>
                <pic:blipFill>
                  <a:blip r:embed="rId1">
                    <a:extLst>
                      <a:ext uri="{28A0092B-C50C-407E-A947-70E740481C1C}">
                        <a14:useLocalDpi xmlns:a14="http://schemas.microsoft.com/office/drawing/2010/main" val="0"/>
                      </a:ext>
                    </a:extLst>
                  </a:blip>
                  <a:stretch>
                    <a:fillRect/>
                  </a:stretch>
                </pic:blipFill>
                <pic:spPr>
                  <a:xfrm>
                    <a:off x="0" y="0"/>
                    <a:ext cx="2498090" cy="384810"/>
                  </a:xfrm>
                  <a:prstGeom prst="rect">
                    <a:avLst/>
                  </a:prstGeom>
                </pic:spPr>
              </pic:pic>
            </a:graphicData>
          </a:graphic>
          <wp14:sizeRelH relativeFrom="margin">
            <wp14:pctWidth>0</wp14:pctWidth>
          </wp14:sizeRelH>
          <wp14:sizeRelV relativeFrom="margin">
            <wp14:pctHeight>0</wp14:pctHeight>
          </wp14:sizeRelV>
        </wp:anchor>
      </w:drawing>
    </w:r>
    <w:r w:rsidR="0089308E">
      <w:rPr>
        <w:noProof/>
        <w:lang w:val="de-DE" w:eastAsia="de-DE"/>
      </w:rPr>
      <w:drawing>
        <wp:inline distT="0" distB="0" distL="0" distR="0" wp14:anchorId="1CE3C102" wp14:editId="084B8857">
          <wp:extent cx="1898650" cy="669951"/>
          <wp:effectExtent l="0" t="0" r="635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tDallascmyk_SmYaUmjgpEKPHWNDOh2hyKt18q0ABlZBh.jpg"/>
                  <pic:cNvPicPr/>
                </pic:nvPicPr>
                <pic:blipFill>
                  <a:blip r:embed="rId2">
                    <a:extLst>
                      <a:ext uri="{28A0092B-C50C-407E-A947-70E740481C1C}">
                        <a14:useLocalDpi xmlns:a14="http://schemas.microsoft.com/office/drawing/2010/main" val="0"/>
                      </a:ext>
                    </a:extLst>
                  </a:blip>
                  <a:stretch>
                    <a:fillRect/>
                  </a:stretch>
                </pic:blipFill>
                <pic:spPr>
                  <a:xfrm>
                    <a:off x="0" y="0"/>
                    <a:ext cx="1898650" cy="669951"/>
                  </a:xfrm>
                  <a:prstGeom prst="rect">
                    <a:avLst/>
                  </a:prstGeom>
                </pic:spPr>
              </pic:pic>
            </a:graphicData>
          </a:graphic>
        </wp:inline>
      </w:drawing>
    </w:r>
    <w:r w:rsidR="0089308E">
      <w:tab/>
    </w:r>
    <w:r w:rsidR="0089308E">
      <w:tab/>
    </w:r>
  </w:p>
  <w:p w14:paraId="0B134B1A" w14:textId="4EEB69E9" w:rsidR="00A13242" w:rsidRDefault="0089308E">
    <w:pPr>
      <w:pStyle w:val="Kopfzeile"/>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32367"/>
    <w:multiLevelType w:val="multilevel"/>
    <w:tmpl w:val="DF6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C6802"/>
    <w:multiLevelType w:val="multilevel"/>
    <w:tmpl w:val="DBFC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E189D"/>
    <w:multiLevelType w:val="hybridMultilevel"/>
    <w:tmpl w:val="BC708538"/>
    <w:lvl w:ilvl="0" w:tplc="1DC8E896">
      <w:start w:val="1"/>
      <w:numFmt w:val="decimal"/>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F3"/>
    <w:rsid w:val="00004FCC"/>
    <w:rsid w:val="0008125E"/>
    <w:rsid w:val="00082F1E"/>
    <w:rsid w:val="000927EC"/>
    <w:rsid w:val="000C1744"/>
    <w:rsid w:val="000D13D2"/>
    <w:rsid w:val="000D73A8"/>
    <w:rsid w:val="000E522B"/>
    <w:rsid w:val="000F38A2"/>
    <w:rsid w:val="00110BA9"/>
    <w:rsid w:val="001155A5"/>
    <w:rsid w:val="001307F3"/>
    <w:rsid w:val="0014494E"/>
    <w:rsid w:val="001537A6"/>
    <w:rsid w:val="00174D57"/>
    <w:rsid w:val="001764BC"/>
    <w:rsid w:val="00195190"/>
    <w:rsid w:val="0019739D"/>
    <w:rsid w:val="001C262E"/>
    <w:rsid w:val="002507CA"/>
    <w:rsid w:val="002516D8"/>
    <w:rsid w:val="0025287C"/>
    <w:rsid w:val="00273528"/>
    <w:rsid w:val="00273CC5"/>
    <w:rsid w:val="002810C6"/>
    <w:rsid w:val="002B4DA2"/>
    <w:rsid w:val="002C11A7"/>
    <w:rsid w:val="002C341E"/>
    <w:rsid w:val="002D60C2"/>
    <w:rsid w:val="002E674A"/>
    <w:rsid w:val="0030730D"/>
    <w:rsid w:val="00313673"/>
    <w:rsid w:val="003319AD"/>
    <w:rsid w:val="00342DFC"/>
    <w:rsid w:val="00372C08"/>
    <w:rsid w:val="00386BA6"/>
    <w:rsid w:val="003937FA"/>
    <w:rsid w:val="00394C8D"/>
    <w:rsid w:val="003E32EA"/>
    <w:rsid w:val="003F70FC"/>
    <w:rsid w:val="00400C97"/>
    <w:rsid w:val="0040261C"/>
    <w:rsid w:val="0041225D"/>
    <w:rsid w:val="0041386C"/>
    <w:rsid w:val="00423487"/>
    <w:rsid w:val="00433521"/>
    <w:rsid w:val="004361B0"/>
    <w:rsid w:val="00442979"/>
    <w:rsid w:val="00453249"/>
    <w:rsid w:val="00470495"/>
    <w:rsid w:val="004869F6"/>
    <w:rsid w:val="00490CAB"/>
    <w:rsid w:val="0049266A"/>
    <w:rsid w:val="00495539"/>
    <w:rsid w:val="004B44EF"/>
    <w:rsid w:val="004C25C1"/>
    <w:rsid w:val="004C74C7"/>
    <w:rsid w:val="004D0174"/>
    <w:rsid w:val="004F0622"/>
    <w:rsid w:val="00523E0A"/>
    <w:rsid w:val="00524DB0"/>
    <w:rsid w:val="00541DDF"/>
    <w:rsid w:val="00547910"/>
    <w:rsid w:val="00560531"/>
    <w:rsid w:val="00562E2E"/>
    <w:rsid w:val="005734B4"/>
    <w:rsid w:val="005771A7"/>
    <w:rsid w:val="00580B0F"/>
    <w:rsid w:val="005F05B4"/>
    <w:rsid w:val="00604860"/>
    <w:rsid w:val="006122C1"/>
    <w:rsid w:val="00617620"/>
    <w:rsid w:val="00621026"/>
    <w:rsid w:val="00630858"/>
    <w:rsid w:val="00673594"/>
    <w:rsid w:val="00697B66"/>
    <w:rsid w:val="006B0B42"/>
    <w:rsid w:val="006F0B11"/>
    <w:rsid w:val="006F3C97"/>
    <w:rsid w:val="006F7215"/>
    <w:rsid w:val="00714DFF"/>
    <w:rsid w:val="00731877"/>
    <w:rsid w:val="00741177"/>
    <w:rsid w:val="0076196E"/>
    <w:rsid w:val="00763AD0"/>
    <w:rsid w:val="00783134"/>
    <w:rsid w:val="007B5433"/>
    <w:rsid w:val="007E1DDC"/>
    <w:rsid w:val="007F03DC"/>
    <w:rsid w:val="007F6B94"/>
    <w:rsid w:val="008049EB"/>
    <w:rsid w:val="0083748C"/>
    <w:rsid w:val="00840060"/>
    <w:rsid w:val="00845204"/>
    <w:rsid w:val="008472D6"/>
    <w:rsid w:val="00850056"/>
    <w:rsid w:val="0089308E"/>
    <w:rsid w:val="008933D7"/>
    <w:rsid w:val="008A6C9B"/>
    <w:rsid w:val="008F49DC"/>
    <w:rsid w:val="009209FC"/>
    <w:rsid w:val="00923A62"/>
    <w:rsid w:val="00933C85"/>
    <w:rsid w:val="00972D84"/>
    <w:rsid w:val="00977E41"/>
    <w:rsid w:val="009B2632"/>
    <w:rsid w:val="009C468B"/>
    <w:rsid w:val="009C5E85"/>
    <w:rsid w:val="00A13242"/>
    <w:rsid w:val="00A22435"/>
    <w:rsid w:val="00A22D93"/>
    <w:rsid w:val="00A30860"/>
    <w:rsid w:val="00A662E0"/>
    <w:rsid w:val="00A7396D"/>
    <w:rsid w:val="00A811E0"/>
    <w:rsid w:val="00A840B2"/>
    <w:rsid w:val="00AB57F7"/>
    <w:rsid w:val="00AB6D44"/>
    <w:rsid w:val="00AD115E"/>
    <w:rsid w:val="00AD647A"/>
    <w:rsid w:val="00AE127E"/>
    <w:rsid w:val="00AE68D1"/>
    <w:rsid w:val="00B12E91"/>
    <w:rsid w:val="00B145A6"/>
    <w:rsid w:val="00B175C9"/>
    <w:rsid w:val="00B2692E"/>
    <w:rsid w:val="00B358DB"/>
    <w:rsid w:val="00B6517D"/>
    <w:rsid w:val="00B65255"/>
    <w:rsid w:val="00B814CE"/>
    <w:rsid w:val="00BA2BAF"/>
    <w:rsid w:val="00BA4D16"/>
    <w:rsid w:val="00BB5366"/>
    <w:rsid w:val="00BF108E"/>
    <w:rsid w:val="00C151E3"/>
    <w:rsid w:val="00C65BC7"/>
    <w:rsid w:val="00C82C85"/>
    <w:rsid w:val="00CA01AA"/>
    <w:rsid w:val="00CA528F"/>
    <w:rsid w:val="00CC13A7"/>
    <w:rsid w:val="00CE6F94"/>
    <w:rsid w:val="00D2115D"/>
    <w:rsid w:val="00D43E64"/>
    <w:rsid w:val="00D456BD"/>
    <w:rsid w:val="00D47DF3"/>
    <w:rsid w:val="00D55899"/>
    <w:rsid w:val="00DE561A"/>
    <w:rsid w:val="00DF7D93"/>
    <w:rsid w:val="00E019F8"/>
    <w:rsid w:val="00E01C4E"/>
    <w:rsid w:val="00E01DD4"/>
    <w:rsid w:val="00E030CB"/>
    <w:rsid w:val="00E21304"/>
    <w:rsid w:val="00E54A25"/>
    <w:rsid w:val="00E76DE2"/>
    <w:rsid w:val="00E83DCC"/>
    <w:rsid w:val="00E91B06"/>
    <w:rsid w:val="00EB1976"/>
    <w:rsid w:val="00ED247A"/>
    <w:rsid w:val="00EF6E93"/>
    <w:rsid w:val="00F3104A"/>
    <w:rsid w:val="00F4470E"/>
    <w:rsid w:val="00F56485"/>
    <w:rsid w:val="00FC4C46"/>
    <w:rsid w:val="00FC4D37"/>
    <w:rsid w:val="00FE322C"/>
    <w:rsid w:val="00FF0F29"/>
    <w:rsid w:val="00FF409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CA3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82">
    <w:lsdException w:name="Normal" w:qFormat="1"/>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AB6D44"/>
    <w:rPr>
      <w:rFonts w:ascii="Times New Roman" w:hAnsi="Times New Roman" w:cs="Times New Roman"/>
      <w:lang w:eastAsia="de-DE"/>
    </w:rPr>
  </w:style>
  <w:style w:type="paragraph" w:styleId="berschrift1">
    <w:name w:val="heading 1"/>
    <w:basedOn w:val="Standard"/>
    <w:link w:val="berschrift1Zchn"/>
    <w:uiPriority w:val="9"/>
    <w:rsid w:val="00D47DF3"/>
    <w:pPr>
      <w:spacing w:beforeLines="1" w:afterLines="1"/>
      <w:outlineLvl w:val="0"/>
    </w:pPr>
    <w:rPr>
      <w:rFonts w:ascii="Times" w:hAnsi="Times" w:cstheme="minorBidi"/>
      <w:b/>
      <w:kern w:val="36"/>
      <w:sz w:val="4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D47DF3"/>
    <w:pPr>
      <w:widowControl w:val="0"/>
      <w:autoSpaceDE w:val="0"/>
      <w:autoSpaceDN w:val="0"/>
      <w:adjustRightInd w:val="0"/>
      <w:spacing w:line="288" w:lineRule="auto"/>
    </w:pPr>
    <w:rPr>
      <w:rFonts w:ascii="MinionPro-Regular" w:eastAsiaTheme="minorEastAsia" w:hAnsi="MinionPro-Regular" w:cs="MinionPro-Regular"/>
      <w:color w:val="000000"/>
      <w:lang w:val="en-US" w:eastAsia="ja-JP"/>
    </w:rPr>
  </w:style>
  <w:style w:type="character" w:customStyle="1" w:styleId="berschrift1Zchn">
    <w:name w:val="Überschrift 1 Zchn"/>
    <w:basedOn w:val="Absatz-Standardschriftart"/>
    <w:link w:val="berschrift1"/>
    <w:uiPriority w:val="9"/>
    <w:rsid w:val="00D47DF3"/>
    <w:rPr>
      <w:rFonts w:ascii="Times" w:hAnsi="Times"/>
      <w:b/>
      <w:kern w:val="36"/>
      <w:sz w:val="48"/>
      <w:szCs w:val="20"/>
      <w:lang w:eastAsia="de-DE"/>
    </w:rPr>
  </w:style>
  <w:style w:type="paragraph" w:customStyle="1" w:styleId="release-details">
    <w:name w:val="release-details"/>
    <w:basedOn w:val="Standard"/>
    <w:rsid w:val="00D47DF3"/>
    <w:pPr>
      <w:spacing w:beforeLines="1" w:afterLines="1"/>
    </w:pPr>
    <w:rPr>
      <w:rFonts w:ascii="Times" w:hAnsi="Times" w:cstheme="minorBidi"/>
      <w:sz w:val="20"/>
      <w:szCs w:val="20"/>
    </w:rPr>
  </w:style>
  <w:style w:type="character" w:customStyle="1" w:styleId="apple-converted-space">
    <w:name w:val="apple-converted-space"/>
    <w:basedOn w:val="Absatz-Standardschriftart"/>
    <w:rsid w:val="00D47DF3"/>
  </w:style>
  <w:style w:type="character" w:styleId="Link">
    <w:name w:val="Hyperlink"/>
    <w:basedOn w:val="Absatz-Standardschriftart"/>
    <w:uiPriority w:val="99"/>
    <w:rsid w:val="00D47DF3"/>
    <w:rPr>
      <w:color w:val="0000FF"/>
      <w:u w:val="single"/>
    </w:rPr>
  </w:style>
  <w:style w:type="paragraph" w:styleId="StandardWeb">
    <w:name w:val="Normal (Web)"/>
    <w:basedOn w:val="Standard"/>
    <w:uiPriority w:val="99"/>
    <w:rsid w:val="00D47DF3"/>
    <w:pPr>
      <w:spacing w:beforeLines="1" w:afterLines="1"/>
    </w:pPr>
    <w:rPr>
      <w:rFonts w:ascii="Times" w:hAnsi="Times"/>
      <w:sz w:val="20"/>
      <w:szCs w:val="20"/>
    </w:rPr>
  </w:style>
  <w:style w:type="character" w:customStyle="1" w:styleId="xn-location">
    <w:name w:val="xn-location"/>
    <w:basedOn w:val="Absatz-Standardschriftart"/>
    <w:rsid w:val="00D47DF3"/>
  </w:style>
  <w:style w:type="character" w:customStyle="1" w:styleId="xn-chron">
    <w:name w:val="xn-chron"/>
    <w:basedOn w:val="Absatz-Standardschriftart"/>
    <w:rsid w:val="00D47DF3"/>
  </w:style>
  <w:style w:type="character" w:customStyle="1" w:styleId="xn-person">
    <w:name w:val="xn-person"/>
    <w:basedOn w:val="Absatz-Standardschriftart"/>
    <w:rsid w:val="00D47DF3"/>
  </w:style>
  <w:style w:type="character" w:styleId="Fett">
    <w:name w:val="Strong"/>
    <w:basedOn w:val="Absatz-Standardschriftart"/>
    <w:uiPriority w:val="22"/>
    <w:rsid w:val="00D47DF3"/>
    <w:rPr>
      <w:b/>
    </w:rPr>
  </w:style>
  <w:style w:type="character" w:styleId="BesuchterLink">
    <w:name w:val="FollowedHyperlink"/>
    <w:basedOn w:val="Absatz-Standardschriftart"/>
    <w:uiPriority w:val="99"/>
    <w:semiHidden/>
    <w:unhideWhenUsed/>
    <w:rsid w:val="00AB57F7"/>
    <w:rPr>
      <w:color w:val="800080" w:themeColor="followedHyperlink"/>
      <w:u w:val="single"/>
    </w:rPr>
  </w:style>
  <w:style w:type="character" w:styleId="Hervorhebung">
    <w:name w:val="Emphasis"/>
    <w:basedOn w:val="Absatz-Standardschriftart"/>
    <w:uiPriority w:val="20"/>
    <w:rsid w:val="00490CAB"/>
    <w:rPr>
      <w:i/>
    </w:rPr>
  </w:style>
  <w:style w:type="paragraph" w:styleId="Kopfzeile">
    <w:name w:val="header"/>
    <w:basedOn w:val="Standard"/>
    <w:link w:val="KopfzeileZchn"/>
    <w:uiPriority w:val="99"/>
    <w:unhideWhenUsed/>
    <w:rsid w:val="00A13242"/>
    <w:pPr>
      <w:pBdr>
        <w:top w:val="nil"/>
        <w:left w:val="nil"/>
        <w:bottom w:val="nil"/>
        <w:right w:val="nil"/>
        <w:between w:val="nil"/>
        <w:bar w:val="nil"/>
      </w:pBdr>
      <w:tabs>
        <w:tab w:val="center" w:pos="4536"/>
        <w:tab w:val="right" w:pos="9072"/>
      </w:tabs>
    </w:pPr>
    <w:rPr>
      <w:rFonts w:eastAsia="Arial Unicode MS"/>
      <w:bdr w:val="nil"/>
      <w:lang w:val="en-US" w:eastAsia="en-US"/>
    </w:rPr>
  </w:style>
  <w:style w:type="character" w:customStyle="1" w:styleId="KopfzeileZchn">
    <w:name w:val="Kopfzeile Zchn"/>
    <w:basedOn w:val="Absatz-Standardschriftart"/>
    <w:link w:val="Kopfzeile"/>
    <w:uiPriority w:val="99"/>
    <w:rsid w:val="00A13242"/>
    <w:rPr>
      <w:rFonts w:ascii="Times New Roman" w:eastAsia="Arial Unicode MS" w:hAnsi="Times New Roman" w:cs="Times New Roman"/>
      <w:bdr w:val="nil"/>
      <w:lang w:val="en-US"/>
    </w:rPr>
  </w:style>
  <w:style w:type="paragraph" w:styleId="Fuzeile">
    <w:name w:val="footer"/>
    <w:basedOn w:val="Standard"/>
    <w:link w:val="FuzeileZchn"/>
    <w:unhideWhenUsed/>
    <w:rsid w:val="00A13242"/>
    <w:pPr>
      <w:pBdr>
        <w:top w:val="nil"/>
        <w:left w:val="nil"/>
        <w:bottom w:val="nil"/>
        <w:right w:val="nil"/>
        <w:between w:val="nil"/>
        <w:bar w:val="nil"/>
      </w:pBdr>
      <w:tabs>
        <w:tab w:val="center" w:pos="4536"/>
        <w:tab w:val="right" w:pos="9072"/>
      </w:tabs>
    </w:pPr>
    <w:rPr>
      <w:rFonts w:eastAsia="Arial Unicode MS"/>
      <w:bdr w:val="nil"/>
      <w:lang w:val="en-US" w:eastAsia="en-US"/>
    </w:rPr>
  </w:style>
  <w:style w:type="character" w:customStyle="1" w:styleId="FuzeileZchn">
    <w:name w:val="Fußzeile Zchn"/>
    <w:basedOn w:val="Absatz-Standardschriftart"/>
    <w:link w:val="Fuzeile"/>
    <w:rsid w:val="00A13242"/>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88799">
      <w:bodyDiv w:val="1"/>
      <w:marLeft w:val="0"/>
      <w:marRight w:val="0"/>
      <w:marTop w:val="0"/>
      <w:marBottom w:val="0"/>
      <w:divBdr>
        <w:top w:val="none" w:sz="0" w:space="0" w:color="auto"/>
        <w:left w:val="none" w:sz="0" w:space="0" w:color="auto"/>
        <w:bottom w:val="none" w:sz="0" w:space="0" w:color="auto"/>
        <w:right w:val="none" w:sz="0" w:space="0" w:color="auto"/>
      </w:divBdr>
      <w:divsChild>
        <w:div w:id="625695797">
          <w:marLeft w:val="0"/>
          <w:marRight w:val="0"/>
          <w:marTop w:val="0"/>
          <w:marBottom w:val="0"/>
          <w:divBdr>
            <w:top w:val="none" w:sz="0" w:space="0" w:color="auto"/>
            <w:left w:val="none" w:sz="0" w:space="0" w:color="auto"/>
            <w:bottom w:val="none" w:sz="0" w:space="0" w:color="auto"/>
            <w:right w:val="none" w:sz="0" w:space="0" w:color="auto"/>
          </w:divBdr>
          <w:divsChild>
            <w:div w:id="1616018165">
              <w:marLeft w:val="-240"/>
              <w:marRight w:val="-240"/>
              <w:marTop w:val="0"/>
              <w:marBottom w:val="0"/>
              <w:divBdr>
                <w:top w:val="none" w:sz="0" w:space="0" w:color="auto"/>
                <w:left w:val="none" w:sz="0" w:space="0" w:color="auto"/>
                <w:bottom w:val="none" w:sz="0" w:space="0" w:color="auto"/>
                <w:right w:val="none" w:sz="0" w:space="0" w:color="auto"/>
              </w:divBdr>
              <w:divsChild>
                <w:div w:id="1687755623">
                  <w:marLeft w:val="0"/>
                  <w:marRight w:val="0"/>
                  <w:marTop w:val="0"/>
                  <w:marBottom w:val="0"/>
                  <w:divBdr>
                    <w:top w:val="none" w:sz="0" w:space="0" w:color="auto"/>
                    <w:left w:val="none" w:sz="0" w:space="0" w:color="auto"/>
                    <w:bottom w:val="none" w:sz="0" w:space="0" w:color="auto"/>
                    <w:right w:val="none" w:sz="0" w:space="0" w:color="auto"/>
                  </w:divBdr>
                  <w:divsChild>
                    <w:div w:id="1182163387">
                      <w:marLeft w:val="-240"/>
                      <w:marRight w:val="-240"/>
                      <w:marTop w:val="0"/>
                      <w:marBottom w:val="0"/>
                      <w:divBdr>
                        <w:top w:val="none" w:sz="0" w:space="0" w:color="auto"/>
                        <w:left w:val="none" w:sz="0" w:space="0" w:color="auto"/>
                        <w:bottom w:val="none" w:sz="0" w:space="0" w:color="auto"/>
                        <w:right w:val="none" w:sz="0" w:space="0" w:color="auto"/>
                      </w:divBdr>
                      <w:divsChild>
                        <w:div w:id="9960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79486">
          <w:marLeft w:val="-240"/>
          <w:marRight w:val="-240"/>
          <w:marTop w:val="0"/>
          <w:marBottom w:val="0"/>
          <w:divBdr>
            <w:top w:val="none" w:sz="0" w:space="0" w:color="auto"/>
            <w:left w:val="none" w:sz="0" w:space="0" w:color="auto"/>
            <w:bottom w:val="none" w:sz="0" w:space="0" w:color="auto"/>
            <w:right w:val="none" w:sz="0" w:space="0" w:color="auto"/>
          </w:divBdr>
          <w:divsChild>
            <w:div w:id="1106996397">
              <w:marLeft w:val="0"/>
              <w:marRight w:val="0"/>
              <w:marTop w:val="0"/>
              <w:marBottom w:val="0"/>
              <w:divBdr>
                <w:top w:val="none" w:sz="0" w:space="0" w:color="auto"/>
                <w:left w:val="none" w:sz="0" w:space="0" w:color="auto"/>
                <w:bottom w:val="none" w:sz="0" w:space="0" w:color="auto"/>
                <w:right w:val="none" w:sz="0" w:space="0" w:color="auto"/>
              </w:divBdr>
            </w:div>
          </w:divsChild>
        </w:div>
        <w:div w:id="1909726835">
          <w:marLeft w:val="0"/>
          <w:marRight w:val="0"/>
          <w:marTop w:val="0"/>
          <w:marBottom w:val="0"/>
          <w:divBdr>
            <w:top w:val="dotted" w:sz="6" w:space="11" w:color="C1C1C1"/>
            <w:left w:val="none" w:sz="0" w:space="0" w:color="auto"/>
            <w:bottom w:val="none" w:sz="0" w:space="0" w:color="auto"/>
            <w:right w:val="none" w:sz="0" w:space="0" w:color="auto"/>
          </w:divBdr>
          <w:divsChild>
            <w:div w:id="536552907">
              <w:marLeft w:val="-240"/>
              <w:marRight w:val="-240"/>
              <w:marTop w:val="0"/>
              <w:marBottom w:val="0"/>
              <w:divBdr>
                <w:top w:val="none" w:sz="0" w:space="0" w:color="auto"/>
                <w:left w:val="none" w:sz="0" w:space="0" w:color="auto"/>
                <w:bottom w:val="none" w:sz="0" w:space="0" w:color="auto"/>
                <w:right w:val="none" w:sz="0" w:space="0" w:color="auto"/>
              </w:divBdr>
              <w:divsChild>
                <w:div w:id="553737082">
                  <w:marLeft w:val="0"/>
                  <w:marRight w:val="0"/>
                  <w:marTop w:val="0"/>
                  <w:marBottom w:val="0"/>
                  <w:divBdr>
                    <w:top w:val="none" w:sz="0" w:space="0" w:color="auto"/>
                    <w:left w:val="none" w:sz="0" w:space="0" w:color="auto"/>
                    <w:bottom w:val="none" w:sz="0" w:space="0" w:color="auto"/>
                    <w:right w:val="none" w:sz="0" w:space="0" w:color="auto"/>
                  </w:divBdr>
                  <w:divsChild>
                    <w:div w:id="392387458">
                      <w:marLeft w:val="0"/>
                      <w:marRight w:val="0"/>
                      <w:marTop w:val="0"/>
                      <w:marBottom w:val="0"/>
                      <w:divBdr>
                        <w:top w:val="none" w:sz="0" w:space="0" w:color="auto"/>
                        <w:left w:val="none" w:sz="0" w:space="0" w:color="auto"/>
                        <w:bottom w:val="none" w:sz="0" w:space="0" w:color="auto"/>
                        <w:right w:val="none" w:sz="0" w:space="0" w:color="auto"/>
                      </w:divBdr>
                    </w:div>
                  </w:divsChild>
                </w:div>
                <w:div w:id="760612919">
                  <w:marLeft w:val="0"/>
                  <w:marRight w:val="0"/>
                  <w:marTop w:val="0"/>
                  <w:marBottom w:val="0"/>
                  <w:divBdr>
                    <w:top w:val="none" w:sz="0" w:space="0" w:color="auto"/>
                    <w:left w:val="none" w:sz="0" w:space="0" w:color="auto"/>
                    <w:bottom w:val="none" w:sz="0" w:space="0" w:color="auto"/>
                    <w:right w:val="none" w:sz="0" w:space="0" w:color="auto"/>
                  </w:divBdr>
                  <w:divsChild>
                    <w:div w:id="1197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4730">
      <w:bodyDiv w:val="1"/>
      <w:marLeft w:val="0"/>
      <w:marRight w:val="0"/>
      <w:marTop w:val="0"/>
      <w:marBottom w:val="0"/>
      <w:divBdr>
        <w:top w:val="none" w:sz="0" w:space="0" w:color="auto"/>
        <w:left w:val="none" w:sz="0" w:space="0" w:color="auto"/>
        <w:bottom w:val="none" w:sz="0" w:space="0" w:color="auto"/>
        <w:right w:val="none" w:sz="0" w:space="0" w:color="auto"/>
      </w:divBdr>
    </w:div>
    <w:div w:id="740565655">
      <w:bodyDiv w:val="1"/>
      <w:marLeft w:val="0"/>
      <w:marRight w:val="0"/>
      <w:marTop w:val="0"/>
      <w:marBottom w:val="0"/>
      <w:divBdr>
        <w:top w:val="none" w:sz="0" w:space="0" w:color="auto"/>
        <w:left w:val="none" w:sz="0" w:space="0" w:color="auto"/>
        <w:bottom w:val="none" w:sz="0" w:space="0" w:color="auto"/>
        <w:right w:val="none" w:sz="0" w:space="0" w:color="auto"/>
      </w:divBdr>
      <w:divsChild>
        <w:div w:id="1927878567">
          <w:marLeft w:val="0"/>
          <w:marRight w:val="0"/>
          <w:marTop w:val="0"/>
          <w:marBottom w:val="0"/>
          <w:divBdr>
            <w:top w:val="none" w:sz="0" w:space="0" w:color="auto"/>
            <w:left w:val="none" w:sz="0" w:space="0" w:color="auto"/>
            <w:bottom w:val="none" w:sz="0" w:space="0" w:color="auto"/>
            <w:right w:val="none" w:sz="0" w:space="0" w:color="auto"/>
          </w:divBdr>
        </w:div>
        <w:div w:id="1973246907">
          <w:marLeft w:val="0"/>
          <w:marRight w:val="0"/>
          <w:marTop w:val="0"/>
          <w:marBottom w:val="0"/>
          <w:divBdr>
            <w:top w:val="none" w:sz="0" w:space="0" w:color="auto"/>
            <w:left w:val="none" w:sz="0" w:space="0" w:color="auto"/>
            <w:bottom w:val="none" w:sz="0" w:space="0" w:color="auto"/>
            <w:right w:val="none" w:sz="0" w:space="0" w:color="auto"/>
          </w:divBdr>
        </w:div>
      </w:divsChild>
    </w:div>
    <w:div w:id="797841952">
      <w:bodyDiv w:val="1"/>
      <w:marLeft w:val="0"/>
      <w:marRight w:val="0"/>
      <w:marTop w:val="0"/>
      <w:marBottom w:val="0"/>
      <w:divBdr>
        <w:top w:val="none" w:sz="0" w:space="0" w:color="auto"/>
        <w:left w:val="none" w:sz="0" w:space="0" w:color="auto"/>
        <w:bottom w:val="none" w:sz="0" w:space="0" w:color="auto"/>
        <w:right w:val="none" w:sz="0" w:space="0" w:color="auto"/>
      </w:divBdr>
      <w:divsChild>
        <w:div w:id="1990860616">
          <w:marLeft w:val="0"/>
          <w:marRight w:val="0"/>
          <w:marTop w:val="0"/>
          <w:marBottom w:val="0"/>
          <w:divBdr>
            <w:top w:val="none" w:sz="0" w:space="0" w:color="auto"/>
            <w:left w:val="none" w:sz="0" w:space="0" w:color="auto"/>
            <w:bottom w:val="none" w:sz="0" w:space="0" w:color="auto"/>
            <w:right w:val="none" w:sz="0" w:space="0" w:color="auto"/>
          </w:divBdr>
        </w:div>
      </w:divsChild>
    </w:div>
    <w:div w:id="841048217">
      <w:bodyDiv w:val="1"/>
      <w:marLeft w:val="0"/>
      <w:marRight w:val="0"/>
      <w:marTop w:val="0"/>
      <w:marBottom w:val="0"/>
      <w:divBdr>
        <w:top w:val="none" w:sz="0" w:space="0" w:color="auto"/>
        <w:left w:val="none" w:sz="0" w:space="0" w:color="auto"/>
        <w:bottom w:val="none" w:sz="0" w:space="0" w:color="auto"/>
        <w:right w:val="none" w:sz="0" w:space="0" w:color="auto"/>
      </w:divBdr>
      <w:divsChild>
        <w:div w:id="647782855">
          <w:marLeft w:val="0"/>
          <w:marRight w:val="0"/>
          <w:marTop w:val="0"/>
          <w:marBottom w:val="0"/>
          <w:divBdr>
            <w:top w:val="none" w:sz="0" w:space="0" w:color="auto"/>
            <w:left w:val="none" w:sz="0" w:space="0" w:color="auto"/>
            <w:bottom w:val="none" w:sz="0" w:space="0" w:color="auto"/>
            <w:right w:val="none" w:sz="0" w:space="0" w:color="auto"/>
          </w:divBdr>
        </w:div>
        <w:div w:id="1601793119">
          <w:marLeft w:val="0"/>
          <w:marRight w:val="0"/>
          <w:marTop w:val="0"/>
          <w:marBottom w:val="0"/>
          <w:divBdr>
            <w:top w:val="none" w:sz="0" w:space="0" w:color="auto"/>
            <w:left w:val="none" w:sz="0" w:space="0" w:color="auto"/>
            <w:bottom w:val="none" w:sz="0" w:space="0" w:color="auto"/>
            <w:right w:val="none" w:sz="0" w:space="0" w:color="auto"/>
          </w:divBdr>
        </w:div>
      </w:divsChild>
    </w:div>
    <w:div w:id="931353624">
      <w:bodyDiv w:val="1"/>
      <w:marLeft w:val="0"/>
      <w:marRight w:val="0"/>
      <w:marTop w:val="0"/>
      <w:marBottom w:val="0"/>
      <w:divBdr>
        <w:top w:val="none" w:sz="0" w:space="0" w:color="auto"/>
        <w:left w:val="none" w:sz="0" w:space="0" w:color="auto"/>
        <w:bottom w:val="none" w:sz="0" w:space="0" w:color="auto"/>
        <w:right w:val="none" w:sz="0" w:space="0" w:color="auto"/>
      </w:divBdr>
    </w:div>
    <w:div w:id="1238906522">
      <w:bodyDiv w:val="1"/>
      <w:marLeft w:val="0"/>
      <w:marRight w:val="0"/>
      <w:marTop w:val="0"/>
      <w:marBottom w:val="0"/>
      <w:divBdr>
        <w:top w:val="none" w:sz="0" w:space="0" w:color="auto"/>
        <w:left w:val="none" w:sz="0" w:space="0" w:color="auto"/>
        <w:bottom w:val="none" w:sz="0" w:space="0" w:color="auto"/>
        <w:right w:val="none" w:sz="0" w:space="0" w:color="auto"/>
      </w:divBdr>
    </w:div>
    <w:div w:id="18450509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visitdallas.info"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3380</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Wiechmann Tourism Service GmbH</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Deborah Theis</cp:lastModifiedBy>
  <cp:revision>3</cp:revision>
  <cp:lastPrinted>2018-06-18T08:18:00Z</cp:lastPrinted>
  <dcterms:created xsi:type="dcterms:W3CDTF">2019-03-27T09:05:00Z</dcterms:created>
  <dcterms:modified xsi:type="dcterms:W3CDTF">2019-03-27T09:07:00Z</dcterms:modified>
</cp:coreProperties>
</file>