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07A4DD92" w:rsidR="009B77EB" w:rsidRPr="005640EB" w:rsidRDefault="007F2606" w:rsidP="005640EB">
      <w:pPr>
        <w:pStyle w:val="berschrift2"/>
        <w:rPr>
          <w:lang w:val="it-IT"/>
        </w:rPr>
      </w:pPr>
      <w:r w:rsidRPr="005640EB">
        <w:rPr>
          <w:lang w:val="it-IT"/>
        </w:rPr>
        <w:t>Un riconoscimento di grande prestigio per Sandeep Sawant</w:t>
      </w:r>
    </w:p>
    <w:p w14:paraId="09FBA23A" w14:textId="63C65D95" w:rsidR="009B77EB" w:rsidRPr="005640EB" w:rsidRDefault="0052346D" w:rsidP="005640EB">
      <w:pPr>
        <w:pStyle w:val="berschrift3"/>
        <w:rPr>
          <w:lang w:val="it-IT"/>
        </w:rPr>
      </w:pPr>
      <w:r w:rsidRPr="005640EB">
        <w:rPr>
          <w:lang w:val="it-IT"/>
        </w:rPr>
        <w:t>LAUDA conferisce la Medaglia Dr.-Rudolf-Wobser al partner indiano</w:t>
      </w:r>
    </w:p>
    <w:p w14:paraId="466142CE" w14:textId="77777777" w:rsidR="007A78E8" w:rsidRPr="005640EB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0BEF23CB" w14:textId="77777777" w:rsidR="0007105A" w:rsidRPr="005640EB" w:rsidRDefault="0007105A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28AF259D" w14:textId="77777777" w:rsidR="00891A1F" w:rsidRPr="005640EB" w:rsidRDefault="00891A1F" w:rsidP="00891A1F">
      <w:pPr>
        <w:rPr>
          <w:lang w:val="it-IT"/>
        </w:rPr>
      </w:pPr>
      <w:r w:rsidRPr="005640EB">
        <w:rPr>
          <w:lang w:val="it-IT"/>
        </w:rPr>
        <w:t>Lauda-</w:t>
      </w:r>
      <w:proofErr w:type="spellStart"/>
      <w:r w:rsidRPr="005640EB">
        <w:rPr>
          <w:lang w:val="it-IT"/>
        </w:rPr>
        <w:t>Königshofen</w:t>
      </w:r>
      <w:proofErr w:type="spellEnd"/>
      <w:r w:rsidRPr="005640EB">
        <w:rPr>
          <w:lang w:val="it-IT"/>
        </w:rPr>
        <w:t xml:space="preserve">, 23 aprile 2026 – LAUDA DR. R. WOBSER GMBH &amp; CO. KG ha insignito Sandeep Sawant, amministratore delegato di Sawant Process Solutions Pvt. Ltd. di Mumbai, con la Medaglia Dr.-Rudolf-Wobser. Il massimo riconoscimento dell'azienda familiare gli è stato conferito nell'ambito della serata di gala durante </w:t>
      </w:r>
      <w:proofErr w:type="spellStart"/>
      <w:r w:rsidRPr="005640EB">
        <w:rPr>
          <w:lang w:val="it-IT"/>
        </w:rPr>
        <w:t>analytica</w:t>
      </w:r>
      <w:proofErr w:type="spellEnd"/>
      <w:r w:rsidRPr="005640EB">
        <w:rPr>
          <w:lang w:val="it-IT"/>
        </w:rPr>
        <w:t xml:space="preserve"> 2026 a Monaco di Baviera, alla presenza di ospiti selezionati. Il Dott. Gunther Wobser, socio dirigente di LAUDA, ha effettuato la consegna personalmente.</w:t>
      </w:r>
    </w:p>
    <w:p w14:paraId="6242C12A" w14:textId="77777777" w:rsidR="00891A1F" w:rsidRPr="005640EB" w:rsidRDefault="00891A1F" w:rsidP="00891A1F">
      <w:pPr>
        <w:rPr>
          <w:lang w:val="it-IT"/>
        </w:rPr>
      </w:pPr>
    </w:p>
    <w:p w14:paraId="35F94CE3" w14:textId="77777777" w:rsidR="00891A1F" w:rsidRPr="005640EB" w:rsidRDefault="00891A1F" w:rsidP="00891A1F">
      <w:pPr>
        <w:rPr>
          <w:lang w:val="it-IT"/>
        </w:rPr>
      </w:pPr>
      <w:r w:rsidRPr="005640EB">
        <w:rPr>
          <w:lang w:val="it-IT"/>
        </w:rPr>
        <w:t>LAUDA conferisce la Medaglia Dr.-Rudolf-Wobser come massimo riconoscimento a persone che si sono distinte in modo straordinario a favore dell'azienda familiare. Sandeep Sawant è solo il quarto premiato esterno nella storia di questo riconoscimento, che il Dott. Gunther Wobser ha istituito in occasione del 60° anniversario dell'azienda e che da allora è stato assegnato a un totale di 22 persone. I primi due premiati furono il Dott. Gerhard Wobser, che ha partecipato alla cerimonia, e suo fratello Karlheinz, i due figli del fondatore dell'azienda e del padrino del riconoscimento, il Dott. Rudolf Wobser.</w:t>
      </w:r>
    </w:p>
    <w:p w14:paraId="38077822" w14:textId="77777777" w:rsidR="00891A1F" w:rsidRPr="005640EB" w:rsidRDefault="00891A1F" w:rsidP="00891A1F">
      <w:pPr>
        <w:rPr>
          <w:lang w:val="it-IT"/>
        </w:rPr>
      </w:pPr>
    </w:p>
    <w:p w14:paraId="119877C3" w14:textId="77777777" w:rsidR="00891A1F" w:rsidRPr="005640EB" w:rsidRDefault="00891A1F" w:rsidP="00891A1F">
      <w:pPr>
        <w:rPr>
          <w:lang w:val="it-IT"/>
        </w:rPr>
      </w:pPr>
      <w:r w:rsidRPr="005640EB">
        <w:rPr>
          <w:lang w:val="it-IT"/>
        </w:rPr>
        <w:t>La serata festiva ha offerto al contempo l'occasione di volgere lo sguardo a sette decenni di storia aziendale: nel 2026, LAUDA festeggia il suo 70° anniversario – dalla fondazione da parte del Dott. Rudolf Wobser nel 1956 fino all'attuale posizione di leader mondiale nel settore dei dispositivi e degli impianti di controllo della temperatura.</w:t>
      </w:r>
    </w:p>
    <w:p w14:paraId="21372B4A" w14:textId="77777777" w:rsidR="00891A1F" w:rsidRPr="005640EB" w:rsidRDefault="00891A1F" w:rsidP="00891A1F">
      <w:pPr>
        <w:rPr>
          <w:lang w:val="it-IT"/>
        </w:rPr>
      </w:pPr>
    </w:p>
    <w:p w14:paraId="5C84793E" w14:textId="6DCFC2B3" w:rsidR="00891A1F" w:rsidRPr="005640EB" w:rsidRDefault="00891A1F" w:rsidP="00891A1F">
      <w:pPr>
        <w:rPr>
          <w:lang w:val="it-IT"/>
        </w:rPr>
      </w:pPr>
      <w:r w:rsidRPr="005640EB">
        <w:rPr>
          <w:lang w:val="it-IT"/>
        </w:rPr>
        <w:t xml:space="preserve">La collaborazione tra LAUDA e Sawant Process Solutions è iniziata nel 2009. Quello che era partito come una classica partnership commerciale si è sviluppato nel corso degli anni in uno stretto legame personale tra le famiglie Wobser e Sawant. Un punto di svolta decisivo è stato la visita del novembre 2023: il Dott. Gunther Wobser si è recato in India insieme alla moglie, su invito di Sandeep Sawant e della sua famiglia, e ha potuto toccare con mano il potenziale che questo mercato e questa partnership offrono a LAUDA. </w:t>
      </w:r>
      <w:r w:rsidR="005640EB">
        <w:rPr>
          <w:lang w:val="it-IT"/>
        </w:rPr>
        <w:t>“</w:t>
      </w:r>
      <w:r w:rsidRPr="005640EB">
        <w:rPr>
          <w:lang w:val="it-IT"/>
        </w:rPr>
        <w:t>Conoscere un'altra cultura ed entrare in contatto con le persone è un importante fattore di successo per un'azienda a conduzione familiare in cui le persone sono al centro di tutto</w:t>
      </w:r>
      <w:r w:rsidR="005640EB">
        <w:rPr>
          <w:lang w:val="it-IT"/>
        </w:rPr>
        <w:t>”</w:t>
      </w:r>
      <w:r w:rsidRPr="005640EB">
        <w:rPr>
          <w:lang w:val="it-IT"/>
        </w:rPr>
        <w:t>, sottolinea il Dott. Gunther Wobser.</w:t>
      </w:r>
    </w:p>
    <w:p w14:paraId="612C24AD" w14:textId="77777777" w:rsidR="00891A1F" w:rsidRPr="005640EB" w:rsidRDefault="00891A1F" w:rsidP="00891A1F">
      <w:pPr>
        <w:rPr>
          <w:lang w:val="it-IT"/>
        </w:rPr>
      </w:pPr>
    </w:p>
    <w:p w14:paraId="7587E2ED" w14:textId="3672919E" w:rsidR="00891A1F" w:rsidRPr="005640EB" w:rsidRDefault="00891A1F" w:rsidP="00891A1F">
      <w:pPr>
        <w:rPr>
          <w:lang w:val="it-IT"/>
        </w:rPr>
      </w:pPr>
      <w:r w:rsidRPr="005640EB">
        <w:rPr>
          <w:lang w:val="it-IT"/>
        </w:rPr>
        <w:t>Il punto più alto della storia comune fino ad oggi è la joint venture ‘Degree LAUDA Precision Pvt. Ltd.’, costituita nel novembre 2025 e con sede a Pune. La figlia di Sandeep, Devaki Sawant, è direttrice dell'azienda comune insieme a Marco Hauser e al Dott. Gunther Wobser. Devaki Sawant era presente anche alla cerimonia di premiazione a Monaco di Baviera – un segno visibile della dimensione intergenerazionale di questa partnership.</w:t>
      </w:r>
    </w:p>
    <w:p w14:paraId="79199561" w14:textId="77777777" w:rsidR="00891A1F" w:rsidRPr="005640EB" w:rsidRDefault="00891A1F" w:rsidP="00891A1F">
      <w:pPr>
        <w:rPr>
          <w:lang w:val="it-IT"/>
        </w:rPr>
      </w:pPr>
    </w:p>
    <w:p w14:paraId="6584B108" w14:textId="32E3F47D" w:rsidR="00891A1F" w:rsidRPr="005640EB" w:rsidRDefault="00891A1F" w:rsidP="00891A1F">
      <w:pPr>
        <w:rPr>
          <w:lang w:val="it-IT"/>
        </w:rPr>
      </w:pPr>
      <w:r w:rsidRPr="005640EB">
        <w:rPr>
          <w:lang w:val="it-IT"/>
        </w:rPr>
        <w:t xml:space="preserve">Il Dott. Gunther Wobser ha sottolineato l'importanza di questo legame nella sua </w:t>
      </w:r>
      <w:proofErr w:type="spellStart"/>
      <w:r w:rsidRPr="005640EB">
        <w:rPr>
          <w:lang w:val="it-IT"/>
        </w:rPr>
        <w:t>laudatio</w:t>
      </w:r>
      <w:proofErr w:type="spellEnd"/>
      <w:r w:rsidRPr="005640EB">
        <w:rPr>
          <w:lang w:val="it-IT"/>
        </w:rPr>
        <w:t>: “Quello che è iniziato come una partnership commerciale è oggi un legame fondato sulla fiducia reciproca e su un autentico rapporto personale – che LAUDA onora nel modo più alto possibile con la Medaglia Dr.-Rudolf-Wobser.”</w:t>
      </w:r>
    </w:p>
    <w:p w14:paraId="2E88776B" w14:textId="77777777" w:rsidR="00891A1F" w:rsidRPr="005640EB" w:rsidRDefault="00891A1F" w:rsidP="00891A1F">
      <w:pPr>
        <w:rPr>
          <w:lang w:val="it-IT"/>
        </w:rPr>
      </w:pPr>
    </w:p>
    <w:p w14:paraId="5FA1412A" w14:textId="445A12D8" w:rsidR="005B00FA" w:rsidRPr="005640EB" w:rsidRDefault="00891A1F" w:rsidP="00891A1F">
      <w:pPr>
        <w:rPr>
          <w:lang w:val="it-IT"/>
        </w:rPr>
      </w:pPr>
      <w:r w:rsidRPr="005640EB">
        <w:rPr>
          <w:lang w:val="it-IT"/>
        </w:rPr>
        <w:t>LAUDA guarda con fiducia al continuo sviluppo dell'azienda comune Degree LAUDA Precision e alla partnership con Sawant Process Solutions nel dinamico mercato indiano in forte crescita.</w:t>
      </w:r>
    </w:p>
    <w:p w14:paraId="4A4CE5D1" w14:textId="20B070FC" w:rsidR="00914FF5" w:rsidRPr="005640EB" w:rsidRDefault="00914FF5">
      <w:pPr>
        <w:rPr>
          <w:lang w:val="it-IT"/>
        </w:rPr>
      </w:pPr>
      <w:r w:rsidRPr="005640EB">
        <w:rPr>
          <w:lang w:val="it-IT"/>
        </w:rPr>
        <w:br w:type="page"/>
      </w:r>
    </w:p>
    <w:p w14:paraId="25026178" w14:textId="77777777" w:rsidR="00D53C8E" w:rsidRPr="005640EB" w:rsidRDefault="00D53C8E" w:rsidP="00D53C8E">
      <w:pPr>
        <w:pStyle w:val="Untertitel"/>
        <w:spacing w:line="240" w:lineRule="auto"/>
        <w:ind w:right="3683"/>
        <w:rPr>
          <w:b/>
          <w:lang w:val="it-IT"/>
        </w:rPr>
      </w:pPr>
      <w:r w:rsidRPr="005640EB">
        <w:rPr>
          <w:b/>
          <w:noProof/>
          <w:lang w:val="it-IT"/>
        </w:rPr>
        <w:lastRenderedPageBreak/>
        <w:drawing>
          <wp:inline distT="0" distB="0" distL="0" distR="0" wp14:anchorId="491AEAAB" wp14:editId="28A9827B">
            <wp:extent cx="2538000" cy="2160000"/>
            <wp:effectExtent l="0" t="0" r="0" b="0"/>
            <wp:docPr id="19745754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2058B" w14:textId="77777777" w:rsidR="00D53C8E" w:rsidRPr="005640EB" w:rsidRDefault="00D53C8E" w:rsidP="005640EB">
      <w:pPr>
        <w:pStyle w:val="Untertitel"/>
        <w:ind w:right="3686"/>
        <w:rPr>
          <w:b/>
          <w:lang w:val="it-IT"/>
        </w:rPr>
      </w:pPr>
    </w:p>
    <w:p w14:paraId="367B943E" w14:textId="4D2847CD" w:rsidR="00D53C8E" w:rsidRPr="005640EB" w:rsidRDefault="004E7304" w:rsidP="005640EB">
      <w:pPr>
        <w:pStyle w:val="Untertitel"/>
        <w:ind w:right="3686"/>
        <w:rPr>
          <w:bCs/>
          <w:lang w:val="it-IT"/>
        </w:rPr>
      </w:pPr>
      <w:r w:rsidRPr="005640EB">
        <w:rPr>
          <w:b/>
          <w:lang w:val="it-IT"/>
        </w:rPr>
        <w:t>Immagine 1:</w:t>
      </w:r>
      <w:r w:rsidRPr="005640EB">
        <w:rPr>
          <w:lang w:val="it-IT"/>
        </w:rPr>
        <w:t xml:space="preserve"> Il Dott. Gunther Wobser (a sinistra), socio dirigente di LAUDA, ha consegnato la Medaglia Dr.-Rudolf-Wobser a Sandeep Sawant, amministratore delegato di Sawant Process Solutions. © Jürgen Besserer</w:t>
      </w:r>
    </w:p>
    <w:p w14:paraId="3DF2D3D5" w14:textId="77777777" w:rsidR="00D53C8E" w:rsidRPr="005640EB" w:rsidRDefault="00D53C8E" w:rsidP="00D53C8E">
      <w:pPr>
        <w:pStyle w:val="Untertitel"/>
        <w:spacing w:line="240" w:lineRule="auto"/>
        <w:ind w:right="3683"/>
        <w:rPr>
          <w:bCs/>
          <w:lang w:val="it-IT"/>
        </w:rPr>
      </w:pPr>
    </w:p>
    <w:p w14:paraId="27B56CE5" w14:textId="77777777" w:rsidR="00D53C8E" w:rsidRPr="005640EB" w:rsidRDefault="00D53C8E" w:rsidP="00D53C8E">
      <w:pPr>
        <w:pStyle w:val="Untertitel"/>
        <w:spacing w:line="240" w:lineRule="auto"/>
        <w:ind w:right="3683"/>
        <w:rPr>
          <w:bCs/>
          <w:lang w:val="it-IT"/>
        </w:rPr>
      </w:pPr>
      <w:r w:rsidRPr="005640EB">
        <w:rPr>
          <w:bCs/>
          <w:noProof/>
          <w:lang w:val="it-IT"/>
        </w:rPr>
        <w:drawing>
          <wp:inline distT="0" distB="0" distL="0" distR="0" wp14:anchorId="09FF72CB" wp14:editId="27E37B83">
            <wp:extent cx="3240000" cy="2160000"/>
            <wp:effectExtent l="0" t="0" r="0" b="0"/>
            <wp:docPr id="3792864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F50D9" w14:textId="77777777" w:rsidR="00D53C8E" w:rsidRPr="005640EB" w:rsidRDefault="00D53C8E" w:rsidP="005640EB">
      <w:pPr>
        <w:pStyle w:val="Untertitel"/>
        <w:ind w:right="3686"/>
        <w:rPr>
          <w:bCs/>
          <w:lang w:val="it-IT"/>
        </w:rPr>
      </w:pPr>
    </w:p>
    <w:p w14:paraId="2A6D95DC" w14:textId="7F6C308B" w:rsidR="00D53C8E" w:rsidRPr="005640EB" w:rsidRDefault="004E7304" w:rsidP="005640EB">
      <w:pPr>
        <w:pStyle w:val="Untertitel"/>
        <w:ind w:right="3686"/>
        <w:rPr>
          <w:lang w:val="it-IT"/>
        </w:rPr>
      </w:pPr>
      <w:r w:rsidRPr="005640EB">
        <w:rPr>
          <w:b/>
          <w:bCs/>
          <w:lang w:val="it-IT"/>
        </w:rPr>
        <w:t>Immagine 2:</w:t>
      </w:r>
      <w:r w:rsidRPr="005640EB">
        <w:rPr>
          <w:bCs/>
          <w:lang w:val="it-IT"/>
        </w:rPr>
        <w:t xml:space="preserve"> Un segno di profonda unione: (da sinistra) il Dott. Gunther Wobser, socio dirigente di LAUDA, Sandeep Sawant, amministratore delegato di Sawant Process Solutions, il Dott. Gerhard Wobser, socio e membro del consiglio consultivo di LAUDA, Manuela Wobser, Magnus Wobser e Devaki Sawant, mentre festeggiano insieme il riconoscimento in occasione di </w:t>
      </w:r>
      <w:proofErr w:type="spellStart"/>
      <w:r w:rsidRPr="005640EB">
        <w:rPr>
          <w:bCs/>
          <w:lang w:val="it-IT"/>
        </w:rPr>
        <w:t>analytica</w:t>
      </w:r>
      <w:proofErr w:type="spellEnd"/>
      <w:r w:rsidRPr="005640EB">
        <w:rPr>
          <w:bCs/>
          <w:lang w:val="it-IT"/>
        </w:rPr>
        <w:t xml:space="preserve"> 2026 a Monaco di Baviera. La foto riunisce due famiglie imprenditoriali che mantengono un rapporto stretto, sia professionale che personale, dal 2009. © Jürgen Besserer</w:t>
      </w:r>
    </w:p>
    <w:p w14:paraId="1B5E316C" w14:textId="63C17045" w:rsidR="00317D35" w:rsidRPr="005640EB" w:rsidRDefault="00317D35" w:rsidP="007A78E8">
      <w:pPr>
        <w:rPr>
          <w:rFonts w:ascii="Brandon Grotesque Office Light" w:hAnsi="Brandon Grotesque Office Light"/>
          <w:lang w:val="it-IT"/>
        </w:rPr>
      </w:pPr>
    </w:p>
    <w:p w14:paraId="25C8E989" w14:textId="5BD7031C" w:rsidR="00DC75CD" w:rsidRPr="005640EB" w:rsidRDefault="00DC75CD" w:rsidP="00DC75CD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5640EB">
        <w:rPr>
          <w:rFonts w:ascii="Brandon Grotesque Office Light" w:hAnsi="Brandon Grotesque Office Light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A5D7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7599649" w14:textId="67A5478A" w:rsidR="002F7E22" w:rsidRPr="005640EB" w:rsidRDefault="002F7E22" w:rsidP="00A95A29">
      <w:pPr>
        <w:rPr>
          <w:b/>
          <w:bCs/>
          <w:lang w:val="it-IT"/>
        </w:rPr>
      </w:pPr>
      <w:bookmarkStart w:id="0" w:name="_Hlk101425681"/>
      <w:r w:rsidRPr="005640EB">
        <w:rPr>
          <w:b/>
          <w:lang w:val="it-IT"/>
        </w:rPr>
        <w:t>Noi siamo LAUDA</w:t>
      </w:r>
      <w:r w:rsidRPr="005640EB">
        <w:rPr>
          <w:lang w:val="it-IT"/>
        </w:rPr>
        <w:t xml:space="preserve"> –</w:t>
      </w:r>
      <w:r w:rsidRPr="005640EB">
        <w:rPr>
          <w:b/>
          <w:lang w:val="it-IT"/>
        </w:rPr>
        <w:t xml:space="preserve"> </w:t>
      </w:r>
      <w:r w:rsidRPr="005640EB">
        <w:rPr>
          <w:lang w:val="it-IT"/>
        </w:rPr>
        <w:t xml:space="preserve">leader del mercato mondiale in fatto di temperature esatte. I nostri apparecchi e impianti di </w:t>
      </w:r>
      <w:proofErr w:type="spellStart"/>
      <w:r w:rsidRPr="005640EB">
        <w:rPr>
          <w:lang w:val="it-IT"/>
        </w:rPr>
        <w:t>termostatazione</w:t>
      </w:r>
      <w:proofErr w:type="spellEnd"/>
      <w:r w:rsidRPr="005640EB">
        <w:rPr>
          <w:lang w:val="it-IT"/>
        </w:rPr>
        <w:t xml:space="preserve"> sono il cuore di applicazioni importanti e contribuiscono quindi ad un futuro migliore. Siamo fornitori di soluzioni complete e garantiamo una temperatura ottimale nella ricerca, nella produzione e nel controllo qualità. Siamo il partner affidabile per la mobilità elettrica, l'idrogeno, il settore chimico, farmaceutico e delle biotecnologie, i semiconduttori e la tecnica medicale. </w:t>
      </w:r>
      <w:r w:rsidR="00E251EB" w:rsidRPr="005640EB">
        <w:rPr>
          <w:lang w:val="it-IT"/>
        </w:rPr>
        <w:t>Da oltre 70 anni</w:t>
      </w:r>
      <w:r w:rsidRPr="005640EB">
        <w:rPr>
          <w:lang w:val="it-IT"/>
        </w:rPr>
        <w:t xml:space="preserve"> rinnoviamo ogni giorno l'entusiasmo dei nostri clienti con una consulenza competente e soluzioni innovative. In tutto il mondo. </w:t>
      </w:r>
    </w:p>
    <w:p w14:paraId="42E7771D" w14:textId="77777777" w:rsidR="002F7E22" w:rsidRPr="005640EB" w:rsidRDefault="002F7E22" w:rsidP="00A95A29">
      <w:pPr>
        <w:rPr>
          <w:lang w:val="it-IT"/>
        </w:rPr>
      </w:pPr>
    </w:p>
    <w:p w14:paraId="44D17278" w14:textId="77777777" w:rsidR="002F7E22" w:rsidRPr="005640EB" w:rsidRDefault="002F7E22" w:rsidP="00A95A29">
      <w:pPr>
        <w:rPr>
          <w:lang w:val="it-IT"/>
        </w:rPr>
      </w:pPr>
      <w:r w:rsidRPr="005640EB">
        <w:rPr>
          <w:lang w:val="it-IT"/>
        </w:rPr>
        <w:t>Nell'azienda siamo sempre un passo avanti: quello decisivo. Esigiamo sempre il massimo dai nostri collaboratori e da noi stessi: per un futuro migliore da costruire insieme.</w:t>
      </w:r>
    </w:p>
    <w:p w14:paraId="322144C1" w14:textId="77777777" w:rsidR="002F7E22" w:rsidRPr="005640EB" w:rsidRDefault="002F7E22" w:rsidP="00A95A29">
      <w:pPr>
        <w:rPr>
          <w:lang w:val="it-IT"/>
        </w:rPr>
      </w:pPr>
    </w:p>
    <w:p w14:paraId="41576DD0" w14:textId="77777777" w:rsidR="002F7E22" w:rsidRPr="005640EB" w:rsidRDefault="002F7E22" w:rsidP="00A95A29">
      <w:pPr>
        <w:rPr>
          <w:b/>
          <w:bCs/>
          <w:lang w:val="it-IT"/>
        </w:rPr>
      </w:pPr>
      <w:r w:rsidRPr="005640EB">
        <w:rPr>
          <w:b/>
          <w:lang w:val="it-IT"/>
        </w:rPr>
        <w:lastRenderedPageBreak/>
        <w:t>Contatto stampa</w:t>
      </w:r>
    </w:p>
    <w:bookmarkEnd w:id="0"/>
    <w:p w14:paraId="521CAC43" w14:textId="77777777" w:rsidR="002F7E22" w:rsidRPr="005640EB" w:rsidRDefault="002F7E22" w:rsidP="00A95A29">
      <w:pPr>
        <w:rPr>
          <w:bCs/>
          <w:lang w:val="it-IT"/>
        </w:rPr>
      </w:pPr>
      <w:r w:rsidRPr="005640EB">
        <w:rPr>
          <w:lang w:val="it-IT"/>
        </w:rPr>
        <w:t xml:space="preserve">Mettiamo a disposizione della stampa informazioni dettagliate sulla nostra azienda, la LAUDA </w:t>
      </w:r>
      <w:proofErr w:type="spellStart"/>
      <w:r w:rsidRPr="005640EB">
        <w:rPr>
          <w:lang w:val="it-IT"/>
        </w:rPr>
        <w:t>FabrikGalerie</w:t>
      </w:r>
      <w:proofErr w:type="spellEnd"/>
      <w:r w:rsidRPr="005640EB">
        <w:rPr>
          <w:lang w:val="it-IT"/>
        </w:rPr>
        <w:t xml:space="preserve"> e i nostri progetti nel campo della promozione delle innovazioni, della digitalizzazione e della gestione delle idee. Saremo lieti di intrattenere un dialogo aperto: non esitate a contattarci!</w:t>
      </w:r>
    </w:p>
    <w:p w14:paraId="31096F2A" w14:textId="77777777" w:rsidR="002F7E22" w:rsidRPr="005640EB" w:rsidRDefault="002F7E22" w:rsidP="00A95A29">
      <w:pPr>
        <w:rPr>
          <w:lang w:val="it-IT"/>
        </w:rPr>
      </w:pPr>
    </w:p>
    <w:p w14:paraId="51FA7C84" w14:textId="77777777" w:rsidR="002F7E22" w:rsidRPr="005640EB" w:rsidRDefault="002F7E22" w:rsidP="00A95A29">
      <w:pPr>
        <w:rPr>
          <w:b/>
          <w:lang w:val="it-IT"/>
        </w:rPr>
      </w:pPr>
      <w:r w:rsidRPr="005640EB">
        <w:rPr>
          <w:lang w:val="it-IT"/>
        </w:rPr>
        <w:t>CHRISTOPH MUHR</w:t>
      </w:r>
    </w:p>
    <w:p w14:paraId="1187C120" w14:textId="77777777" w:rsidR="002F7E22" w:rsidRPr="005640EB" w:rsidRDefault="002F7E22" w:rsidP="00A95A29">
      <w:pPr>
        <w:rPr>
          <w:lang w:val="it-IT"/>
        </w:rPr>
      </w:pPr>
      <w:r w:rsidRPr="005640EB">
        <w:rPr>
          <w:lang w:val="it-IT"/>
        </w:rPr>
        <w:t>Direttore Comunicazione aziendale</w:t>
      </w:r>
    </w:p>
    <w:p w14:paraId="2008B50E" w14:textId="77777777" w:rsidR="002F7E22" w:rsidRPr="005640EB" w:rsidRDefault="002F7E22" w:rsidP="00A95A29">
      <w:pPr>
        <w:rPr>
          <w:lang w:val="it-IT"/>
        </w:rPr>
      </w:pPr>
      <w:r w:rsidRPr="005640EB">
        <w:rPr>
          <w:lang w:val="it-IT"/>
        </w:rPr>
        <w:t>T + 49 (0) 9343 503-349</w:t>
      </w:r>
    </w:p>
    <w:bookmarkStart w:id="1" w:name="_Hlk157792837"/>
    <w:p w14:paraId="42D40CE1" w14:textId="464C8817" w:rsidR="002F7E22" w:rsidRPr="005640EB" w:rsidRDefault="002F7E22" w:rsidP="00A95A29">
      <w:pPr>
        <w:rPr>
          <w:rStyle w:val="Hyperlink"/>
          <w:rFonts w:ascii="Brandon Grotesque Office Light" w:hAnsi="Brandon Grotesque Office Light"/>
          <w:color w:val="516068" w:themeColor="text1"/>
          <w:lang w:val="it-IT"/>
        </w:rPr>
      </w:pPr>
      <w:r w:rsidRPr="005640EB">
        <w:rPr>
          <w:rFonts w:ascii="Calibri Light" w:hAnsi="Calibri Light"/>
          <w:lang w:val="it-IT"/>
        </w:rPr>
        <w:fldChar w:fldCharType="begin"/>
      </w:r>
      <w:r w:rsidRPr="005640EB">
        <w:rPr>
          <w:lang w:val="it-IT"/>
        </w:rPr>
        <w:instrText>HYPERLINK "mailto:christoph.muhr@lauda.de"</w:instrText>
      </w:r>
      <w:r w:rsidRPr="005640EB">
        <w:rPr>
          <w:rFonts w:ascii="Calibri Light" w:hAnsi="Calibri Light"/>
          <w:lang w:val="it-IT"/>
        </w:rPr>
      </w:r>
      <w:r w:rsidRPr="005640EB">
        <w:rPr>
          <w:rFonts w:ascii="Calibri Light" w:hAnsi="Calibri Light"/>
          <w:lang w:val="it-IT"/>
        </w:rPr>
        <w:fldChar w:fldCharType="separate"/>
      </w:r>
      <w:r w:rsidRPr="005640EB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t>christoph.muhr@lauda.de</w:t>
      </w:r>
      <w:r w:rsidRPr="005640EB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fldChar w:fldCharType="end"/>
      </w:r>
      <w:bookmarkEnd w:id="1"/>
    </w:p>
    <w:p w14:paraId="05289AF4" w14:textId="77777777" w:rsidR="002F7E22" w:rsidRPr="005640EB" w:rsidRDefault="002F7E22" w:rsidP="00A95A29">
      <w:pPr>
        <w:rPr>
          <w:rStyle w:val="Hyperlink"/>
          <w:rFonts w:ascii="Brandon Grotesque Office Light" w:hAnsi="Brandon Grotesque Office Light"/>
          <w:color w:val="516068" w:themeColor="text1"/>
          <w:lang w:val="it-IT"/>
        </w:rPr>
      </w:pPr>
    </w:p>
    <w:p w14:paraId="5D75E875" w14:textId="77777777" w:rsidR="00A95A29" w:rsidRPr="005640EB" w:rsidRDefault="00A95A29" w:rsidP="00A95A29">
      <w:pPr>
        <w:rPr>
          <w:rStyle w:val="Hyperlink"/>
          <w:rFonts w:ascii="Brandon Grotesque Office Light" w:hAnsi="Brandon Grotesque Office Light"/>
          <w:color w:val="516068" w:themeColor="text1"/>
          <w:lang w:val="it-IT"/>
        </w:rPr>
      </w:pPr>
    </w:p>
    <w:p w14:paraId="3809A0EC" w14:textId="77777777" w:rsidR="002F7E22" w:rsidRPr="005640EB" w:rsidRDefault="002F7E22" w:rsidP="00A95A29">
      <w:pPr>
        <w:rPr>
          <w:lang w:val="it-IT"/>
        </w:rPr>
      </w:pPr>
    </w:p>
    <w:p w14:paraId="3A8AD824" w14:textId="1C1C2122" w:rsidR="00246D13" w:rsidRPr="005640EB" w:rsidRDefault="002F7E22" w:rsidP="002F7E22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  <w:lang w:val="it-IT"/>
        </w:rPr>
      </w:pPr>
      <w:r w:rsidRPr="005640EB">
        <w:rPr>
          <w:rFonts w:ascii="Brandon Grotesque Office Light" w:hAnsi="Brandon Grotesque Office Light"/>
          <w:sz w:val="16"/>
          <w:lang w:val="it-IT"/>
        </w:rPr>
        <w:t xml:space="preserve">LAUDA DR. R. WOBSER GMBH &amp; CO. KG, </w:t>
      </w:r>
      <w:proofErr w:type="spellStart"/>
      <w:r w:rsidRPr="005640EB">
        <w:rPr>
          <w:rFonts w:ascii="Brandon Grotesque Office Light" w:hAnsi="Brandon Grotesque Office Light"/>
          <w:sz w:val="16"/>
          <w:lang w:val="it-IT"/>
        </w:rPr>
        <w:t>Laudaplatz</w:t>
      </w:r>
      <w:proofErr w:type="spellEnd"/>
      <w:r w:rsidRPr="005640EB">
        <w:rPr>
          <w:rFonts w:ascii="Brandon Grotesque Office Light" w:hAnsi="Brandon Grotesque Office Light"/>
          <w:sz w:val="16"/>
          <w:lang w:val="it-IT"/>
        </w:rPr>
        <w:t xml:space="preserve"> 1, 97922 Lauda-</w:t>
      </w:r>
      <w:proofErr w:type="spellStart"/>
      <w:r w:rsidRPr="005640EB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5640EB">
        <w:rPr>
          <w:rFonts w:ascii="Brandon Grotesque Office Light" w:hAnsi="Brandon Grotesque Office Light"/>
          <w:sz w:val="16"/>
          <w:lang w:val="it-IT"/>
        </w:rPr>
        <w:t>, Germania/Germany. Società in accomandita: Sede di Lauda-</w:t>
      </w:r>
      <w:proofErr w:type="spellStart"/>
      <w:r w:rsidRPr="005640EB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5640EB">
        <w:rPr>
          <w:rFonts w:ascii="Brandon Grotesque Office Light" w:hAnsi="Brandon Grotesque Office Light"/>
          <w:sz w:val="16"/>
          <w:lang w:val="it-IT"/>
        </w:rPr>
        <w:t xml:space="preserve">, registro delle imprese di Mannheim, HRA 560069. Scio accomandatario: LAUDA DR. R. WOBSER </w:t>
      </w:r>
      <w:proofErr w:type="spellStart"/>
      <w:r w:rsidRPr="005640EB">
        <w:rPr>
          <w:rFonts w:ascii="Brandon Grotesque Office Light" w:hAnsi="Brandon Grotesque Office Light"/>
          <w:sz w:val="16"/>
          <w:lang w:val="it-IT"/>
        </w:rPr>
        <w:t>Verwaltungs</w:t>
      </w:r>
      <w:proofErr w:type="spellEnd"/>
      <w:r w:rsidRPr="005640EB">
        <w:rPr>
          <w:rFonts w:ascii="Brandon Grotesque Office Light" w:hAnsi="Brandon Grotesque Office Light"/>
          <w:sz w:val="16"/>
          <w:lang w:val="it-IT"/>
        </w:rPr>
        <w:t>-GmbH, sede di Lauda-</w:t>
      </w:r>
      <w:proofErr w:type="spellStart"/>
      <w:r w:rsidRPr="005640EB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5640EB">
        <w:rPr>
          <w:rFonts w:ascii="Brandon Grotesque Office Light" w:hAnsi="Brandon Grotesque Office Light"/>
          <w:sz w:val="16"/>
          <w:lang w:val="it-IT"/>
        </w:rPr>
        <w:t>, registro delle imprese di Mannheim, HRB 560226. Amministratori delegati/</w:t>
      </w:r>
      <w:proofErr w:type="spellStart"/>
      <w:r w:rsidRPr="005640EB">
        <w:rPr>
          <w:rFonts w:ascii="Brandon Grotesque Office Light" w:hAnsi="Brandon Grotesque Office Light"/>
          <w:sz w:val="16"/>
          <w:lang w:val="it-IT"/>
        </w:rPr>
        <w:t>Managing</w:t>
      </w:r>
      <w:proofErr w:type="spellEnd"/>
      <w:r w:rsidRPr="005640EB">
        <w:rPr>
          <w:rFonts w:ascii="Brandon Grotesque Office Light" w:hAnsi="Brandon Grotesque Office Light"/>
          <w:sz w:val="16"/>
          <w:lang w:val="it-IT"/>
        </w:rPr>
        <w:t xml:space="preserve"> Directors: Dott. Gunther Wobser (presidente/President e CEO), dott. Mario Englert (CFO), dott. Marc Stricker (COO)</w:t>
      </w:r>
    </w:p>
    <w:sectPr w:rsidR="00246D13" w:rsidRPr="005640EB" w:rsidSect="003B04D7">
      <w:headerReference w:type="default" r:id="rId10"/>
      <w:footerReference w:type="default" r:id="rId11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FDC8" w14:textId="77777777" w:rsidR="003B04D7" w:rsidRDefault="003B04D7" w:rsidP="001A7663">
      <w:pPr>
        <w:spacing w:line="240" w:lineRule="auto"/>
      </w:pPr>
      <w:r>
        <w:separator/>
      </w:r>
    </w:p>
  </w:endnote>
  <w:endnote w:type="continuationSeparator" w:id="0">
    <w:p w14:paraId="7DDF4A6A" w14:textId="77777777" w:rsidR="003B04D7" w:rsidRDefault="003B04D7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E09F" w14:textId="77777777" w:rsidR="003B04D7" w:rsidRDefault="003B04D7" w:rsidP="001A7663">
      <w:pPr>
        <w:spacing w:line="240" w:lineRule="auto"/>
      </w:pPr>
      <w:r>
        <w:separator/>
      </w:r>
    </w:p>
  </w:footnote>
  <w:footnote w:type="continuationSeparator" w:id="0">
    <w:p w14:paraId="6F82BFC7" w14:textId="77777777" w:rsidR="003B04D7" w:rsidRDefault="003B04D7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408"/>
    <w:rsid w:val="00061826"/>
    <w:rsid w:val="00062200"/>
    <w:rsid w:val="00063F58"/>
    <w:rsid w:val="0007105A"/>
    <w:rsid w:val="00072AB2"/>
    <w:rsid w:val="00074AEA"/>
    <w:rsid w:val="00076952"/>
    <w:rsid w:val="00080D14"/>
    <w:rsid w:val="00081455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2B8F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17DFA"/>
    <w:rsid w:val="001225FF"/>
    <w:rsid w:val="00123250"/>
    <w:rsid w:val="00123FA8"/>
    <w:rsid w:val="00132D07"/>
    <w:rsid w:val="00135097"/>
    <w:rsid w:val="0013645B"/>
    <w:rsid w:val="001408FC"/>
    <w:rsid w:val="0014155D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0589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AAF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7E2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497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4F25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304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4049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346D"/>
    <w:rsid w:val="0052463D"/>
    <w:rsid w:val="00524AC4"/>
    <w:rsid w:val="00526842"/>
    <w:rsid w:val="00527B31"/>
    <w:rsid w:val="00530E2E"/>
    <w:rsid w:val="00532596"/>
    <w:rsid w:val="00533158"/>
    <w:rsid w:val="00533D64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0EB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6885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D8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4D6F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D6B95"/>
    <w:rsid w:val="007E1D6F"/>
    <w:rsid w:val="007E330D"/>
    <w:rsid w:val="007E5074"/>
    <w:rsid w:val="007E50DF"/>
    <w:rsid w:val="007E5BC2"/>
    <w:rsid w:val="007E6F51"/>
    <w:rsid w:val="007F048B"/>
    <w:rsid w:val="007F0EF6"/>
    <w:rsid w:val="007F2606"/>
    <w:rsid w:val="007F37EC"/>
    <w:rsid w:val="007F3D74"/>
    <w:rsid w:val="007F6CF0"/>
    <w:rsid w:val="007F7444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1C1C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7763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1A1F"/>
    <w:rsid w:val="00893A5B"/>
    <w:rsid w:val="00893E7E"/>
    <w:rsid w:val="0089694E"/>
    <w:rsid w:val="008A0F94"/>
    <w:rsid w:val="008A1086"/>
    <w:rsid w:val="008A195C"/>
    <w:rsid w:val="008A1C31"/>
    <w:rsid w:val="008A7276"/>
    <w:rsid w:val="008A774E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090D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CFF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75D"/>
    <w:rsid w:val="009A5967"/>
    <w:rsid w:val="009A5F2A"/>
    <w:rsid w:val="009B0194"/>
    <w:rsid w:val="009B38C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5A29"/>
    <w:rsid w:val="00A960C3"/>
    <w:rsid w:val="00A96115"/>
    <w:rsid w:val="00A975A4"/>
    <w:rsid w:val="00AA04EB"/>
    <w:rsid w:val="00AA0DD4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26A3"/>
    <w:rsid w:val="00B052F6"/>
    <w:rsid w:val="00B06BD8"/>
    <w:rsid w:val="00B0707E"/>
    <w:rsid w:val="00B074C6"/>
    <w:rsid w:val="00B11668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3C5C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183A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3C8E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51EB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960EE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14F1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conferisce la Medaglia Dr.-Rudolf-Wobser al partner indiano Sandeep Sawant</dc:title>
  <dc:subject>LAUDA Comunicato stampa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2026-04-27T09:59:00Z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