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8FEBC" w14:textId="7C43AF97" w:rsidR="00A30053" w:rsidRPr="00841125" w:rsidRDefault="00DF534D" w:rsidP="00A30053">
      <w:pPr>
        <w:pStyle w:val="Pressemitteilung21pt"/>
      </w:pPr>
      <w:r>
        <w:rPr>
          <w:bCs w:val="0"/>
        </w:rPr>
        <w:t>P</w:t>
      </w:r>
      <w:r w:rsidR="00A30053" w:rsidRPr="005B6A95">
        <w:rPr>
          <w:bCs w:val="0"/>
        </w:rPr>
        <w:t>ressemitteilung</w:t>
      </w:r>
      <w:r w:rsidR="00A30053" w:rsidRPr="00841125">
        <w:t xml:space="preserve"> </w:t>
      </w:r>
    </w:p>
    <w:p w14:paraId="7A76208F" w14:textId="45E84D08" w:rsidR="00F20A02" w:rsidRDefault="00F20A02" w:rsidP="00502C12">
      <w:pPr>
        <w:pStyle w:val="berschrift2"/>
        <w:rPr>
          <w:color w:val="005E3F" w:themeColor="background2"/>
          <w:kern w:val="11"/>
          <w:sz w:val="48"/>
          <w:szCs w:val="32"/>
        </w:rPr>
      </w:pPr>
      <w:r w:rsidRPr="00F20A02">
        <w:rPr>
          <w:color w:val="005E3F" w:themeColor="background2"/>
          <w:kern w:val="11"/>
          <w:sz w:val="48"/>
          <w:szCs w:val="32"/>
        </w:rPr>
        <w:t xml:space="preserve">Früherkennung von Darmkrebs: </w:t>
      </w:r>
      <w:r>
        <w:rPr>
          <w:color w:val="005E3F" w:themeColor="background2"/>
          <w:kern w:val="11"/>
          <w:sz w:val="48"/>
          <w:szCs w:val="32"/>
        </w:rPr>
        <w:t>Seit 1. April e</w:t>
      </w:r>
      <w:r w:rsidRPr="00F20A02">
        <w:rPr>
          <w:color w:val="005E3F" w:themeColor="background2"/>
          <w:kern w:val="11"/>
          <w:sz w:val="48"/>
          <w:szCs w:val="32"/>
        </w:rPr>
        <w:t>inheitliche Vorsorge für Frauen und Männer</w:t>
      </w:r>
    </w:p>
    <w:p w14:paraId="5CBEFC1F" w14:textId="5FABED6F" w:rsidR="00502C12" w:rsidRPr="009C1365" w:rsidRDefault="00F20A02" w:rsidP="00502C12">
      <w:pPr>
        <w:pStyle w:val="berschrift2"/>
      </w:pPr>
      <w:r>
        <w:t>3 Fragen an die AOK Sachsen-Anhalt</w:t>
      </w:r>
    </w:p>
    <w:p w14:paraId="7C3B0974" w14:textId="0FC52B1B" w:rsidR="00D83CC2" w:rsidRDefault="00F20A02" w:rsidP="000141B1">
      <w:pPr>
        <w:pStyle w:val="OrtundDatum"/>
      </w:pPr>
      <w:r>
        <w:t>Magdeburg</w:t>
      </w:r>
      <w:r w:rsidR="006D15D1">
        <w:t xml:space="preserve">, </w:t>
      </w:r>
      <w:r>
        <w:t>3</w:t>
      </w:r>
      <w:r w:rsidR="006D15D1">
        <w:t xml:space="preserve">. </w:t>
      </w:r>
      <w:r>
        <w:t>April</w:t>
      </w:r>
      <w:r w:rsidR="006D15D1">
        <w:t xml:space="preserve"> </w:t>
      </w:r>
      <w:r>
        <w:t>2025</w:t>
      </w:r>
    </w:p>
    <w:p w14:paraId="7FE69E33" w14:textId="77777777" w:rsidR="00841125" w:rsidRPr="00841125" w:rsidRDefault="00841125" w:rsidP="00841125"/>
    <w:p w14:paraId="256AA303" w14:textId="6C0FAFE6" w:rsidR="00F20A02" w:rsidRDefault="00F20A02" w:rsidP="007B4A81">
      <w:pPr>
        <w:pStyle w:val="EinleitungstextZwischenberschrift"/>
      </w:pPr>
      <w:r>
        <w:t xml:space="preserve">Seit April gelten für Männer und Frauen einheitliche Regelungen für die Darmkrebsvorsorge. Warum das so wichtig ist, erklärt Michael Schwarze, Regionalsprecher der AOK Sachsen-Anhalt.  </w:t>
      </w:r>
    </w:p>
    <w:p w14:paraId="4672F4BA" w14:textId="77777777" w:rsidR="00F20A02" w:rsidRDefault="00F20A02" w:rsidP="00F20A02">
      <w:pPr>
        <w:rPr>
          <w:rFonts w:asciiTheme="majorHAnsi" w:hAnsiTheme="majorHAnsi"/>
        </w:rPr>
      </w:pPr>
    </w:p>
    <w:p w14:paraId="5330CDDD" w14:textId="77777777" w:rsidR="00F20A02" w:rsidRPr="00F20A02" w:rsidRDefault="00F20A02" w:rsidP="00F20A02">
      <w:pPr>
        <w:pStyle w:val="berschrift3"/>
      </w:pPr>
      <w:r w:rsidRPr="00F20A02">
        <w:t>Was ändert sich konkret bei der Darmkrebsfrüherkennung?</w:t>
      </w:r>
    </w:p>
    <w:p w14:paraId="125671E0" w14:textId="72E87B69" w:rsidR="00F20A02" w:rsidRPr="00F20A02" w:rsidRDefault="00F20A02" w:rsidP="00F20A02">
      <w:r w:rsidRPr="00F20A02">
        <w:t xml:space="preserve">Bisher gab es unterschiedliche Empfehlungen für Frauen und Männer. </w:t>
      </w:r>
      <w:r w:rsidR="007B4A81">
        <w:t xml:space="preserve">Seit </w:t>
      </w:r>
      <w:r w:rsidRPr="00F20A02">
        <w:t>April</w:t>
      </w:r>
      <w:r w:rsidR="007B4A81">
        <w:t xml:space="preserve"> </w:t>
      </w:r>
      <w:r w:rsidRPr="00F20A02">
        <w:t xml:space="preserve">haben alle Versicherten ab 50 Jahren Anspruch auf zwei Darmspiegelungen im Abstand von zehn Jahren. Alternativ können sie alle zwei Jahre einen immunologischen Stuhltest durchführen lassen. </w:t>
      </w:r>
    </w:p>
    <w:p w14:paraId="195B6902" w14:textId="77777777" w:rsidR="00F20A02" w:rsidRPr="00F20A02" w:rsidRDefault="00F20A02" w:rsidP="00F20A02"/>
    <w:p w14:paraId="62D821E7" w14:textId="77777777" w:rsidR="00F20A02" w:rsidRPr="00F20A02" w:rsidRDefault="00F20A02" w:rsidP="00F20A02">
      <w:pPr>
        <w:pStyle w:val="berschrift3"/>
      </w:pPr>
      <w:r w:rsidRPr="00F20A02">
        <w:t>Warum ist die Früherkennung so wichtig?</w:t>
      </w:r>
    </w:p>
    <w:p w14:paraId="18999341" w14:textId="46F125C1" w:rsidR="00F20A02" w:rsidRPr="00F20A02" w:rsidRDefault="00F20A02" w:rsidP="00F20A02">
      <w:r w:rsidRPr="00F20A02">
        <w:t>Jährlich erkranken rund 4.</w:t>
      </w:r>
      <w:r w:rsidR="007B4A81">
        <w:t>500</w:t>
      </w:r>
      <w:r w:rsidRPr="00F20A02">
        <w:t xml:space="preserve"> Menschen in Sachsen-Anhalt an Darmkrebs. </w:t>
      </w:r>
      <w:r>
        <w:t>Dieser</w:t>
      </w:r>
      <w:r w:rsidRPr="00F20A02">
        <w:t xml:space="preserve"> entwickelt sich oft über Jahre unbemerkt und verursacht im Frühstadium kaum Beschwerden. Durch regelmäßige Untersuchungen lassen sich jedoch bereits kleine, gutartige Vorstufen wie Darmpolypen entdecken und entfernen, bevor sie zu bösartigen Tumoren werden. </w:t>
      </w:r>
    </w:p>
    <w:p w14:paraId="56B2F383" w14:textId="77777777" w:rsidR="00F20A02" w:rsidRPr="00F20A02" w:rsidRDefault="00F20A02" w:rsidP="00F20A02"/>
    <w:p w14:paraId="2A34CCB2" w14:textId="77777777" w:rsidR="00F20A02" w:rsidRPr="00F20A02" w:rsidRDefault="00F20A02" w:rsidP="00F20A02">
      <w:pPr>
        <w:pStyle w:val="berschrift3"/>
      </w:pPr>
      <w:r w:rsidRPr="00F20A02">
        <w:t>Welche Unterstützung gibt es für Versicherte?</w:t>
      </w:r>
    </w:p>
    <w:p w14:paraId="232DFB90" w14:textId="4770CCDC" w:rsidR="00F20A02" w:rsidRDefault="00F20A02" w:rsidP="00F20A02">
      <w:pPr>
        <w:rPr>
          <w:rFonts w:asciiTheme="majorHAnsi" w:hAnsiTheme="majorHAnsi"/>
        </w:rPr>
      </w:pPr>
      <w:r>
        <w:t>Die</w:t>
      </w:r>
      <w:r w:rsidRPr="00F20A02">
        <w:t xml:space="preserve"> AOK Sachsen-Anhalt biete</w:t>
      </w:r>
      <w:r>
        <w:t>t</w:t>
      </w:r>
      <w:r w:rsidRPr="00F20A02">
        <w:t xml:space="preserve"> umfassende Leistungen zur Darmkrebsfrüherkennung an. Dazu gehören die Kostenübernahme für</w:t>
      </w:r>
      <w:r>
        <w:t xml:space="preserve"> die</w:t>
      </w:r>
      <w:r w:rsidRPr="00F20A02">
        <w:t xml:space="preserve"> Vorsorgeuntersuchungen sowie spezielle Angebote für Personen mit familiärem </w:t>
      </w:r>
      <w:r w:rsidRPr="00F20A02">
        <w:lastRenderedPageBreak/>
        <w:t xml:space="preserve">Risiko. </w:t>
      </w:r>
      <w:r>
        <w:t xml:space="preserve">Weitere Informationen gibt es auf unsere Website </w:t>
      </w:r>
      <w:hyperlink r:id="rId6" w:history="1">
        <w:r w:rsidRPr="00194D60">
          <w:rPr>
            <w:rStyle w:val="Hyperlink"/>
          </w:rPr>
          <w:t>www.deine-gesundheitswelt.de</w:t>
        </w:r>
      </w:hyperlink>
      <w:r w:rsidR="006D3170">
        <w:t>.</w:t>
      </w:r>
      <w:r>
        <w:t xml:space="preserve"> </w:t>
      </w:r>
    </w:p>
    <w:p w14:paraId="15187D2F" w14:textId="633D2A79" w:rsidR="00E14BC2" w:rsidRPr="00954C96" w:rsidRDefault="00E14BC2" w:rsidP="00EA72F4"/>
    <w:p w14:paraId="2E075E9A" w14:textId="4FE860EB" w:rsidR="005C2557" w:rsidRPr="005C2557" w:rsidRDefault="006D15D1" w:rsidP="00F76A01">
      <w:pPr>
        <w:pStyle w:val="Infokastenvollflchigberschrift"/>
      </w:pPr>
      <w:r>
        <w:t xml:space="preserve">AOK Sachsen-Anhalt </w:t>
      </w:r>
    </w:p>
    <w:p w14:paraId="6BC51521" w14:textId="300A5793" w:rsidR="007B1358" w:rsidRDefault="006D15D1" w:rsidP="008050D8">
      <w:pPr>
        <w:pStyle w:val="InfokastenvollflchigFlietext"/>
      </w:pPr>
      <w:r>
        <w:t>Die AOK Sachsen-Anhalt betreut rund 840.000 Versicherte und 50.000 Arbeitgeber online und vor Ort im ganzen Land. Mit einem Marktanteil von 41 Prozent ist sie die größte regionale Krankenkasse in Sachsen-Anhalt.</w:t>
      </w:r>
    </w:p>
    <w:p w14:paraId="7D1245DB" w14:textId="4483A868" w:rsidR="00520B12" w:rsidRDefault="00520B12" w:rsidP="00520B12"/>
    <w:p w14:paraId="3BFBA2B6" w14:textId="12BC1A01" w:rsidR="00520B12" w:rsidRDefault="006D15D1" w:rsidP="00520B12">
      <w:r>
        <w:t>Bilderservice:</w:t>
      </w:r>
    </w:p>
    <w:p w14:paraId="50639AA0" w14:textId="02BB99B2" w:rsidR="006D15D1" w:rsidRDefault="006D15D1" w:rsidP="00520B12">
      <w:r>
        <w:t xml:space="preserve">Für Ihre Berichterstattung in Verbindung mit dieser Pressemitteilung können Sie die beigefügten Fotos bei Angabe des Bildnachweises kostenfrei verwenden. </w:t>
      </w:r>
    </w:p>
    <w:p w14:paraId="1ACF4F8D" w14:textId="28B4512E" w:rsidR="006D15D1" w:rsidRDefault="006D15D1" w:rsidP="00520B12"/>
    <w:p w14:paraId="090CD82A" w14:textId="23B5BDF3" w:rsidR="006D15D1" w:rsidRDefault="00D86C47" w:rsidP="006D15D1">
      <w:pPr>
        <w:pStyle w:val="Bildunterschrift"/>
      </w:pPr>
      <w:r w:rsidRPr="00CF368A">
        <w:rPr>
          <w:noProof/>
          <w:lang w:eastAsia="de-DE"/>
        </w:rPr>
        <w:drawing>
          <wp:anchor distT="0" distB="0" distL="114300" distR="114300" simplePos="0" relativeHeight="251659264" behindDoc="1" locked="0" layoutInCell="1" allowOverlap="1" wp14:anchorId="211454D7" wp14:editId="44012487">
            <wp:simplePos x="0" y="0"/>
            <wp:positionH relativeFrom="margin">
              <wp:posOffset>107950</wp:posOffset>
            </wp:positionH>
            <wp:positionV relativeFrom="paragraph">
              <wp:posOffset>6350</wp:posOffset>
            </wp:positionV>
            <wp:extent cx="1183640" cy="1776095"/>
            <wp:effectExtent l="0" t="0" r="0" b="0"/>
            <wp:wrapThrough wrapText="bothSides">
              <wp:wrapPolygon edited="0">
                <wp:start x="0" y="0"/>
                <wp:lineTo x="0" y="21314"/>
                <wp:lineTo x="21206" y="21314"/>
                <wp:lineTo x="21206" y="0"/>
                <wp:lineTo x="0" y="0"/>
              </wp:wrapPolygon>
            </wp:wrapThrough>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83640" cy="1776095"/>
                    </a:xfrm>
                    <a:prstGeom prst="rect">
                      <a:avLst/>
                    </a:prstGeom>
                  </pic:spPr>
                </pic:pic>
              </a:graphicData>
            </a:graphic>
            <wp14:sizeRelH relativeFrom="margin">
              <wp14:pctWidth>0</wp14:pctWidth>
            </wp14:sizeRelH>
          </wp:anchor>
        </w:drawing>
      </w:r>
      <w:r>
        <w:t>Anna Mahler, Pressesprecherin der AOK Sachsen-Anhalt</w:t>
      </w:r>
      <w:r w:rsidR="00F20A02">
        <w:t>.</w:t>
      </w:r>
      <w:r>
        <w:t xml:space="preserve"> Foto: Mahler / AOK Sachsen-Anhalt</w:t>
      </w:r>
      <w:r w:rsidR="00F20A02">
        <w:t xml:space="preserve"> </w:t>
      </w:r>
    </w:p>
    <w:p w14:paraId="6C012B3B" w14:textId="77777777" w:rsidR="006D15D1" w:rsidRDefault="006D15D1" w:rsidP="006D15D1">
      <w:pPr>
        <w:pStyle w:val="Bildunterschrift"/>
      </w:pPr>
    </w:p>
    <w:p w14:paraId="6F0418D2" w14:textId="77777777" w:rsidR="006D15D1" w:rsidRDefault="006D15D1" w:rsidP="006D15D1">
      <w:pPr>
        <w:pStyle w:val="Bildunterschrift"/>
      </w:pPr>
    </w:p>
    <w:p w14:paraId="2A7C5550" w14:textId="77777777" w:rsidR="006D15D1" w:rsidRDefault="006D15D1" w:rsidP="006D15D1">
      <w:pPr>
        <w:pStyle w:val="Bildunterschrift"/>
      </w:pPr>
    </w:p>
    <w:p w14:paraId="34BD8610" w14:textId="77777777" w:rsidR="006D15D1" w:rsidRDefault="006D15D1" w:rsidP="006D15D1">
      <w:pPr>
        <w:pStyle w:val="Bildunterschrift"/>
      </w:pPr>
    </w:p>
    <w:p w14:paraId="03192215" w14:textId="77777777" w:rsidR="006D15D1" w:rsidRDefault="006D15D1" w:rsidP="006D15D1">
      <w:pPr>
        <w:pStyle w:val="Bildunterschrift"/>
      </w:pPr>
    </w:p>
    <w:p w14:paraId="26AA4FCB" w14:textId="77777777" w:rsidR="006D15D1" w:rsidRDefault="006D15D1" w:rsidP="006D15D1">
      <w:pPr>
        <w:pStyle w:val="Bildunterschrift"/>
      </w:pPr>
    </w:p>
    <w:p w14:paraId="6BB4CBBC" w14:textId="77777777" w:rsidR="006D15D1" w:rsidRDefault="006D15D1" w:rsidP="006D15D1">
      <w:pPr>
        <w:pStyle w:val="Bildunterschrift"/>
      </w:pPr>
    </w:p>
    <w:p w14:paraId="14A06890" w14:textId="77777777" w:rsidR="006D15D1" w:rsidRDefault="006D15D1" w:rsidP="006D15D1">
      <w:pPr>
        <w:pStyle w:val="Bildunterschrift"/>
      </w:pPr>
    </w:p>
    <w:p w14:paraId="4355B064" w14:textId="77777777" w:rsidR="006D15D1" w:rsidRDefault="006D15D1" w:rsidP="006D15D1">
      <w:pPr>
        <w:pStyle w:val="Bildunterschrift"/>
      </w:pPr>
    </w:p>
    <w:p w14:paraId="089E009D" w14:textId="77777777" w:rsidR="006D15D1" w:rsidRDefault="006D15D1" w:rsidP="006D15D1">
      <w:pPr>
        <w:pStyle w:val="Bildunterschrift"/>
      </w:pPr>
    </w:p>
    <w:p w14:paraId="42B41C99" w14:textId="77777777" w:rsidR="006D15D1" w:rsidRDefault="006D15D1" w:rsidP="006D15D1">
      <w:pPr>
        <w:pStyle w:val="Bildunterschrift"/>
      </w:pPr>
    </w:p>
    <w:p w14:paraId="0188B5C0" w14:textId="77777777" w:rsidR="006D15D1" w:rsidRDefault="006D15D1" w:rsidP="006D15D1">
      <w:pPr>
        <w:pStyle w:val="Bildunterschrift"/>
      </w:pPr>
    </w:p>
    <w:p w14:paraId="4B19D704" w14:textId="77777777" w:rsidR="006D15D1" w:rsidRDefault="006D15D1" w:rsidP="006D15D1">
      <w:pPr>
        <w:pStyle w:val="Bildunterschrift"/>
      </w:pPr>
    </w:p>
    <w:p w14:paraId="60AD34F4" w14:textId="77777777" w:rsidR="006D15D1" w:rsidRDefault="006D15D1" w:rsidP="006D15D1">
      <w:pPr>
        <w:pStyle w:val="Bildunterschrift"/>
      </w:pPr>
    </w:p>
    <w:p w14:paraId="66F6C1EB" w14:textId="77777777" w:rsidR="006D15D1" w:rsidRDefault="006D15D1" w:rsidP="006D15D1">
      <w:pPr>
        <w:pStyle w:val="Bildunterschrift"/>
      </w:pPr>
    </w:p>
    <w:p w14:paraId="27225C0B" w14:textId="77777777" w:rsidR="006D15D1" w:rsidRDefault="006D15D1" w:rsidP="006D15D1">
      <w:pPr>
        <w:pStyle w:val="Bildunterschrift"/>
      </w:pPr>
    </w:p>
    <w:p w14:paraId="4D2F3C18" w14:textId="77777777" w:rsidR="006D15D1" w:rsidRDefault="006D15D1" w:rsidP="006D15D1">
      <w:pPr>
        <w:pStyle w:val="Bildunterschrift"/>
      </w:pPr>
    </w:p>
    <w:p w14:paraId="1DD44C59" w14:textId="77777777" w:rsidR="006D15D1" w:rsidRDefault="006D15D1" w:rsidP="006D15D1">
      <w:pPr>
        <w:pStyle w:val="Bildunterschrift"/>
      </w:pPr>
    </w:p>
    <w:sectPr w:rsidR="006D15D1" w:rsidSect="00954C96">
      <w:headerReference w:type="default" r:id="rId8"/>
      <w:footerReference w:type="default" r:id="rId9"/>
      <w:footerReference w:type="first" r:id="rId10"/>
      <w:pgSz w:w="11906" w:h="16838" w:code="9"/>
      <w:pgMar w:top="2835" w:right="1985" w:bottom="2778" w:left="1418" w:header="782"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3B535" w14:textId="77777777" w:rsidR="00F93B13" w:rsidRDefault="00F93B13" w:rsidP="00611B96">
      <w:pPr>
        <w:spacing w:line="240" w:lineRule="auto"/>
      </w:pPr>
      <w:r>
        <w:separator/>
      </w:r>
    </w:p>
  </w:endnote>
  <w:endnote w:type="continuationSeparator" w:id="0">
    <w:p w14:paraId="1BFB55DB" w14:textId="77777777" w:rsidR="00F93B13" w:rsidRDefault="00F93B13" w:rsidP="00611B9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OK Buenos Aires Text">
    <w:panose1 w:val="00000000000000000000"/>
    <w:charset w:val="00"/>
    <w:family w:val="auto"/>
    <w:pitch w:val="variable"/>
    <w:sig w:usb0="A00000EF" w:usb1="0000207A" w:usb2="00000000" w:usb3="00000000" w:csb0="00000093" w:csb1="00000000"/>
    <w:embedRegular r:id="rId1" w:fontKey="{1C4B87FE-8FC1-41C5-B674-36AC55A949C2}"/>
  </w:font>
  <w:font w:name="Times New Roman">
    <w:panose1 w:val="02020603050405020304"/>
    <w:charset w:val="00"/>
    <w:family w:val="roman"/>
    <w:pitch w:val="variable"/>
    <w:sig w:usb0="E0002EFF" w:usb1="C000785B" w:usb2="00000009" w:usb3="00000000" w:csb0="000001FF" w:csb1="00000000"/>
  </w:font>
  <w:font w:name="Times New Roman (Textkörper CS)">
    <w:altName w:val="Times New Roman"/>
    <w:charset w:val="00"/>
    <w:family w:val="roman"/>
    <w:pitch w:val="variable"/>
    <w:sig w:usb0="E0002AEF" w:usb1="C0007841" w:usb2="00000009" w:usb3="00000000" w:csb0="000001FF" w:csb1="00000000"/>
  </w:font>
  <w:font w:name="AOK Buenos Aires Text SemiBold">
    <w:panose1 w:val="00000000000000000000"/>
    <w:charset w:val="00"/>
    <w:family w:val="auto"/>
    <w:pitch w:val="variable"/>
    <w:sig w:usb0="A00000EF" w:usb1="0000207A" w:usb2="00000000" w:usb3="00000000" w:csb0="00000093" w:csb1="00000000"/>
    <w:embedRegular r:id="rId2" w:fontKey="{D161634D-2496-49F3-A1DB-3F39D299F5D7}"/>
  </w:font>
  <w:font w:name="Times New Roman (Überschriften">
    <w:altName w:val="Times New Roman"/>
    <w:charset w:val="00"/>
    <w:family w:val="auto"/>
    <w:pitch w:val="variable"/>
    <w:sig w:usb0="E00002FF" w:usb1="5000205A" w:usb2="00000000" w:usb3="00000000" w:csb0="0000019F" w:csb1="00000000"/>
  </w:font>
  <w:font w:name="AOKBuenosAires-SemiBold">
    <w:altName w:val="Calibri"/>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embedRegular r:id="rId3" w:fontKey="{F6567D5A-52A6-4F65-B8A0-E012FD65D0E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53696" w14:textId="77777777" w:rsidR="00D86C47" w:rsidRDefault="00D86C47" w:rsidP="00D86C47">
    <w:pPr>
      <w:pStyle w:val="Fuzeile"/>
      <w:spacing w:after="80"/>
      <w:rPr>
        <w:szCs w:val="14"/>
      </w:rPr>
    </w:pPr>
    <w:r>
      <w:rPr>
        <w:noProof/>
        <w:lang w:eastAsia="de-DE"/>
      </w:rPr>
      <mc:AlternateContent>
        <mc:Choice Requires="wps">
          <w:drawing>
            <wp:anchor distT="0" distB="0" distL="114300" distR="114300" simplePos="0" relativeHeight="251677696" behindDoc="0" locked="0" layoutInCell="1" allowOverlap="1" wp14:anchorId="216B84AC" wp14:editId="34CD8C9B">
              <wp:simplePos x="0" y="0"/>
              <wp:positionH relativeFrom="column">
                <wp:posOffset>5384067</wp:posOffset>
              </wp:positionH>
              <wp:positionV relativeFrom="page">
                <wp:posOffset>9333719</wp:posOffset>
              </wp:positionV>
              <wp:extent cx="741680" cy="197485"/>
              <wp:effectExtent l="0" t="0" r="0" b="0"/>
              <wp:wrapNone/>
              <wp:docPr id="7" name="Textfeld 7"/>
              <wp:cNvGraphicFramePr/>
              <a:graphic xmlns:a="http://schemas.openxmlformats.org/drawingml/2006/main">
                <a:graphicData uri="http://schemas.microsoft.com/office/word/2010/wordprocessingShape">
                  <wps:wsp>
                    <wps:cNvSpPr txBox="1"/>
                    <wps:spPr>
                      <a:xfrm>
                        <a:off x="0" y="0"/>
                        <a:ext cx="741680" cy="197485"/>
                      </a:xfrm>
                      <a:prstGeom prst="rect">
                        <a:avLst/>
                      </a:prstGeom>
                      <a:noFill/>
                    </wps:spPr>
                    <wps:txbx>
                      <w:txbxContent>
                        <w:p w14:paraId="091540B3" w14:textId="77777777" w:rsidR="00D86C47" w:rsidRPr="009628B7" w:rsidRDefault="00D86C47" w:rsidP="00D86C47">
                          <w:pPr>
                            <w:pStyle w:val="Seite"/>
                          </w:pPr>
                          <w:r w:rsidRPr="009628B7">
                            <w:t xml:space="preserve">Seite </w:t>
                          </w:r>
                          <w:r w:rsidRPr="006D76B8">
                            <w:fldChar w:fldCharType="begin"/>
                          </w:r>
                          <w:r w:rsidRPr="006D76B8">
                            <w:instrText>PAGE  \* Arabic  \* MERGEFORMAT</w:instrText>
                          </w:r>
                          <w:r w:rsidRPr="006D76B8">
                            <w:fldChar w:fldCharType="separate"/>
                          </w:r>
                          <w:r>
                            <w:rPr>
                              <w:noProof/>
                            </w:rPr>
                            <w:t>2</w:t>
                          </w:r>
                          <w:r w:rsidRPr="006D76B8">
                            <w:fldChar w:fldCharType="end"/>
                          </w:r>
                          <w:r w:rsidRPr="009628B7">
                            <w:t xml:space="preserve"> von </w:t>
                          </w:r>
                          <w:r>
                            <w:fldChar w:fldCharType="begin"/>
                          </w:r>
                          <w:r>
                            <w:instrText>NUMPAGES  \* Arabic  \* MERGEFORMAT</w:instrText>
                          </w:r>
                          <w:r>
                            <w:fldChar w:fldCharType="separate"/>
                          </w:r>
                          <w:r>
                            <w:rPr>
                              <w:noProof/>
                            </w:rPr>
                            <w:t>2</w:t>
                          </w:r>
                          <w:r>
                            <w:rPr>
                              <w:noProof/>
                            </w:rPr>
                            <w:fldChar w:fldCharType="end"/>
                          </w:r>
                        </w:p>
                        <w:p w14:paraId="0F5FCF20" w14:textId="77777777" w:rsidR="00D86C47" w:rsidRPr="009628B7" w:rsidRDefault="00D86C47" w:rsidP="00D86C47">
                          <w:pPr>
                            <w:rPr>
                              <w:sz w:val="16"/>
                              <w:szCs w:val="16"/>
                            </w:rPr>
                          </w:pPr>
                          <w:r w:rsidRPr="009628B7">
                            <w:rPr>
                              <w:sz w:val="16"/>
                              <w:szCs w:val="16"/>
                            </w:rPr>
                            <w:t>..</w:t>
                          </w:r>
                        </w:p>
                        <w:p w14:paraId="6999A5A9" w14:textId="77777777" w:rsidR="00D86C47" w:rsidRPr="009628B7" w:rsidRDefault="00D86C47" w:rsidP="00D86C47">
                          <w:pPr>
                            <w:rPr>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6B84AC" id="_x0000_t202" coordsize="21600,21600" o:spt="202" path="m,l,21600r21600,l21600,xe">
              <v:stroke joinstyle="miter"/>
              <v:path gradientshapeok="t" o:connecttype="rect"/>
            </v:shapetype>
            <v:shape id="Textfeld 7" o:spid="_x0000_s1027" type="#_x0000_t202" style="position:absolute;margin-left:423.95pt;margin-top:734.95pt;width:58.4pt;height:15.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" filled="f" stroked="f">
              <v:textbox inset="0,0,0,0">
                <w:txbxContent>
                  <w:p w14:paraId="091540B3" w14:textId="77777777" w:rsidR="00D86C47" w:rsidRPr="009628B7" w:rsidRDefault="00D86C47" w:rsidP="00D86C47">
                    <w:pPr>
                      <w:pStyle w:val="Seite"/>
                    </w:pPr>
                    <w:r w:rsidRPr="009628B7">
                      <w:t xml:space="preserve">Seite </w:t>
                    </w:r>
                    <w:r w:rsidRPr="006D76B8">
                      <w:fldChar w:fldCharType="begin"/>
                    </w:r>
                    <w:r w:rsidRPr="006D76B8">
                      <w:instrText>PAGE  \* Arabic  \* MERGEFORMAT</w:instrText>
                    </w:r>
                    <w:r w:rsidRPr="006D76B8">
                      <w:fldChar w:fldCharType="separate"/>
                    </w:r>
                    <w:r>
                      <w:rPr>
                        <w:noProof/>
                      </w:rPr>
                      <w:t>2</w:t>
                    </w:r>
                    <w:r w:rsidRPr="006D76B8">
                      <w:fldChar w:fldCharType="end"/>
                    </w:r>
                    <w:r w:rsidRPr="009628B7">
                      <w:t xml:space="preserve"> von </w:t>
                    </w:r>
                    <w:r>
                      <w:fldChar w:fldCharType="begin"/>
                    </w:r>
                    <w:r>
                      <w:instrText>NUMPAGES  \* Arabic  \* MERGEFORMAT</w:instrText>
                    </w:r>
                    <w:r>
                      <w:fldChar w:fldCharType="separate"/>
                    </w:r>
                    <w:r>
                      <w:rPr>
                        <w:noProof/>
                      </w:rPr>
                      <w:t>2</w:t>
                    </w:r>
                    <w:r>
                      <w:rPr>
                        <w:noProof/>
                      </w:rPr>
                      <w:fldChar w:fldCharType="end"/>
                    </w:r>
                  </w:p>
                  <w:p w14:paraId="0F5FCF20" w14:textId="77777777" w:rsidR="00D86C47" w:rsidRPr="009628B7" w:rsidRDefault="00D86C47" w:rsidP="00D86C47">
                    <w:pPr>
                      <w:rPr>
                        <w:sz w:val="16"/>
                        <w:szCs w:val="16"/>
                      </w:rPr>
                    </w:pPr>
                    <w:r w:rsidRPr="009628B7">
                      <w:rPr>
                        <w:sz w:val="16"/>
                        <w:szCs w:val="16"/>
                      </w:rPr>
                      <w:t>..</w:t>
                    </w:r>
                  </w:p>
                  <w:p w14:paraId="6999A5A9" w14:textId="77777777" w:rsidR="00D86C47" w:rsidRPr="009628B7" w:rsidRDefault="00D86C47" w:rsidP="00D86C47">
                    <w:pPr>
                      <w:rPr>
                        <w:sz w:val="16"/>
                        <w:szCs w:val="16"/>
                      </w:rPr>
                    </w:pPr>
                  </w:p>
                </w:txbxContent>
              </v:textbox>
              <w10:wrap anchory="page"/>
            </v:shape>
          </w:pict>
        </mc:Fallback>
      </mc:AlternateContent>
    </w:r>
    <w:r w:rsidRPr="00E342AE">
      <w:rPr>
        <w:szCs w:val="14"/>
      </w:rPr>
      <w:t xml:space="preserve">Kontakt und Information </w:t>
    </w:r>
  </w:p>
  <w:p w14:paraId="19BBEB71" w14:textId="77777777" w:rsidR="00D86C47" w:rsidRDefault="00D86C47" w:rsidP="00D86C47">
    <w:pPr>
      <w:pStyle w:val="Fuzeile"/>
      <w:rPr>
        <w:szCs w:val="14"/>
      </w:rPr>
    </w:pPr>
    <w:r>
      <w:rPr>
        <w:rStyle w:val="FuzeileZchn"/>
      </w:rPr>
      <w:t>Anna Mahler (Pressesprecherin)</w:t>
    </w:r>
    <w:r w:rsidRPr="00E342AE">
      <w:rPr>
        <w:szCs w:val="14"/>
      </w:rPr>
      <w:t>, Telefon</w:t>
    </w:r>
    <w:r>
      <w:rPr>
        <w:szCs w:val="14"/>
      </w:rPr>
      <w:t xml:space="preserve"> </w:t>
    </w:r>
    <w:r>
      <w:rPr>
        <w:rStyle w:val="FuzeileZchn"/>
      </w:rPr>
      <w:t>0391 2878 - 44426</w:t>
    </w:r>
    <w:r w:rsidRPr="00E342AE">
      <w:rPr>
        <w:szCs w:val="14"/>
      </w:rPr>
      <w:t xml:space="preserve">, </w:t>
    </w:r>
    <w:r>
      <w:rPr>
        <w:szCs w:val="14"/>
      </w:rPr>
      <w:t>anna-kristina.mahler</w:t>
    </w:r>
    <w:r w:rsidRPr="009030A8">
      <w:rPr>
        <w:szCs w:val="14"/>
      </w:rPr>
      <w:t>@</w:t>
    </w:r>
    <w:r>
      <w:rPr>
        <w:szCs w:val="14"/>
      </w:rPr>
      <w:t>san.</w:t>
    </w:r>
    <w:r w:rsidRPr="009030A8">
      <w:rPr>
        <w:szCs w:val="14"/>
      </w:rPr>
      <w:t>aok.de</w:t>
    </w:r>
    <w:r w:rsidRPr="00E342AE">
      <w:rPr>
        <w:szCs w:val="14"/>
      </w:rPr>
      <w:t xml:space="preserve"> </w:t>
    </w:r>
    <w:r>
      <w:rPr>
        <w:szCs w:val="14"/>
      </w:rPr>
      <w:br/>
    </w:r>
    <w:r w:rsidRPr="00E342AE">
      <w:rPr>
        <w:szCs w:val="14"/>
      </w:rPr>
      <w:t>AOK</w:t>
    </w:r>
    <w:r>
      <w:rPr>
        <w:szCs w:val="14"/>
      </w:rPr>
      <w:t xml:space="preserve"> </w:t>
    </w:r>
    <w:r>
      <w:rPr>
        <w:rStyle w:val="FuzeileZchn"/>
      </w:rPr>
      <w:t>Sachsen-Anhalt</w:t>
    </w:r>
    <w:r w:rsidRPr="00E342AE">
      <w:rPr>
        <w:szCs w:val="14"/>
      </w:rPr>
      <w:t xml:space="preserve">, </w:t>
    </w:r>
    <w:r>
      <w:rPr>
        <w:szCs w:val="14"/>
      </w:rPr>
      <w:t>Lüneburger Straße 4</w:t>
    </w:r>
    <w:r w:rsidRPr="00E342AE">
      <w:rPr>
        <w:szCs w:val="14"/>
      </w:rPr>
      <w:t xml:space="preserve">, </w:t>
    </w:r>
    <w:r>
      <w:rPr>
        <w:szCs w:val="14"/>
      </w:rPr>
      <w:t>39106 Magdeburg</w:t>
    </w:r>
  </w:p>
  <w:p w14:paraId="49CA7F0E" w14:textId="4AC6B456" w:rsidR="00B43790" w:rsidRPr="00D86C47" w:rsidRDefault="00D86C47" w:rsidP="00D86C47">
    <w:pPr>
      <w:pStyle w:val="Fuzeile"/>
    </w:pPr>
    <w:r>
      <w:rPr>
        <w:szCs w:val="14"/>
      </w:rPr>
      <w:t>www.deine-gesundheitswelt.de/presse</w:t>
    </w:r>
    <w:r w:rsidRPr="00E342AE">
      <w:rPr>
        <w:szCs w:val="14"/>
      </w:rPr>
      <w:t xml:space="preserve">, </w:t>
    </w:r>
    <w:r>
      <w:rPr>
        <w:szCs w:val="14"/>
      </w:rPr>
      <w:t>Die AOK auf X</w:t>
    </w:r>
    <w:r w:rsidRPr="00E342AE">
      <w:rPr>
        <w:szCs w:val="14"/>
      </w:rPr>
      <w:t>: @AOK</w:t>
    </w:r>
    <w:r>
      <w:t>_SAN_</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A7B04" w14:textId="12D89DCC" w:rsidR="00034288" w:rsidRDefault="00034288" w:rsidP="00DF534D">
    <w:pPr>
      <w:pStyle w:val="Fuzeile"/>
      <w:spacing w:after="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B9306" w14:textId="77777777" w:rsidR="00F93B13" w:rsidRDefault="00F93B13" w:rsidP="00611B96">
      <w:pPr>
        <w:spacing w:line="240" w:lineRule="auto"/>
      </w:pPr>
      <w:r>
        <w:separator/>
      </w:r>
    </w:p>
  </w:footnote>
  <w:footnote w:type="continuationSeparator" w:id="0">
    <w:p w14:paraId="17794643" w14:textId="77777777" w:rsidR="00F93B13" w:rsidRDefault="00F93B13" w:rsidP="00611B9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D39F4" w14:textId="7D074574" w:rsidR="00256005" w:rsidRDefault="00AD09F1">
    <w:pPr>
      <w:pStyle w:val="Kopfzeile"/>
    </w:pPr>
    <w:r>
      <w:rPr>
        <w:noProof/>
        <w:lang w:eastAsia="de-DE"/>
        <w14:numSpacing w14:val="default"/>
      </w:rPr>
      <w:drawing>
        <wp:anchor distT="0" distB="0" distL="114300" distR="114300" simplePos="0" relativeHeight="251674624" behindDoc="0" locked="0" layoutInCell="1" allowOverlap="1" wp14:anchorId="1DA5CD28" wp14:editId="6C4817F7">
          <wp:simplePos x="0" y="0"/>
          <wp:positionH relativeFrom="page">
            <wp:posOffset>5543846</wp:posOffset>
          </wp:positionH>
          <wp:positionV relativeFrom="page">
            <wp:posOffset>494389</wp:posOffset>
          </wp:positionV>
          <wp:extent cx="1475379" cy="454807"/>
          <wp:effectExtent l="0" t="0" r="0" b="2540"/>
          <wp:wrapNone/>
          <wp:docPr id="1579401431" name="Grafik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505876" name="Grafik 19">
                    <a:extLst>
                      <a:ext uri="{C183D7F6-B498-43B3-948B-1728B52AA6E4}">
                        <adec:decorative xmlns:adec="http://schemas.microsoft.com/office/drawing/2017/decorative" val="1"/>
                      </a:ext>
                    </a:extLst>
                  </pic:cNvPr>
                  <pic:cNvPicPr>
                    <a:picLocks noChangeAspect="1"/>
                  </pic:cNvPicPr>
                </pic:nvPicPr>
                <pic:blipFill>
                  <a:blip r:embed="rId1">
                    <a:extLst>
                      <a:ext uri="{96DAC541-7B7A-43D3-8B79-37D633B846F1}">
                        <asvg:svgBlip xmlns:asvg="http://schemas.microsoft.com/office/drawing/2016/SVG/main" r:embed="rId2"/>
                      </a:ext>
                    </a:extLst>
                  </a:blip>
                  <a:stretch>
                    <a:fillRect/>
                  </a:stretch>
                </pic:blipFill>
                <pic:spPr>
                  <a:xfrm>
                    <a:off x="0" y="0"/>
                    <a:ext cx="1475379" cy="454807"/>
                  </a:xfrm>
                  <a:prstGeom prst="rect">
                    <a:avLst/>
                  </a:prstGeom>
                </pic:spPr>
              </pic:pic>
            </a:graphicData>
          </a:graphic>
        </wp:anchor>
      </w:drawing>
    </w:r>
    <w:r>
      <w:rPr>
        <w:noProof/>
        <w:lang w:eastAsia="de-DE"/>
        <w14:numSpacing w14:val="default"/>
      </w:rPr>
      <mc:AlternateContent>
        <mc:Choice Requires="wps">
          <w:drawing>
            <wp:anchor distT="0" distB="0" distL="114300" distR="114300" simplePos="0" relativeHeight="251675648" behindDoc="0" locked="0" layoutInCell="1" allowOverlap="1" wp14:anchorId="1B006B8E" wp14:editId="200FD9EC">
              <wp:simplePos x="0" y="0"/>
              <wp:positionH relativeFrom="page">
                <wp:posOffset>910025</wp:posOffset>
              </wp:positionH>
              <wp:positionV relativeFrom="page">
                <wp:posOffset>555199</wp:posOffset>
              </wp:positionV>
              <wp:extent cx="1999451" cy="425190"/>
              <wp:effectExtent l="0" t="0" r="0" b="0"/>
              <wp:wrapNone/>
              <wp:docPr id="760856348" name="Textfeld 1993081931" descr="AOK-Bundesverband&#10;Die Gesundheitskasse."/>
              <wp:cNvGraphicFramePr/>
              <a:graphic xmlns:a="http://schemas.openxmlformats.org/drawingml/2006/main">
                <a:graphicData uri="http://schemas.microsoft.com/office/word/2010/wordprocessingShape">
                  <wps:wsp>
                    <wps:cNvSpPr txBox="1"/>
                    <wps:spPr>
                      <a:xfrm>
                        <a:off x="0" y="0"/>
                        <a:ext cx="1999451" cy="425190"/>
                      </a:xfrm>
                      <a:prstGeom prst="rect">
                        <a:avLst/>
                      </a:prstGeom>
                      <a:noFill/>
                    </wps:spPr>
                    <wps:txbx>
                      <w:txbxContent>
                        <w:p w14:paraId="300BEC4D" w14:textId="62B091C4" w:rsidR="00256005" w:rsidRDefault="00256005" w:rsidP="00256005">
                          <w:pPr>
                            <w:pStyle w:val="Bundesland"/>
                          </w:pPr>
                          <w:r>
                            <w:t>AOK</w:t>
                          </w:r>
                          <w:r w:rsidR="006D15D1">
                            <w:t xml:space="preserve"> Sachsen-Anhalt</w:t>
                          </w:r>
                        </w:p>
                        <w:p w14:paraId="54752581" w14:textId="77777777" w:rsidR="00256005" w:rsidRDefault="00256005" w:rsidP="00256005">
                          <w:pPr>
                            <w:pStyle w:val="Bundesland"/>
                          </w:pPr>
                          <w:r>
                            <w:t>Die Gesundheitskasse.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1B006B8E" id="_x0000_t202" coordsize="21600,21600" o:spt="202" path="m,l,21600r21600,l21600,xe">
              <v:stroke joinstyle="miter"/>
              <v:path gradientshapeok="t" o:connecttype="rect"/>
            </v:shapetype>
            <v:shape id="Textfeld 1993081931" o:spid="_x0000_s1026" type="#_x0000_t202" alt="AOK-Bundesverband&#10;Die Gesundheitskasse." style="position:absolute;margin-left:71.65pt;margin-top:43.7pt;width:157.45pt;height:33.5pt;z-index:2516756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" filled="f" stroked="f">
              <v:textbox inset="0,0,0,0">
                <w:txbxContent>
                  <w:p w14:paraId="300BEC4D" w14:textId="62B091C4" w:rsidR="00256005" w:rsidRDefault="00256005" w:rsidP="00256005">
                    <w:pPr>
                      <w:pStyle w:val="Bundesland"/>
                    </w:pPr>
                    <w:r>
                      <w:t>AOK</w:t>
                    </w:r>
                    <w:r w:rsidR="006D15D1">
                      <w:t xml:space="preserve"> Sachsen-Anhalt</w:t>
                    </w:r>
                  </w:p>
                  <w:p w14:paraId="54752581" w14:textId="77777777" w:rsidR="00256005" w:rsidRDefault="00256005" w:rsidP="00256005">
                    <w:pPr>
                      <w:pStyle w:val="Bundesland"/>
                    </w:pPr>
                    <w:r>
                      <w:t>Die Gesundheitskasse.</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activeWritingStyle w:appName="MSWord" w:lang="en-US" w:vendorID="64" w:dllVersion="0" w:nlCheck="1" w:checkStyle="0"/>
  <w:activeWritingStyle w:appName="MSWord" w:lang="de-DE" w:vendorID="64" w:dllVersion="0" w:nlCheck="1" w:checkStyle="0"/>
  <w:activeWritingStyle w:appName="MSWord" w:lang="de-DE" w:vendorID="64" w:dllVersion="6" w:nlCheck="1" w:checkStyle="1"/>
  <w:activeWritingStyle w:appName="MSWord" w:lang="en-US" w:vendorID="64" w:dllVersion="6" w:nlCheck="1" w:checkStyle="1"/>
  <w:activeWritingStyle w:appName="MSWord" w:lang="de-DE" w:vendorID="64" w:dllVersion="4096" w:nlCheck="1" w:checkStyle="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9"/>
  <w:consecutiveHyphenLimit w:val="3"/>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BC2"/>
    <w:rsid w:val="000018E4"/>
    <w:rsid w:val="000141B1"/>
    <w:rsid w:val="00020B3F"/>
    <w:rsid w:val="00034288"/>
    <w:rsid w:val="00041A9A"/>
    <w:rsid w:val="00056437"/>
    <w:rsid w:val="000C36DF"/>
    <w:rsid w:val="000C55E3"/>
    <w:rsid w:val="000C64CF"/>
    <w:rsid w:val="000E1FD4"/>
    <w:rsid w:val="000F3AE3"/>
    <w:rsid w:val="000F5F66"/>
    <w:rsid w:val="001019B5"/>
    <w:rsid w:val="001177B4"/>
    <w:rsid w:val="00163B98"/>
    <w:rsid w:val="00175DE5"/>
    <w:rsid w:val="00181B74"/>
    <w:rsid w:val="00192EA1"/>
    <w:rsid w:val="001A28CD"/>
    <w:rsid w:val="001F19D6"/>
    <w:rsid w:val="001F4B93"/>
    <w:rsid w:val="0020308C"/>
    <w:rsid w:val="002320EB"/>
    <w:rsid w:val="0023792F"/>
    <w:rsid w:val="00251BA4"/>
    <w:rsid w:val="00256005"/>
    <w:rsid w:val="00280BF2"/>
    <w:rsid w:val="00281BD7"/>
    <w:rsid w:val="002A0684"/>
    <w:rsid w:val="002C1D55"/>
    <w:rsid w:val="002D1BE9"/>
    <w:rsid w:val="002D4A5E"/>
    <w:rsid w:val="002D6039"/>
    <w:rsid w:val="002E5187"/>
    <w:rsid w:val="00317A02"/>
    <w:rsid w:val="0039313A"/>
    <w:rsid w:val="003947C5"/>
    <w:rsid w:val="003B1F8F"/>
    <w:rsid w:val="003C2126"/>
    <w:rsid w:val="003C2D99"/>
    <w:rsid w:val="003D4C21"/>
    <w:rsid w:val="003E4BFF"/>
    <w:rsid w:val="00403B4C"/>
    <w:rsid w:val="00410FCA"/>
    <w:rsid w:val="004268E9"/>
    <w:rsid w:val="00427FA6"/>
    <w:rsid w:val="004547F5"/>
    <w:rsid w:val="004916CA"/>
    <w:rsid w:val="00495E12"/>
    <w:rsid w:val="004A6CEC"/>
    <w:rsid w:val="004B5915"/>
    <w:rsid w:val="004C3E4B"/>
    <w:rsid w:val="004C40D6"/>
    <w:rsid w:val="004C523A"/>
    <w:rsid w:val="004D34C1"/>
    <w:rsid w:val="004D7F82"/>
    <w:rsid w:val="00502C12"/>
    <w:rsid w:val="00514D0D"/>
    <w:rsid w:val="00516F3F"/>
    <w:rsid w:val="00520B12"/>
    <w:rsid w:val="0053682A"/>
    <w:rsid w:val="005430E3"/>
    <w:rsid w:val="00546B57"/>
    <w:rsid w:val="005679EA"/>
    <w:rsid w:val="005A568D"/>
    <w:rsid w:val="005B59C7"/>
    <w:rsid w:val="005B6A95"/>
    <w:rsid w:val="005C2557"/>
    <w:rsid w:val="005C40E7"/>
    <w:rsid w:val="00611B96"/>
    <w:rsid w:val="006307FC"/>
    <w:rsid w:val="00647CC8"/>
    <w:rsid w:val="00653F3A"/>
    <w:rsid w:val="0065720D"/>
    <w:rsid w:val="006770FD"/>
    <w:rsid w:val="00682602"/>
    <w:rsid w:val="0068598E"/>
    <w:rsid w:val="00695827"/>
    <w:rsid w:val="006D15D1"/>
    <w:rsid w:val="006D2418"/>
    <w:rsid w:val="006D3170"/>
    <w:rsid w:val="006D5FD4"/>
    <w:rsid w:val="006E7F96"/>
    <w:rsid w:val="00725049"/>
    <w:rsid w:val="007429C4"/>
    <w:rsid w:val="007557F8"/>
    <w:rsid w:val="00766150"/>
    <w:rsid w:val="007B1358"/>
    <w:rsid w:val="007B4A81"/>
    <w:rsid w:val="007C3E26"/>
    <w:rsid w:val="007E7A9A"/>
    <w:rsid w:val="008050D8"/>
    <w:rsid w:val="00805F7B"/>
    <w:rsid w:val="00841125"/>
    <w:rsid w:val="0084545E"/>
    <w:rsid w:val="00871E98"/>
    <w:rsid w:val="00880B45"/>
    <w:rsid w:val="00883717"/>
    <w:rsid w:val="008B690B"/>
    <w:rsid w:val="008C0930"/>
    <w:rsid w:val="008D600A"/>
    <w:rsid w:val="008E08B7"/>
    <w:rsid w:val="008E40E5"/>
    <w:rsid w:val="008E59E3"/>
    <w:rsid w:val="009030A8"/>
    <w:rsid w:val="00905A2C"/>
    <w:rsid w:val="00922EAA"/>
    <w:rsid w:val="009249BB"/>
    <w:rsid w:val="00926687"/>
    <w:rsid w:val="009278C3"/>
    <w:rsid w:val="00931533"/>
    <w:rsid w:val="00954C96"/>
    <w:rsid w:val="009628B7"/>
    <w:rsid w:val="009767FC"/>
    <w:rsid w:val="009B02E6"/>
    <w:rsid w:val="009D3726"/>
    <w:rsid w:val="009D53B6"/>
    <w:rsid w:val="00A27908"/>
    <w:rsid w:val="00A30053"/>
    <w:rsid w:val="00A51768"/>
    <w:rsid w:val="00A6369E"/>
    <w:rsid w:val="00AB44CE"/>
    <w:rsid w:val="00AC6879"/>
    <w:rsid w:val="00AD09F1"/>
    <w:rsid w:val="00AE0598"/>
    <w:rsid w:val="00AE367D"/>
    <w:rsid w:val="00AE71AC"/>
    <w:rsid w:val="00AF2D16"/>
    <w:rsid w:val="00AF4C4D"/>
    <w:rsid w:val="00B03EE0"/>
    <w:rsid w:val="00B06E94"/>
    <w:rsid w:val="00B43790"/>
    <w:rsid w:val="00B73C1B"/>
    <w:rsid w:val="00B870B4"/>
    <w:rsid w:val="00B9271F"/>
    <w:rsid w:val="00B94B60"/>
    <w:rsid w:val="00B9748B"/>
    <w:rsid w:val="00BD6487"/>
    <w:rsid w:val="00BE201D"/>
    <w:rsid w:val="00C022C7"/>
    <w:rsid w:val="00C230AE"/>
    <w:rsid w:val="00C376D1"/>
    <w:rsid w:val="00C46CD2"/>
    <w:rsid w:val="00C64220"/>
    <w:rsid w:val="00CB6FFD"/>
    <w:rsid w:val="00CC707C"/>
    <w:rsid w:val="00CE4278"/>
    <w:rsid w:val="00CE4623"/>
    <w:rsid w:val="00D402B2"/>
    <w:rsid w:val="00D51170"/>
    <w:rsid w:val="00D534CC"/>
    <w:rsid w:val="00D83CC2"/>
    <w:rsid w:val="00D86C47"/>
    <w:rsid w:val="00D872AC"/>
    <w:rsid w:val="00DB3B05"/>
    <w:rsid w:val="00DC3869"/>
    <w:rsid w:val="00DE0BFA"/>
    <w:rsid w:val="00DE1405"/>
    <w:rsid w:val="00DF534D"/>
    <w:rsid w:val="00E143F7"/>
    <w:rsid w:val="00E14BC2"/>
    <w:rsid w:val="00E3077A"/>
    <w:rsid w:val="00E342AE"/>
    <w:rsid w:val="00E34B6C"/>
    <w:rsid w:val="00E673C1"/>
    <w:rsid w:val="00E977F3"/>
    <w:rsid w:val="00EA72F4"/>
    <w:rsid w:val="00EB2EA1"/>
    <w:rsid w:val="00ED5FA3"/>
    <w:rsid w:val="00EE260B"/>
    <w:rsid w:val="00EF05A7"/>
    <w:rsid w:val="00F044D1"/>
    <w:rsid w:val="00F157B2"/>
    <w:rsid w:val="00F20A02"/>
    <w:rsid w:val="00F35984"/>
    <w:rsid w:val="00F62343"/>
    <w:rsid w:val="00F76A01"/>
    <w:rsid w:val="00F93B13"/>
    <w:rsid w:val="00FE4247"/>
    <w:rsid w:val="00FF3F0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31CFB2"/>
  <w15:chartTrackingRefBased/>
  <w15:docId w15:val="{38821BE1-DCAF-4872-8274-A651C6E6F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_Standard"/>
    <w:qFormat/>
    <w:rsid w:val="009D3726"/>
    <w:pPr>
      <w:spacing w:line="280" w:lineRule="exact"/>
    </w:pPr>
    <w:rPr>
      <w:rFonts w:cs="Times New Roman (Textkörper CS)"/>
      <w:kern w:val="10"/>
      <w:sz w:val="22"/>
      <w14:numSpacing w14:val="proportional"/>
    </w:rPr>
  </w:style>
  <w:style w:type="paragraph" w:styleId="berschrift1">
    <w:name w:val="heading 1"/>
    <w:aliases w:val="_Überschrift"/>
    <w:basedOn w:val="Standard"/>
    <w:next w:val="berschrift2"/>
    <w:link w:val="berschrift1Zchn"/>
    <w:uiPriority w:val="9"/>
    <w:qFormat/>
    <w:rsid w:val="009D3726"/>
    <w:pPr>
      <w:keepNext/>
      <w:keepLines/>
      <w:spacing w:after="240" w:line="216" w:lineRule="auto"/>
      <w:outlineLvl w:val="0"/>
    </w:pPr>
    <w:rPr>
      <w:rFonts w:asciiTheme="majorHAnsi" w:eastAsiaTheme="majorEastAsia" w:hAnsiTheme="majorHAnsi" w:cs="Times New Roman (Überschriften"/>
      <w:color w:val="005E3F" w:themeColor="background2"/>
      <w:kern w:val="11"/>
      <w:sz w:val="48"/>
      <w:szCs w:val="32"/>
    </w:rPr>
  </w:style>
  <w:style w:type="paragraph" w:styleId="berschrift2">
    <w:name w:val="heading 2"/>
    <w:aliases w:val="_Subline"/>
    <w:basedOn w:val="Standard"/>
    <w:next w:val="OrtundDatum"/>
    <w:link w:val="berschrift2Zchn"/>
    <w:uiPriority w:val="9"/>
    <w:unhideWhenUsed/>
    <w:qFormat/>
    <w:rsid w:val="000141B1"/>
    <w:pPr>
      <w:keepNext/>
      <w:keepLines/>
      <w:spacing w:after="620" w:line="264" w:lineRule="auto"/>
      <w:outlineLvl w:val="1"/>
    </w:pPr>
    <w:rPr>
      <w:rFonts w:asciiTheme="majorHAnsi" w:eastAsiaTheme="majorEastAsia" w:hAnsiTheme="majorHAnsi" w:cs="Times New Roman (Überschriften"/>
      <w:color w:val="00462E" w:themeColor="accent1" w:themeShade="BF"/>
      <w:sz w:val="36"/>
      <w:szCs w:val="26"/>
    </w:rPr>
  </w:style>
  <w:style w:type="paragraph" w:styleId="berschrift3">
    <w:name w:val="heading 3"/>
    <w:basedOn w:val="Standard"/>
    <w:next w:val="Standard"/>
    <w:link w:val="berschrift3Zchn"/>
    <w:uiPriority w:val="9"/>
    <w:unhideWhenUsed/>
    <w:qFormat/>
    <w:rsid w:val="006D15D1"/>
    <w:pPr>
      <w:keepNext/>
      <w:keepLines/>
      <w:spacing w:before="40"/>
      <w:outlineLvl w:val="2"/>
    </w:pPr>
    <w:rPr>
      <w:rFonts w:asciiTheme="majorHAnsi" w:eastAsiaTheme="majorEastAsia" w:hAnsiTheme="majorHAnsi" w:cstheme="majorBidi"/>
      <w:color w:val="002E1F"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aliases w:val="_Fußzeile"/>
    <w:basedOn w:val="Standard"/>
    <w:link w:val="FuzeileZchn"/>
    <w:uiPriority w:val="99"/>
    <w:unhideWhenUsed/>
    <w:qFormat/>
    <w:rsid w:val="009030A8"/>
    <w:pPr>
      <w:tabs>
        <w:tab w:val="center" w:pos="4536"/>
        <w:tab w:val="right" w:pos="9072"/>
      </w:tabs>
      <w:spacing w:line="182" w:lineRule="exact"/>
    </w:pPr>
    <w:rPr>
      <w:sz w:val="14"/>
      <w14:numForm w14:val="lining"/>
    </w:rPr>
  </w:style>
  <w:style w:type="character" w:customStyle="1" w:styleId="FuzeileZchn">
    <w:name w:val="Fußzeile Zchn"/>
    <w:aliases w:val="_Fußzeile Zchn"/>
    <w:basedOn w:val="Absatz-Standardschriftart"/>
    <w:link w:val="Fuzeile"/>
    <w:uiPriority w:val="99"/>
    <w:rsid w:val="009030A8"/>
    <w:rPr>
      <w:rFonts w:cs="Times New Roman (Textkörper CS)"/>
      <w:kern w:val="10"/>
      <w:sz w:val="14"/>
      <w14:numForm w14:val="lining"/>
      <w14:numSpacing w14:val="proportional"/>
    </w:rPr>
  </w:style>
  <w:style w:type="character" w:customStyle="1" w:styleId="berschrift1Zchn">
    <w:name w:val="Überschrift 1 Zchn"/>
    <w:aliases w:val="_Überschrift Zchn"/>
    <w:basedOn w:val="Absatz-Standardschriftart"/>
    <w:link w:val="berschrift1"/>
    <w:uiPriority w:val="9"/>
    <w:rsid w:val="009D3726"/>
    <w:rPr>
      <w:rFonts w:asciiTheme="majorHAnsi" w:eastAsiaTheme="majorEastAsia" w:hAnsiTheme="majorHAnsi" w:cs="Times New Roman (Überschriften"/>
      <w:color w:val="005E3F" w:themeColor="background2"/>
      <w:kern w:val="11"/>
      <w:sz w:val="48"/>
      <w:szCs w:val="32"/>
      <w14:numSpacing w14:val="proportional"/>
    </w:rPr>
  </w:style>
  <w:style w:type="paragraph" w:customStyle="1" w:styleId="Pressemitteilung21pt">
    <w:name w:val="_Pressemitteilung 21pt"/>
    <w:basedOn w:val="Standard"/>
    <w:next w:val="berschrift1"/>
    <w:qFormat/>
    <w:rsid w:val="00695827"/>
    <w:pPr>
      <w:spacing w:after="540" w:line="400" w:lineRule="exact"/>
    </w:pPr>
    <w:rPr>
      <w:rFonts w:asciiTheme="majorHAnsi" w:hAnsiTheme="majorHAnsi" w:cs="AOKBuenosAires-SemiBold"/>
      <w:bCs/>
      <w:color w:val="17AB41" w:themeColor="text2"/>
      <w:sz w:val="42"/>
      <w:szCs w:val="42"/>
    </w:rPr>
  </w:style>
  <w:style w:type="character" w:customStyle="1" w:styleId="berschrift2Zchn">
    <w:name w:val="Überschrift 2 Zchn"/>
    <w:aliases w:val="_Subline Zchn"/>
    <w:basedOn w:val="Absatz-Standardschriftart"/>
    <w:link w:val="berschrift2"/>
    <w:uiPriority w:val="9"/>
    <w:rsid w:val="000141B1"/>
    <w:rPr>
      <w:rFonts w:asciiTheme="majorHAnsi" w:eastAsiaTheme="majorEastAsia" w:hAnsiTheme="majorHAnsi" w:cs="Times New Roman (Überschriften"/>
      <w:color w:val="00462E" w:themeColor="accent1" w:themeShade="BF"/>
      <w:kern w:val="10"/>
      <w:sz w:val="36"/>
      <w:szCs w:val="26"/>
    </w:rPr>
  </w:style>
  <w:style w:type="paragraph" w:customStyle="1" w:styleId="OrtundDatum">
    <w:name w:val="_Ort und Datum"/>
    <w:basedOn w:val="Standard"/>
    <w:next w:val="EinleitungstextZwischenberschrift"/>
    <w:qFormat/>
    <w:rsid w:val="00175DE5"/>
    <w:pPr>
      <w:spacing w:line="264" w:lineRule="auto"/>
    </w:pPr>
    <w:rPr>
      <w:color w:val="005E3F" w:themeColor="background2"/>
    </w:rPr>
  </w:style>
  <w:style w:type="paragraph" w:customStyle="1" w:styleId="EinleitungstextZwischenberschrift">
    <w:name w:val="_Einleitungstext Zwischenüberschrift"/>
    <w:basedOn w:val="Standard"/>
    <w:next w:val="Standard"/>
    <w:qFormat/>
    <w:rsid w:val="00E673C1"/>
    <w:rPr>
      <w:rFonts w:asciiTheme="majorHAnsi" w:hAnsiTheme="majorHAnsi"/>
    </w:rPr>
  </w:style>
  <w:style w:type="paragraph" w:customStyle="1" w:styleId="InfokastenvollflchigFlietext">
    <w:name w:val="_Infokasten vollflächig Fließtext"/>
    <w:basedOn w:val="Standard"/>
    <w:qFormat/>
    <w:rsid w:val="002C1D55"/>
    <w:pPr>
      <w:keepNext/>
      <w:keepLines/>
      <w:pBdr>
        <w:top w:val="single" w:sz="2" w:space="16" w:color="E8F4F2"/>
        <w:left w:val="single" w:sz="2" w:space="18" w:color="E8F4F2"/>
        <w:bottom w:val="single" w:sz="2" w:space="16" w:color="E8F4F2"/>
        <w:right w:val="single" w:sz="2" w:space="16" w:color="E8F4F2"/>
      </w:pBdr>
      <w:shd w:val="clear" w:color="auto" w:fill="E8F4F2"/>
      <w:ind w:left="340" w:right="340"/>
    </w:pPr>
  </w:style>
  <w:style w:type="paragraph" w:customStyle="1" w:styleId="Infokastenvollflchigberschrift">
    <w:name w:val="_Infokasten vollflächig Überschrift"/>
    <w:basedOn w:val="InfokastenvollflchigFlietext"/>
    <w:next w:val="InfokastenvollflchigFlietext"/>
    <w:qFormat/>
    <w:rsid w:val="002C1D55"/>
    <w:rPr>
      <w:rFonts w:asciiTheme="majorHAnsi" w:hAnsiTheme="majorHAnsi"/>
    </w:rPr>
  </w:style>
  <w:style w:type="paragraph" w:customStyle="1" w:styleId="InfokastenmitOutlineberschrift">
    <w:name w:val="_Infokasten mit Outline Überschrift"/>
    <w:basedOn w:val="Infokastenvollflchigberschrift"/>
    <w:rsid w:val="002C1D55"/>
    <w:pPr>
      <w:pBdr>
        <w:top w:val="single" w:sz="36" w:space="12" w:color="17AB41" w:themeColor="text2"/>
        <w:left w:val="single" w:sz="36" w:space="12" w:color="17AB41" w:themeColor="text2"/>
        <w:bottom w:val="single" w:sz="36" w:space="12" w:color="17AB41" w:themeColor="text2"/>
        <w:right w:val="single" w:sz="36" w:space="14" w:color="17AB41" w:themeColor="text2"/>
      </w:pBdr>
      <w:shd w:val="clear" w:color="auto" w:fill="auto"/>
      <w:ind w:right="397"/>
    </w:pPr>
  </w:style>
  <w:style w:type="paragraph" w:customStyle="1" w:styleId="InfokastenmitOutlineFlietext">
    <w:name w:val="_Infokasten mit Outline Fließtext"/>
    <w:basedOn w:val="InfokastenmitOutlineberschrift"/>
    <w:rsid w:val="002C1D55"/>
    <w:rPr>
      <w:rFonts w:asciiTheme="minorHAnsi" w:hAnsiTheme="minorHAnsi"/>
    </w:rPr>
  </w:style>
  <w:style w:type="paragraph" w:customStyle="1" w:styleId="Bundesland">
    <w:name w:val="_Bundesland"/>
    <w:basedOn w:val="Standard"/>
    <w:rsid w:val="000C36DF"/>
    <w:rPr>
      <w:rFonts w:asciiTheme="majorHAnsi" w:hAnsiTheme="majorHAnsi"/>
      <w:color w:val="005E3F" w:themeColor="background2"/>
    </w:rPr>
  </w:style>
  <w:style w:type="paragraph" w:customStyle="1" w:styleId="Seite">
    <w:name w:val="_Seite"/>
    <w:basedOn w:val="Standard"/>
    <w:rsid w:val="009628B7"/>
    <w:pPr>
      <w:spacing w:line="240" w:lineRule="auto"/>
      <w:jc w:val="right"/>
    </w:pPr>
    <w:rPr>
      <w:sz w:val="16"/>
      <w:szCs w:val="16"/>
    </w:rPr>
  </w:style>
  <w:style w:type="character" w:styleId="Hyperlink">
    <w:name w:val="Hyperlink"/>
    <w:basedOn w:val="Absatz-Standardschriftart"/>
    <w:uiPriority w:val="99"/>
    <w:unhideWhenUsed/>
    <w:rsid w:val="00E342AE"/>
    <w:rPr>
      <w:color w:val="005E3F" w:themeColor="hyperlink"/>
      <w:u w:val="single"/>
    </w:rPr>
  </w:style>
  <w:style w:type="character" w:customStyle="1" w:styleId="NichtaufgelsteErwhnung1">
    <w:name w:val="Nicht aufgelöste Erwähnung1"/>
    <w:basedOn w:val="Absatz-Standardschriftart"/>
    <w:uiPriority w:val="99"/>
    <w:semiHidden/>
    <w:unhideWhenUsed/>
    <w:rsid w:val="00E342AE"/>
    <w:rPr>
      <w:color w:val="605E5C"/>
      <w:shd w:val="clear" w:color="auto" w:fill="E1DFDD"/>
    </w:rPr>
  </w:style>
  <w:style w:type="character" w:styleId="BesuchterLink">
    <w:name w:val="FollowedHyperlink"/>
    <w:basedOn w:val="Absatz-Standardschriftart"/>
    <w:uiPriority w:val="99"/>
    <w:semiHidden/>
    <w:unhideWhenUsed/>
    <w:rsid w:val="009030A8"/>
    <w:rPr>
      <w:color w:val="18AB42" w:themeColor="followedHyperlink"/>
      <w:u w:val="single"/>
    </w:rPr>
  </w:style>
  <w:style w:type="table" w:styleId="Tabellenraster">
    <w:name w:val="Table Grid"/>
    <w:basedOn w:val="NormaleTabelle"/>
    <w:uiPriority w:val="39"/>
    <w:rsid w:val="001F19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ldunterschrift">
    <w:name w:val="_Bildunterschrift"/>
    <w:basedOn w:val="Fuzeile"/>
    <w:qFormat/>
    <w:rsid w:val="00EF05A7"/>
  </w:style>
  <w:style w:type="paragraph" w:styleId="Kopfzeile">
    <w:name w:val="header"/>
    <w:basedOn w:val="Standard"/>
    <w:link w:val="KopfzeileZchn"/>
    <w:uiPriority w:val="99"/>
    <w:unhideWhenUsed/>
    <w:rsid w:val="00317A02"/>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317A02"/>
    <w:rPr>
      <w:rFonts w:cs="Times New Roman (Textkörper CS)"/>
      <w:kern w:val="10"/>
      <w:sz w:val="22"/>
    </w:rPr>
  </w:style>
  <w:style w:type="character" w:styleId="Platzhaltertext">
    <w:name w:val="Placeholder Text"/>
    <w:basedOn w:val="Absatz-Standardschriftart"/>
    <w:uiPriority w:val="99"/>
    <w:semiHidden/>
    <w:rsid w:val="000C36DF"/>
    <w:rPr>
      <w:color w:val="808080"/>
    </w:rPr>
  </w:style>
  <w:style w:type="character" w:styleId="Kommentarzeichen">
    <w:name w:val="annotation reference"/>
    <w:basedOn w:val="Absatz-Standardschriftart"/>
    <w:uiPriority w:val="99"/>
    <w:semiHidden/>
    <w:unhideWhenUsed/>
    <w:rsid w:val="00E14BC2"/>
    <w:rPr>
      <w:sz w:val="16"/>
      <w:szCs w:val="16"/>
    </w:rPr>
  </w:style>
  <w:style w:type="paragraph" w:styleId="Kommentartext">
    <w:name w:val="annotation text"/>
    <w:basedOn w:val="Standard"/>
    <w:link w:val="KommentartextZchn"/>
    <w:uiPriority w:val="99"/>
    <w:semiHidden/>
    <w:unhideWhenUsed/>
    <w:rsid w:val="00E14BC2"/>
    <w:pPr>
      <w:spacing w:after="160" w:line="240" w:lineRule="auto"/>
    </w:pPr>
    <w:rPr>
      <w:sz w:val="20"/>
      <w:szCs w:val="20"/>
    </w:rPr>
  </w:style>
  <w:style w:type="character" w:customStyle="1" w:styleId="KommentartextZchn">
    <w:name w:val="Kommentartext Zchn"/>
    <w:basedOn w:val="Absatz-Standardschriftart"/>
    <w:link w:val="Kommentartext"/>
    <w:uiPriority w:val="99"/>
    <w:semiHidden/>
    <w:rsid w:val="00E14BC2"/>
    <w:rPr>
      <w:rFonts w:cs="Times New Roman (Textkörper CS)"/>
      <w:kern w:val="10"/>
      <w:sz w:val="20"/>
      <w:szCs w:val="20"/>
      <w14:numSpacing w14:val="proportional"/>
    </w:rPr>
  </w:style>
  <w:style w:type="paragraph" w:styleId="Sprechblasentext">
    <w:name w:val="Balloon Text"/>
    <w:basedOn w:val="Standard"/>
    <w:link w:val="SprechblasentextZchn"/>
    <w:uiPriority w:val="99"/>
    <w:semiHidden/>
    <w:unhideWhenUsed/>
    <w:rsid w:val="00E14BC2"/>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E14BC2"/>
    <w:rPr>
      <w:rFonts w:ascii="Segoe UI" w:hAnsi="Segoe UI" w:cs="Segoe UI"/>
      <w:kern w:val="10"/>
      <w:sz w:val="18"/>
      <w:szCs w:val="18"/>
      <w14:numSpacing w14:val="proportional"/>
    </w:rPr>
  </w:style>
  <w:style w:type="paragraph" w:customStyle="1" w:styleId="StyleEinleitungstextZwischenberschrift">
    <w:name w:val="Style _Einleitungstext Zwischenüberschrift"/>
    <w:basedOn w:val="EinleitungstextZwischenberschrift"/>
    <w:next w:val="Standard"/>
    <w:rsid w:val="00F35984"/>
    <w:pPr>
      <w:keepNext/>
    </w:pPr>
    <w:rPr>
      <w:bCs/>
    </w:rPr>
  </w:style>
  <w:style w:type="character" w:customStyle="1" w:styleId="berschrift3Zchn">
    <w:name w:val="Überschrift 3 Zchn"/>
    <w:basedOn w:val="Absatz-Standardschriftart"/>
    <w:link w:val="berschrift3"/>
    <w:uiPriority w:val="9"/>
    <w:rsid w:val="006D15D1"/>
    <w:rPr>
      <w:rFonts w:asciiTheme="majorHAnsi" w:eastAsiaTheme="majorEastAsia" w:hAnsiTheme="majorHAnsi" w:cstheme="majorBidi"/>
      <w:color w:val="002E1F" w:themeColor="accent1" w:themeShade="7F"/>
      <w:kern w:val="10"/>
      <w:sz w:val="22"/>
      <w14:numSpacing w14:val="proportional"/>
    </w:rPr>
  </w:style>
  <w:style w:type="character" w:styleId="NichtaufgelsteErwhnung">
    <w:name w:val="Unresolved Mention"/>
    <w:basedOn w:val="Absatz-Standardschriftart"/>
    <w:uiPriority w:val="99"/>
    <w:semiHidden/>
    <w:unhideWhenUsed/>
    <w:rsid w:val="00F20A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eine-gesundheitswelt.de"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AOK_Briefbogen">
  <a:themeElements>
    <a:clrScheme name="Benutzerdefiniert 8">
      <a:dk1>
        <a:srgbClr val="000000"/>
      </a:dk1>
      <a:lt1>
        <a:srgbClr val="FFFFFF"/>
      </a:lt1>
      <a:dk2>
        <a:srgbClr val="17AB41"/>
      </a:dk2>
      <a:lt2>
        <a:srgbClr val="005E3F"/>
      </a:lt2>
      <a:accent1>
        <a:srgbClr val="005E3F"/>
      </a:accent1>
      <a:accent2>
        <a:srgbClr val="17AB41"/>
      </a:accent2>
      <a:accent3>
        <a:srgbClr val="60D26D"/>
      </a:accent3>
      <a:accent4>
        <a:srgbClr val="07983E"/>
      </a:accent4>
      <a:accent5>
        <a:srgbClr val="35BF50"/>
      </a:accent5>
      <a:accent6>
        <a:srgbClr val="98E692"/>
      </a:accent6>
      <a:hlink>
        <a:srgbClr val="005E3F"/>
      </a:hlink>
      <a:folHlink>
        <a:srgbClr val="18AB42"/>
      </a:folHlink>
    </a:clrScheme>
    <a:fontScheme name="AOK 1">
      <a:majorFont>
        <a:latin typeface="AOK Buenos Aires Text SemiBold"/>
        <a:ea typeface=""/>
        <a:cs typeface=""/>
      </a:majorFont>
      <a:minorFont>
        <a:latin typeface="AOK Buenos Aires Tex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bg2"/>
        </a:solidFill>
        <a:ln>
          <a:noFill/>
        </a:ln>
      </a:spPr>
      <a:bodyPr rot="0" spcFirstLastPara="0" vertOverflow="overflow" horzOverflow="overflow" vert="horz" wrap="square" lIns="108000" tIns="72000" rIns="108000" bIns="72000" numCol="1" spcCol="0" rtlCol="0" fromWordArt="0" anchor="t" anchorCtr="0" forceAA="0" compatLnSpc="1">
        <a:prstTxWarp prst="textNoShape">
          <a:avLst/>
        </a:prstTxWarp>
        <a:noAutofit/>
      </a:bodyPr>
      <a:lstStyle>
        <a:defPPr algn="l">
          <a:defRPr dirty="0" err="1" smtClean="0">
            <a:solidFill>
              <a:schemeClr val="bg1"/>
            </a:solidFill>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bg2"/>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noAutofit/>
      </a:bodyPr>
      <a:lstStyle>
        <a:defPPr algn="l">
          <a:defRPr dirty="0" smtClean="0"/>
        </a:defPPr>
      </a:lstStyle>
    </a:txDef>
  </a:objectDefaults>
  <a:extraClrSchemeLst/>
  <a:custClrLst>
    <a:custClr name="AOK Hellgrün">
      <a:srgbClr val="50EB5D"/>
    </a:custClr>
    <a:custClr name="Grau 8">
      <a:srgbClr val="40484D"/>
    </a:custClr>
    <a:custClr name="Grau 6">
      <a:srgbClr val="6D767C"/>
    </a:custClr>
    <a:custClr name="Akzentgelb">
      <a:srgbClr val="FFF133"/>
    </a:custClr>
    <a:custClr name="Akzentblau">
      <a:srgbClr val="83EAF2"/>
    </a:custClr>
    <a:custClr name="Interaktivgrün">
      <a:srgbClr val="91F54A"/>
    </a:custClr>
    <a:custClr name="Pastellgrün">
      <a:srgbClr val="EBFAE8"/>
    </a:custClr>
    <a:custClr name="Pastellblau">
      <a:srgbClr val="E8F4F2"/>
    </a:custClr>
    <a:custClr name="Sand">
      <a:srgbClr val="F8F5E3"/>
    </a:custClr>
    <a:custClr name="Fehler">
      <a:srgbClr val="EB0047"/>
    </a:custClr>
    <a:custClr name="Weiß">
      <a:srgbClr val="FFFFFF"/>
    </a:custClr>
    <a:custClr name="Weiß">
      <a:srgbClr val="FFFFFF"/>
    </a:custClr>
    <a:custClr name="Weiß">
      <a:srgbClr val="FFFFFF"/>
    </a:custClr>
    <a:custClr name="Weiß">
      <a:srgbClr val="FFFFFF"/>
    </a:custClr>
    <a:custClr name="Weiß">
      <a:srgbClr val="FFFFFF"/>
    </a:custClr>
    <a:custClr name="Weiß">
      <a:srgbClr val="FFFFFF"/>
    </a:custClr>
    <a:custClr name="Weiß">
      <a:srgbClr val="FFFFFF"/>
    </a:custClr>
    <a:custClr name="Weiß">
      <a:srgbClr val="FFFFFF"/>
    </a:custClr>
    <a:custClr name="Weiß">
      <a:srgbClr val="FFFFFF"/>
    </a:custClr>
    <a:custClr name="Weiß">
      <a:srgbClr val="FFFFFF"/>
    </a:custClr>
    <a:custClr name="Grün 8">
      <a:srgbClr val="005E3F"/>
    </a:custClr>
    <a:custClr name="Grün 4">
      <a:srgbClr val="18AB42"/>
    </a:custClr>
    <a:custClr name="Gelb">
      <a:srgbClr val="F5D954"/>
    </a:custClr>
    <a:custClr name="Hellblau Schatten">
      <a:srgbClr val="52B0BF"/>
    </a:custClr>
    <a:custClr name="Indigo Schatten">
      <a:srgbClr val="0F3580"/>
    </a:custClr>
    <a:custClr name="Violett">
      <a:srgbClr val="8263B0"/>
    </a:custClr>
    <a:custClr name="Orange">
      <a:srgbClr val="FA8C4A"/>
    </a:custClr>
    <a:custClr name="Violett Schatten">
      <a:srgbClr val="613385"/>
    </a:custClr>
    <a:custClr name="Rot">
      <a:srgbClr val="FA545E"/>
    </a:custClr>
    <a:custClr name="Indigo">
      <a:srgbClr val="526FB0"/>
    </a:custClr>
    <a:custClr name="Limette">
      <a:srgbClr val="B8D94A"/>
    </a:custClr>
    <a:custClr name="Rot Schatten">
      <a:srgbClr val="C40D38"/>
    </a:custClr>
    <a:custClr name="Hellblau">
      <a:srgbClr val="94D4DB"/>
    </a:custClr>
    <a:custClr name="Orange Schatten">
      <a:srgbClr val="CC591F"/>
    </a:custClr>
    <a:custClr name="Limette Schatten">
      <a:srgbClr val="8FB824"/>
    </a:custClr>
  </a:custClrLst>
  <a:extLst>
    <a:ext uri="{05A4C25C-085E-4340-85A3-A5531E510DB2}">
      <thm15:themeFamily xmlns:thm15="http://schemas.microsoft.com/office/thememl/2012/main" name="AOK PPT Template 2021.potx" id="{53A47877-4910-4CEB-8438-E8EAB89D73EF}" vid="{5C28F9ED-0190-451F-BB6E-5FCA89006964}"/>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267</Words>
  <Characters>1688</Characters>
  <Application>Microsoft Office Word</Application>
  <DocSecurity>0</DocSecurity>
  <Lines>14</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AOK Pressemitteilung</vt:lpstr>
      <vt:lpstr>AOK Pressemitteilung</vt:lpstr>
    </vt:vector>
  </TitlesOfParts>
  <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AOK Pressemitteilung</dc:title>
  <dc:subject/>
  <dc:creator>Kirmeß, Sascha</dc:creator>
  <cp:keywords/>
  <dc:description>Version 1.0.1
März 2025</dc:description>
  <cp:lastModifiedBy>Kirmeß, Sascha</cp:lastModifiedBy>
  <cp:revision>3</cp:revision>
  <cp:lastPrinted>2025-01-24T16:02:00Z</cp:lastPrinted>
  <dcterms:created xsi:type="dcterms:W3CDTF">2025-04-03T10:33:00Z</dcterms:created>
  <dcterms:modified xsi:type="dcterms:W3CDTF">2025-04-03T10:35:00Z</dcterms:modified>
</cp:coreProperties>
</file>