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B09CB" w14:textId="77777777" w:rsidR="002D1159" w:rsidRDefault="002D1159" w:rsidP="00A81237">
      <w:pPr>
        <w:pStyle w:val="DachzeilePressemitteilung"/>
      </w:pPr>
      <w:r>
        <w:t>Pressemitteilung</w:t>
      </w:r>
    </w:p>
    <w:p w14:paraId="186B0929" w14:textId="77777777" w:rsidR="002E40C7" w:rsidRDefault="002E40C7" w:rsidP="007F15EA">
      <w:pPr>
        <w:pStyle w:val="TitelPressemitteilung"/>
        <w:spacing w:line="276" w:lineRule="auto"/>
        <w:rPr>
          <w:sz w:val="40"/>
          <w:szCs w:val="48"/>
        </w:rPr>
      </w:pPr>
    </w:p>
    <w:p w14:paraId="649EE449" w14:textId="0A86F8B4" w:rsidR="00B02283" w:rsidRDefault="00B02283" w:rsidP="00B02283">
      <w:pPr>
        <w:pStyle w:val="TitelPressemitteilung"/>
        <w:spacing w:line="276" w:lineRule="auto"/>
        <w:rPr>
          <w:sz w:val="40"/>
          <w:szCs w:val="48"/>
        </w:rPr>
      </w:pPr>
      <w:r w:rsidRPr="00B02283">
        <w:rPr>
          <w:sz w:val="40"/>
          <w:szCs w:val="48"/>
        </w:rPr>
        <w:t>Ingenieurarbeitsmarkt 2040: Bis zu 194.100 zusätzliche Fachkräfte und 24,1 Milliarden Euro Wertschöpfungspotenzial</w:t>
      </w:r>
      <w:r>
        <w:rPr>
          <w:sz w:val="40"/>
          <w:szCs w:val="48"/>
        </w:rPr>
        <w:t xml:space="preserve"> </w:t>
      </w:r>
    </w:p>
    <w:p w14:paraId="3DB4AB1B" w14:textId="7C3F1EA0" w:rsidR="002E40C7" w:rsidRPr="00E115C2" w:rsidRDefault="00B02283" w:rsidP="00B02283">
      <w:pPr>
        <w:pStyle w:val="DachzeilePressemitteilung"/>
        <w:rPr>
          <w:color w:val="003DA4" w:themeColor="accent3"/>
        </w:rPr>
      </w:pPr>
      <w:r w:rsidRPr="00E115C2">
        <w:rPr>
          <w:color w:val="003DA4" w:themeColor="accent3"/>
        </w:rPr>
        <w:t>VDI ordnet Strukturwandel am Arbeitsmarkt ein und zeigt Potenziale auf</w:t>
      </w:r>
    </w:p>
    <w:p w14:paraId="4A0E596A" w14:textId="24AD033E" w:rsidR="00BA06FB" w:rsidRPr="000E7A69" w:rsidRDefault="00BA06FB" w:rsidP="000E7A69">
      <w:pPr>
        <w:pStyle w:val="TitelPressemitteilung"/>
        <w:spacing w:line="360" w:lineRule="exact"/>
        <w:rPr>
          <w:sz w:val="40"/>
          <w:szCs w:val="48"/>
        </w:rPr>
      </w:pPr>
    </w:p>
    <w:p w14:paraId="23891E29" w14:textId="05CA8D7B" w:rsidR="00F20096" w:rsidRDefault="00F20096" w:rsidP="00317ACD"/>
    <w:p w14:paraId="00EBE9D6" w14:textId="6437EA76" w:rsidR="00A4533A" w:rsidRPr="00A4533A" w:rsidRDefault="002E41BD" w:rsidP="00A4533A">
      <w:pPr>
        <w:rPr>
          <w:b/>
          <w:bCs/>
        </w:rPr>
      </w:pPr>
      <w:r>
        <w:rPr>
          <w:noProof/>
        </w:rPr>
        <mc:AlternateContent>
          <mc:Choice Requires="wps">
            <w:drawing>
              <wp:anchor distT="0" distB="0" distL="114300" distR="114300" simplePos="0" relativeHeight="251663360" behindDoc="0" locked="0" layoutInCell="1" allowOverlap="1" wp14:anchorId="502A9160" wp14:editId="27E93F4F">
                <wp:simplePos x="0" y="0"/>
                <wp:positionH relativeFrom="column">
                  <wp:posOffset>0</wp:posOffset>
                </wp:positionH>
                <wp:positionV relativeFrom="paragraph">
                  <wp:posOffset>1404620</wp:posOffset>
                </wp:positionV>
                <wp:extent cx="2386330" cy="635"/>
                <wp:effectExtent l="0" t="0" r="0" b="0"/>
                <wp:wrapSquare wrapText="bothSides"/>
                <wp:docPr id="1884886010" name="Textfeld 1"/>
                <wp:cNvGraphicFramePr/>
                <a:graphic xmlns:a="http://schemas.openxmlformats.org/drawingml/2006/main">
                  <a:graphicData uri="http://schemas.microsoft.com/office/word/2010/wordprocessingShape">
                    <wps:wsp>
                      <wps:cNvSpPr txBox="1"/>
                      <wps:spPr>
                        <a:xfrm>
                          <a:off x="0" y="0"/>
                          <a:ext cx="2386330" cy="635"/>
                        </a:xfrm>
                        <a:prstGeom prst="rect">
                          <a:avLst/>
                        </a:prstGeom>
                        <a:solidFill>
                          <a:prstClr val="white"/>
                        </a:solidFill>
                        <a:ln>
                          <a:noFill/>
                        </a:ln>
                      </wps:spPr>
                      <wps:txbx>
                        <w:txbxContent>
                          <w:p w14:paraId="01F9B3CE" w14:textId="3D416B0B" w:rsidR="002E41BD" w:rsidRPr="008E66F9" w:rsidRDefault="002E41BD" w:rsidP="002E41BD">
                            <w:pPr>
                              <w:pStyle w:val="Beschriftung"/>
                              <w:rPr>
                                <w:b/>
                                <w:bCs/>
                                <w:noProof/>
                                <w:color w:val="000C19" w:themeColor="text1"/>
                                <w:sz w:val="20"/>
                              </w:rPr>
                            </w:pPr>
                            <w:r>
                              <w:t xml:space="preserve">Ingenieurarbeitsmarkt: VDI ordnet ein und zeigt Potenziale (Symbolbild via </w:t>
                            </w:r>
                            <w:proofErr w:type="spellStart"/>
                            <w:r>
                              <w:t>GettyImages</w:t>
                            </w:r>
                            <w:proofErr w:type="spell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02A9160" id="_x0000_t202" coordsize="21600,21600" o:spt="202" path="m,l,21600r21600,l21600,xe">
                <v:stroke joinstyle="miter"/>
                <v:path gradientshapeok="t" o:connecttype="rect"/>
              </v:shapetype>
              <v:shape id="Textfeld 1" o:spid="_x0000_s1026" type="#_x0000_t202" style="position:absolute;margin-left:0;margin-top:110.6pt;width:187.9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" stroked="f">
                <v:textbox style="mso-fit-shape-to-text:t" inset="0,0,0,0">
                  <w:txbxContent>
                    <w:p w14:paraId="01F9B3CE" w14:textId="3D416B0B" w:rsidR="002E41BD" w:rsidRPr="008E66F9" w:rsidRDefault="002E41BD" w:rsidP="002E41BD">
                      <w:pPr>
                        <w:pStyle w:val="Beschriftung"/>
                        <w:rPr>
                          <w:b/>
                          <w:bCs/>
                          <w:noProof/>
                          <w:color w:val="000C19" w:themeColor="text1"/>
                          <w:sz w:val="20"/>
                        </w:rPr>
                      </w:pPr>
                      <w:r>
                        <w:t xml:space="preserve">Ingenieurarbeitsmarkt: VDI ordnet ein und zeigt Potenziale (Symbolbild via </w:t>
                      </w:r>
                      <w:proofErr w:type="spellStart"/>
                      <w:r>
                        <w:t>GettyImages</w:t>
                      </w:r>
                      <w:proofErr w:type="spellEnd"/>
                      <w:r>
                        <w:t>)</w:t>
                      </w:r>
                    </w:p>
                  </w:txbxContent>
                </v:textbox>
                <w10:wrap type="square"/>
              </v:shape>
            </w:pict>
          </mc:Fallback>
        </mc:AlternateContent>
      </w:r>
      <w:r w:rsidR="00B02283" w:rsidRPr="0074631E">
        <w:rPr>
          <w:b/>
          <w:bCs/>
          <w:noProof/>
        </w:rPr>
        <w:drawing>
          <wp:anchor distT="0" distB="0" distL="114300" distR="114300" simplePos="0" relativeHeight="251658240" behindDoc="1" locked="0" layoutInCell="1" allowOverlap="0" wp14:anchorId="52CBA946" wp14:editId="18290F38">
            <wp:simplePos x="0" y="0"/>
            <wp:positionH relativeFrom="margin">
              <wp:align>left</wp:align>
            </wp:positionH>
            <wp:positionV relativeFrom="paragraph">
              <wp:posOffset>5080</wp:posOffset>
            </wp:positionV>
            <wp:extent cx="2386330" cy="1342390"/>
            <wp:effectExtent l="0" t="0" r="0" b="0"/>
            <wp:wrapSquare wrapText="bothSides"/>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386330" cy="1342390"/>
                    </a:xfrm>
                    <a:prstGeom prst="rect">
                      <a:avLst/>
                    </a:prstGeom>
                  </pic:spPr>
                </pic:pic>
              </a:graphicData>
            </a:graphic>
            <wp14:sizeRelH relativeFrom="margin">
              <wp14:pctWidth>0</wp14:pctWidth>
            </wp14:sizeRelH>
            <wp14:sizeRelV relativeFrom="margin">
              <wp14:pctHeight>0</wp14:pctHeight>
            </wp14:sizeRelV>
          </wp:anchor>
        </w:drawing>
      </w:r>
      <w:r w:rsidR="0074631E" w:rsidRPr="0074631E">
        <w:rPr>
          <w:b/>
          <w:bCs/>
        </w:rPr>
        <w:t xml:space="preserve">(Düsseldorf, </w:t>
      </w:r>
      <w:r w:rsidR="00B02283">
        <w:rPr>
          <w:b/>
          <w:bCs/>
        </w:rPr>
        <w:t>17.09</w:t>
      </w:r>
      <w:r w:rsidR="0074631E" w:rsidRPr="0074631E">
        <w:rPr>
          <w:b/>
          <w:bCs/>
        </w:rPr>
        <w:t>.202</w:t>
      </w:r>
      <w:r w:rsidR="00E84876">
        <w:rPr>
          <w:b/>
          <w:bCs/>
        </w:rPr>
        <w:t>6</w:t>
      </w:r>
      <w:r w:rsidR="0074631E" w:rsidRPr="0074631E">
        <w:rPr>
          <w:b/>
          <w:bCs/>
        </w:rPr>
        <w:t xml:space="preserve">) </w:t>
      </w:r>
      <w:r w:rsidR="00A4533A" w:rsidRPr="00A4533A">
        <w:rPr>
          <w:b/>
          <w:bCs/>
        </w:rPr>
        <w:t xml:space="preserve">VDI/IW-Ingenieurmonitor: Konjunkturelle Schwäche trifft </w:t>
      </w:r>
      <w:r w:rsidR="00A4533A">
        <w:rPr>
          <w:b/>
          <w:bCs/>
        </w:rPr>
        <w:t xml:space="preserve">derzeit </w:t>
      </w:r>
      <w:r w:rsidR="00A4533A" w:rsidRPr="00A4533A">
        <w:rPr>
          <w:b/>
          <w:bCs/>
        </w:rPr>
        <w:t xml:space="preserve">auf </w:t>
      </w:r>
      <w:r w:rsidR="00A4533A">
        <w:rPr>
          <w:b/>
          <w:bCs/>
        </w:rPr>
        <w:t>eine</w:t>
      </w:r>
      <w:r w:rsidR="000C1851">
        <w:rPr>
          <w:b/>
          <w:bCs/>
        </w:rPr>
        <w:t xml:space="preserve">n Arbeitsmarkt im Wandel </w:t>
      </w:r>
      <w:r w:rsidR="00A4533A" w:rsidRPr="00A4533A">
        <w:rPr>
          <w:b/>
          <w:bCs/>
        </w:rPr>
        <w:t xml:space="preserve">– </w:t>
      </w:r>
      <w:r w:rsidR="00A4533A">
        <w:rPr>
          <w:b/>
          <w:bCs/>
        </w:rPr>
        <w:t xml:space="preserve">doch der </w:t>
      </w:r>
      <w:r w:rsidR="00A4533A" w:rsidRPr="00A4533A">
        <w:rPr>
          <w:b/>
          <w:bCs/>
        </w:rPr>
        <w:t>Fachkräftebedarf bleibt strukturell hoch</w:t>
      </w:r>
      <w:r w:rsidR="00A4533A">
        <w:rPr>
          <w:b/>
          <w:bCs/>
        </w:rPr>
        <w:t xml:space="preserve">. Der VDI sieht </w:t>
      </w:r>
      <w:r w:rsidR="00A4533A" w:rsidRPr="00A4533A">
        <w:rPr>
          <w:b/>
          <w:bCs/>
        </w:rPr>
        <w:t>Re-Skilling und Potenzialaktivierung als zentrale Hebel</w:t>
      </w:r>
      <w:r w:rsidR="00A4533A">
        <w:rPr>
          <w:b/>
          <w:bCs/>
        </w:rPr>
        <w:t>.</w:t>
      </w:r>
    </w:p>
    <w:p w14:paraId="75765622" w14:textId="77777777" w:rsidR="00A4533A" w:rsidRPr="00A4533A" w:rsidRDefault="00A4533A" w:rsidP="00A4533A">
      <w:pPr>
        <w:rPr>
          <w:b/>
          <w:bCs/>
        </w:rPr>
      </w:pPr>
    </w:p>
    <w:p w14:paraId="57D35AAD" w14:textId="40156DC8" w:rsidR="00A4533A" w:rsidRDefault="00A4533A" w:rsidP="00A4533A">
      <w:r w:rsidRPr="00A4533A">
        <w:t xml:space="preserve">Die Zahlen sind eindeutig und betreffen viele Menschen: Im vierten Quartal 2025 waren </w:t>
      </w:r>
      <w:r>
        <w:t xml:space="preserve">laut aktuellem VDI-/IW-Ingenieurmonitor </w:t>
      </w:r>
      <w:r w:rsidRPr="00A4533A">
        <w:t xml:space="preserve">96.760 Stellen in Ingenieur- und Informatikberufen offen, </w:t>
      </w:r>
      <w:r>
        <w:t xml:space="preserve">also </w:t>
      </w:r>
      <w:r w:rsidRPr="00A4533A">
        <w:t>18,2 Prozent weniger als im Vorjahreszeitraum</w:t>
      </w:r>
      <w:r>
        <w:t xml:space="preserve">. </w:t>
      </w:r>
      <w:r w:rsidRPr="00A4533A">
        <w:t>Die Zahl der Arbeitslosen in diesen Beruf</w:t>
      </w:r>
      <w:r>
        <w:t>sfeldern</w:t>
      </w:r>
      <w:r w:rsidRPr="00A4533A">
        <w:t xml:space="preserve"> stieg auf 58.392 – den höchsten Stand seit Beginn der Erhebungen im Jahr 2011. Der VDI e.V. nimmt diese Entwicklung ernst und ordnet sie ein.</w:t>
      </w:r>
    </w:p>
    <w:p w14:paraId="6C1BBD2D" w14:textId="77777777" w:rsidR="000C1851" w:rsidRDefault="000C1851" w:rsidP="00A4533A"/>
    <w:p w14:paraId="624A7BAF" w14:textId="1DC177AE" w:rsidR="00A4533A" w:rsidRPr="00C74D62" w:rsidRDefault="000C1851" w:rsidP="00A4533A">
      <w:r w:rsidRPr="00C74D62">
        <w:t xml:space="preserve">„Die </w:t>
      </w:r>
      <w:r w:rsidR="00EB7971" w:rsidRPr="00C74D62">
        <w:t xml:space="preserve">konjunkturelle Schwäche </w:t>
      </w:r>
      <w:r w:rsidRPr="00C74D62">
        <w:t xml:space="preserve">und </w:t>
      </w:r>
      <w:r w:rsidR="00EB7971" w:rsidRPr="00C74D62">
        <w:t xml:space="preserve">der </w:t>
      </w:r>
      <w:r w:rsidRPr="00C74D62">
        <w:t xml:space="preserve">Strukturwandel </w:t>
      </w:r>
      <w:r w:rsidR="00EB7971" w:rsidRPr="00C74D62">
        <w:t xml:space="preserve">machen sich auf dem Arbeitsmarkt deutlich bemerkbar. </w:t>
      </w:r>
      <w:r w:rsidRPr="00C74D62">
        <w:t xml:space="preserve">", betont VDI-Direktor Adrian Willig. </w:t>
      </w:r>
      <w:r w:rsidR="00EB7971" w:rsidRPr="00C74D62">
        <w:t xml:space="preserve">„Aber der Fachkräftebedarf verschwindet nicht, er verändert sich. Deutschland braucht weiterhin qualifizierte Ingenieurinnen und Ingenieure, wenn wir </w:t>
      </w:r>
      <w:r w:rsidRPr="00C74D62">
        <w:t xml:space="preserve">in </w:t>
      </w:r>
      <w:r w:rsidR="00636DBC" w:rsidRPr="00C74D62">
        <w:t>Zukunfts</w:t>
      </w:r>
      <w:r w:rsidR="00EB7971" w:rsidRPr="00C74D62">
        <w:t xml:space="preserve">feldern </w:t>
      </w:r>
      <w:r w:rsidRPr="00C74D62">
        <w:t xml:space="preserve">wie Energie, Digitalisierung </w:t>
      </w:r>
      <w:r w:rsidR="00EB7971" w:rsidRPr="00C74D62">
        <w:t>und</w:t>
      </w:r>
      <w:r w:rsidRPr="00C74D62">
        <w:t xml:space="preserve"> Medizintechnik </w:t>
      </w:r>
      <w:r w:rsidR="00EB7971" w:rsidRPr="00C74D62">
        <w:t>wettbewerbsfähig bleiben wollen.</w:t>
      </w:r>
      <w:r w:rsidR="00EB7971" w:rsidRPr="00C74D62" w:rsidDel="00EB7971">
        <w:t xml:space="preserve"> </w:t>
      </w:r>
      <w:r w:rsidR="00881430" w:rsidRPr="00C74D62">
        <w:t>“</w:t>
      </w:r>
      <w:r w:rsidR="00636DBC" w:rsidRPr="00C74D62">
        <w:t xml:space="preserve">, so </w:t>
      </w:r>
      <w:proofErr w:type="gramStart"/>
      <w:r w:rsidR="00881430" w:rsidRPr="00C74D62">
        <w:t>W</w:t>
      </w:r>
      <w:r w:rsidR="00636DBC" w:rsidRPr="00C74D62">
        <w:t>illig</w:t>
      </w:r>
      <w:proofErr w:type="gramEnd"/>
      <w:r w:rsidR="00636DBC" w:rsidRPr="00C74D62">
        <w:t xml:space="preserve"> </w:t>
      </w:r>
      <w:r w:rsidR="00881430" w:rsidRPr="00C74D62">
        <w:t>weiter</w:t>
      </w:r>
      <w:r w:rsidR="00636DBC" w:rsidRPr="00C74D62">
        <w:t>.</w:t>
      </w:r>
    </w:p>
    <w:p w14:paraId="5E77C46F" w14:textId="3D9A38EB" w:rsidR="00A4533A" w:rsidRDefault="00A4533A" w:rsidP="00A4533A">
      <w:r w:rsidRPr="00C74D62">
        <w:t xml:space="preserve">„Wirtschaftliche Transformationen spielen sich auch am Arbeitsmarkt ab und </w:t>
      </w:r>
      <w:r w:rsidR="00334A4B" w:rsidRPr="00C74D62">
        <w:t xml:space="preserve">eine </w:t>
      </w:r>
      <w:r w:rsidRPr="00C74D62">
        <w:t xml:space="preserve">Konsequenz davon sind </w:t>
      </w:r>
      <w:r w:rsidR="00A108BE" w:rsidRPr="00C74D62">
        <w:t xml:space="preserve">aktuell </w:t>
      </w:r>
      <w:r w:rsidRPr="00C74D62">
        <w:t xml:space="preserve">weniger offene Stellen. Die Gestaltung des Technologiestandorts Deutschland braucht jedoch langfristig kluge Köpfe und Umsetzer", </w:t>
      </w:r>
      <w:r w:rsidR="000C1851" w:rsidRPr="00C74D62">
        <w:t>ergänzt</w:t>
      </w:r>
      <w:r w:rsidR="00445629" w:rsidRPr="00C74D62">
        <w:t xml:space="preserve"> VDI-Arbeitsmarktexperte Maximilian Stindt</w:t>
      </w:r>
      <w:r w:rsidRPr="00C74D62">
        <w:t>.</w:t>
      </w:r>
    </w:p>
    <w:p w14:paraId="74676E3B" w14:textId="77777777" w:rsidR="00636DBC" w:rsidRDefault="00636DBC" w:rsidP="00A4533A"/>
    <w:p w14:paraId="2635F750" w14:textId="77777777" w:rsidR="00F8676D" w:rsidRDefault="00F8676D" w:rsidP="00A4533A"/>
    <w:p w14:paraId="407461F7" w14:textId="77777777" w:rsidR="00F8676D" w:rsidRDefault="00F8676D" w:rsidP="00A4533A"/>
    <w:p w14:paraId="4A7A7808" w14:textId="77777777" w:rsidR="00636DBC" w:rsidRPr="00A4533A" w:rsidRDefault="00636DBC" w:rsidP="00636DBC">
      <w:pPr>
        <w:rPr>
          <w:b/>
          <w:bCs/>
        </w:rPr>
      </w:pPr>
      <w:r w:rsidRPr="00A4533A">
        <w:rPr>
          <w:b/>
          <w:bCs/>
        </w:rPr>
        <w:lastRenderedPageBreak/>
        <w:t>Ausblick bis 2040: Beschäftigung steigt auf bis zu 1,95 Millionen</w:t>
      </w:r>
    </w:p>
    <w:p w14:paraId="575BB5FB" w14:textId="77777777" w:rsidR="00636DBC" w:rsidRPr="00A4533A" w:rsidRDefault="00636DBC" w:rsidP="00636DBC"/>
    <w:p w14:paraId="74613E50" w14:textId="7EBD7701" w:rsidR="00636DBC" w:rsidRPr="00A4533A" w:rsidRDefault="00636DBC" w:rsidP="00636DBC">
      <w:r w:rsidRPr="00A4533A">
        <w:t>Der aktuelle VDI/IW-Ingenieurmonitor 2025/IV, den der VDI e.V. und das Institut der deutschen Wirtschaft Köln (IW) gemeinsam herausgeben, modelliert die Entwicklung bis 2040. Im Best-Case-Szenario wächst die Beschäftigung in Ingenieur- und Informatikberufen auf rund 1,95 Millionen</w:t>
      </w:r>
      <w:r w:rsidR="00A1476B">
        <w:t xml:space="preserve">, also </w:t>
      </w:r>
      <w:r w:rsidR="004B6D5A">
        <w:t xml:space="preserve">um </w:t>
      </w:r>
      <w:r w:rsidR="00A1476B">
        <w:t>194.100</w:t>
      </w:r>
      <w:r>
        <w:t>.</w:t>
      </w:r>
      <w:r w:rsidR="00A1476B">
        <w:t xml:space="preserve"> D</w:t>
      </w:r>
      <w:r w:rsidR="004B6D5A">
        <w:t>as</w:t>
      </w:r>
      <w:r w:rsidR="00A1476B">
        <w:t xml:space="preserve"> Basis</w:t>
      </w:r>
      <w:r w:rsidR="004B6D5A">
        <w:t>s</w:t>
      </w:r>
      <w:r w:rsidR="00A1476B">
        <w:t>zenario ist die Referenzgröße</w:t>
      </w:r>
      <w:r w:rsidR="00A1476B" w:rsidRPr="00A1476B">
        <w:t xml:space="preserve">, </w:t>
      </w:r>
      <w:r w:rsidR="00A1476B">
        <w:t>welches</w:t>
      </w:r>
      <w:r w:rsidR="00A1476B" w:rsidRPr="00A1476B">
        <w:t xml:space="preserve"> die Beschäftigungsentwicklung bei gleichbleibenden Rahmenbedingungen fortschreibt – die zusätzlichen Fachkräfte beschreiben den Mehrwert, der durch gezielte Aktivierung von Frauen, Älteren und Zugewanderten gegenüber diesem Wert erschlossen werden kann.</w:t>
      </w:r>
      <w:r w:rsidR="00A1476B">
        <w:t xml:space="preserve"> </w:t>
      </w:r>
      <w:r w:rsidRPr="00A4533A">
        <w:t>Der volkswirtschaftliche Effekt</w:t>
      </w:r>
      <w:r>
        <w:t xml:space="preserve"> davon</w:t>
      </w:r>
      <w:r w:rsidR="00A1476B">
        <w:t xml:space="preserve"> auf Basis eines Wertschöpfungsbeitrags von 124.000 Euro pro Jahr pro Person</w:t>
      </w:r>
      <w:r w:rsidRPr="00A4533A">
        <w:t xml:space="preserve">: ein </w:t>
      </w:r>
      <w:r>
        <w:t xml:space="preserve">zusätzlicher </w:t>
      </w:r>
      <w:r w:rsidRPr="00A4533A">
        <w:t>Wertschöpfungsgewinn von 24,1 Milliarden Euro im Jahr 2040.</w:t>
      </w:r>
    </w:p>
    <w:p w14:paraId="51A084FD" w14:textId="77777777" w:rsidR="00636DBC" w:rsidRPr="00A4533A" w:rsidRDefault="00636DBC" w:rsidP="00636DBC"/>
    <w:p w14:paraId="161AB68E" w14:textId="77777777" w:rsidR="00636DBC" w:rsidRPr="00A4533A" w:rsidRDefault="00636DBC" w:rsidP="00636DBC">
      <w:r w:rsidRPr="00A4533A">
        <w:t xml:space="preserve">Damit dieses Potenzial realisiert werden kann, braucht es </w:t>
      </w:r>
      <w:r>
        <w:t xml:space="preserve">jetzt </w:t>
      </w:r>
      <w:r w:rsidRPr="00A4533A">
        <w:t>zwei Hebel</w:t>
      </w:r>
      <w:r>
        <w:t>:</w:t>
      </w:r>
    </w:p>
    <w:p w14:paraId="19DA147E" w14:textId="77777777" w:rsidR="00636DBC" w:rsidRPr="00A4533A" w:rsidRDefault="00636DBC" w:rsidP="00636DBC"/>
    <w:p w14:paraId="5E50F45F" w14:textId="77777777" w:rsidR="00636DBC" w:rsidRPr="00A4533A" w:rsidRDefault="00636DBC" w:rsidP="00636DBC">
      <w:r w:rsidRPr="00445629">
        <w:rPr>
          <w:b/>
          <w:bCs/>
        </w:rPr>
        <w:t>Re-Skilling für zukunftsfähige Kompetenzen:</w:t>
      </w:r>
      <w:r w:rsidRPr="00A4533A">
        <w:t xml:space="preserve"> Die Transformation von Branchen erfordert neue Qualifikationsprofile. Re-Skilling hilft Ingenieurinnen und Ingenieuren, Veränderungen in der eigenen Branche </w:t>
      </w:r>
      <w:r>
        <w:t>mitzugestalten</w:t>
      </w:r>
      <w:r w:rsidRPr="00A4533A">
        <w:t xml:space="preserve"> oder gezielt in zukunftsfähige Bereiche zu wechseln. Eine aktuelle Studie</w:t>
      </w:r>
      <w:r>
        <w:t xml:space="preserve"> </w:t>
      </w:r>
      <w:r w:rsidRPr="00A4533A">
        <w:t xml:space="preserve">zu Qualifikation und Re-Skilling </w:t>
      </w:r>
      <w:r>
        <w:t xml:space="preserve">im Rahmen der </w:t>
      </w:r>
      <w:hyperlink r:id="rId12" w:history="1">
        <w:r w:rsidRPr="006F0489">
          <w:rPr>
            <w:rStyle w:val="Hyperlink"/>
          </w:rPr>
          <w:t>VDI-Initiative „Zukunft Deutschland 2050“</w:t>
        </w:r>
      </w:hyperlink>
      <w:r w:rsidRPr="00A4533A">
        <w:t xml:space="preserve"> zeigt, welche Maßnahmen wirksam sind und welchen Beitrag Unternehmen und Politik leisten müssen.</w:t>
      </w:r>
    </w:p>
    <w:p w14:paraId="62BBCF1B" w14:textId="77777777" w:rsidR="00636DBC" w:rsidRPr="00A4533A" w:rsidRDefault="00636DBC" w:rsidP="00636DBC"/>
    <w:p w14:paraId="5A051C8B" w14:textId="77777777" w:rsidR="00636DBC" w:rsidRPr="00A4533A" w:rsidRDefault="00636DBC" w:rsidP="00636DBC">
      <w:r w:rsidRPr="00445629">
        <w:rPr>
          <w:b/>
          <w:bCs/>
        </w:rPr>
        <w:t>Potenziale gleichberechtigt erschließen:</w:t>
      </w:r>
      <w:r w:rsidRPr="00A4533A">
        <w:t xml:space="preserve"> Der demografische Wandel engt das verfügbare Fachkräfteangebot systematisch ein</w:t>
      </w:r>
      <w:r>
        <w:t>. D</w:t>
      </w:r>
      <w:r w:rsidRPr="00A4533A">
        <w:t xml:space="preserve">er Ingenieurarbeitsmarkt muss offener werden: für Frauen, ältere Erwerbstätige und Zugewanderte. Eine </w:t>
      </w:r>
      <w:r>
        <w:t>weitere</w:t>
      </w:r>
      <w:r w:rsidRPr="00A4533A">
        <w:t xml:space="preserve"> </w:t>
      </w:r>
      <w:hyperlink r:id="rId13" w:history="1">
        <w:r w:rsidRPr="006F0489">
          <w:rPr>
            <w:rStyle w:val="Hyperlink"/>
          </w:rPr>
          <w:t>VDI-Studie zu Ingenieurinnen in Deutschland</w:t>
        </w:r>
      </w:hyperlink>
      <w:r w:rsidRPr="00A4533A">
        <w:t xml:space="preserve"> untersucht unter anderem, welche Rolle flexible Arbeitszeit- und Teilzeitmodelle für die Gewinnung und Bindung weiblicher Fachkräfte spielen. Im Best-Case-Szenario könnten bis 2040 allein durch mehr Frauen in Ingenieur- und Informatikberufen rund 91.700 zusätzliche Fachkräfte gewonnen werden.</w:t>
      </w:r>
    </w:p>
    <w:p w14:paraId="1124E341" w14:textId="77777777" w:rsidR="00636DBC" w:rsidRPr="00A4533A" w:rsidRDefault="00636DBC" w:rsidP="00636DBC"/>
    <w:p w14:paraId="0213BE5C" w14:textId="251623D3" w:rsidR="00636DBC" w:rsidRPr="00A4533A" w:rsidRDefault="00636DBC" w:rsidP="00A4533A">
      <w:r w:rsidRPr="00C74D62">
        <w:t xml:space="preserve"> „Wer jetzt in </w:t>
      </w:r>
      <w:r w:rsidR="00E3028F" w:rsidRPr="00C74D62">
        <w:t xml:space="preserve">Qualifizierung </w:t>
      </w:r>
      <w:r w:rsidRPr="00C74D62">
        <w:t xml:space="preserve">investiert, </w:t>
      </w:r>
      <w:r w:rsidR="00E3028F" w:rsidRPr="00C74D62">
        <w:t xml:space="preserve">mehr </w:t>
      </w:r>
      <w:r w:rsidRPr="00C74D62">
        <w:t xml:space="preserve">Frauen </w:t>
      </w:r>
      <w:r w:rsidR="00E3028F" w:rsidRPr="00C74D62">
        <w:t>für technische Berufe gewinnt, erfahrene Beschäftigte länger im Erwerbsleben hält und die</w:t>
      </w:r>
      <w:r w:rsidRPr="00C74D62">
        <w:t xml:space="preserve"> Zuwanderung </w:t>
      </w:r>
      <w:r w:rsidR="00E3028F" w:rsidRPr="00C74D62">
        <w:t xml:space="preserve">qualifizierter Fachkräfte </w:t>
      </w:r>
      <w:r w:rsidRPr="00C74D62">
        <w:t>erleichtert, s</w:t>
      </w:r>
      <w:r w:rsidR="00E3028F" w:rsidRPr="00C74D62">
        <w:t xml:space="preserve">tärkt </w:t>
      </w:r>
      <w:r w:rsidRPr="00C74D62">
        <w:t xml:space="preserve">die Innovationskraft </w:t>
      </w:r>
      <w:r w:rsidR="00E3028F" w:rsidRPr="00C74D62">
        <w:t xml:space="preserve">und Wettbewerbsfähigkeit </w:t>
      </w:r>
      <w:r w:rsidRPr="00C74D62">
        <w:t xml:space="preserve">des Technologiestandorts Deutschland", </w:t>
      </w:r>
      <w:r w:rsidR="00A03398">
        <w:t>erklärt</w:t>
      </w:r>
      <w:r w:rsidRPr="00C74D62">
        <w:t xml:space="preserve"> Adrian Willig.</w:t>
      </w:r>
    </w:p>
    <w:p w14:paraId="33B7CAB0" w14:textId="77777777" w:rsidR="00A4533A" w:rsidRPr="00A4533A" w:rsidRDefault="00A4533A" w:rsidP="00A4533A"/>
    <w:p w14:paraId="2CE79F26" w14:textId="5CFC8CC3" w:rsidR="00A4533A" w:rsidRPr="00A4533A" w:rsidRDefault="00790F59" w:rsidP="00A4533A">
      <w:pPr>
        <w:rPr>
          <w:b/>
          <w:bCs/>
        </w:rPr>
      </w:pPr>
      <w:r>
        <w:rPr>
          <w:b/>
          <w:bCs/>
        </w:rPr>
        <w:t xml:space="preserve">Hintergrund: </w:t>
      </w:r>
      <w:r w:rsidR="00A4533A" w:rsidRPr="00A4533A">
        <w:rPr>
          <w:b/>
          <w:bCs/>
        </w:rPr>
        <w:t>Transformation, kein Strukturbruch</w:t>
      </w:r>
    </w:p>
    <w:p w14:paraId="4CD14D25" w14:textId="77777777" w:rsidR="00A4533A" w:rsidRPr="00A4533A" w:rsidRDefault="00A4533A" w:rsidP="00A4533A"/>
    <w:p w14:paraId="14896434" w14:textId="30D0B260" w:rsidR="00A4533A" w:rsidRPr="00A4533A" w:rsidRDefault="00A4533A" w:rsidP="00A4533A">
      <w:r w:rsidRPr="00A4533A">
        <w:t xml:space="preserve">Was die aktuellen Zahlen beschreiben, ist </w:t>
      </w:r>
      <w:r w:rsidR="00636DBC">
        <w:t xml:space="preserve">also </w:t>
      </w:r>
      <w:r>
        <w:t>nicht das</w:t>
      </w:r>
      <w:r w:rsidRPr="00A4533A">
        <w:t xml:space="preserve"> Ende des Ingenieurberufs</w:t>
      </w:r>
      <w:r w:rsidR="00372215">
        <w:t xml:space="preserve">, sondern </w:t>
      </w:r>
      <w:r>
        <w:t xml:space="preserve">vielmehr Ausdruck </w:t>
      </w:r>
      <w:r w:rsidRPr="00A4533A">
        <w:t xml:space="preserve">einer tiefgreifenden wirtschaftlichen Transformation. Besonders sichtbar im Automobil- und Maschinenbaubereich: Branchen, die unter geopolitischem Druck und veränderter Nachfrage ihre Geschäftsmodelle neu ausrichten, verändern auch ihre Stellenprofile. </w:t>
      </w:r>
      <w:r>
        <w:t>Doch w</w:t>
      </w:r>
      <w:r w:rsidRPr="00A4533A">
        <w:t xml:space="preserve">eniger Stellen von gestern bedeuten nicht zwingend weniger Bedarf von morgen. </w:t>
      </w:r>
    </w:p>
    <w:p w14:paraId="75D5D79C" w14:textId="77777777" w:rsidR="00A4533A" w:rsidRPr="00A4533A" w:rsidRDefault="00A4533A" w:rsidP="00A4533A"/>
    <w:p w14:paraId="27BD68C5" w14:textId="64D35ADE" w:rsidR="00A4533A" w:rsidRPr="00A4533A" w:rsidRDefault="00A4533A" w:rsidP="00A4533A">
      <w:r w:rsidRPr="00A4533A">
        <w:t>Das belegt ein Blick auf die Engpasssituation</w:t>
      </w:r>
      <w:r>
        <w:t xml:space="preserve"> am Ingenieurarbeitsmarkt</w:t>
      </w:r>
      <w:r w:rsidRPr="00A4533A">
        <w:t xml:space="preserve">: Auf 100 Arbeitslose in Ingenieur- und Informatikberufen kamen im vierten Quartal 2025 bundesweit noch immer </w:t>
      </w:r>
      <w:r w:rsidRPr="00A4533A">
        <w:lastRenderedPageBreak/>
        <w:t xml:space="preserve">166 offene Stellen – in den Maschinen- und Fahrzeugtechnikberufen lag die Kennziffer </w:t>
      </w:r>
      <w:r>
        <w:t xml:space="preserve">sogar </w:t>
      </w:r>
      <w:r w:rsidRPr="00A4533A">
        <w:t xml:space="preserve">bei 173. Der strukturelle Fachkräftemangel ist nicht verschwunden. Er ist </w:t>
      </w:r>
      <w:r>
        <w:t xml:space="preserve">derzeit </w:t>
      </w:r>
      <w:r w:rsidRPr="00A4533A">
        <w:t>überlagert.</w:t>
      </w:r>
    </w:p>
    <w:p w14:paraId="28691307" w14:textId="77777777" w:rsidR="00A4533A" w:rsidRPr="00A4533A" w:rsidRDefault="00A4533A" w:rsidP="00A4533A"/>
    <w:p w14:paraId="620BB5A1" w14:textId="3477C4BD" w:rsidR="00A4533A" w:rsidRPr="00A4533A" w:rsidRDefault="00A4533A" w:rsidP="00A4533A">
      <w:r w:rsidRPr="00A4533A">
        <w:t xml:space="preserve">Zugleich liefert die Altersstruktur </w:t>
      </w:r>
      <w:r>
        <w:t xml:space="preserve">im Zuge des demografischen Wandels </w:t>
      </w:r>
      <w:r w:rsidRPr="00A4533A">
        <w:t xml:space="preserve">ein klares Signal zum Ersatzbedarf: 28,5 Prozent der Erwerbstätigen in den Fachrichtungen Maschinenbau, Metallverarbeitung, Kraftfahrzeuge, Schiffe und Flugzeuge sind mindestens 55 Jahre alt. Diese Altersgruppe tritt in den kommenden Jahren </w:t>
      </w:r>
      <w:r>
        <w:t>nach und nach</w:t>
      </w:r>
      <w:r w:rsidRPr="00A4533A">
        <w:t xml:space="preserve"> in den Ruhestand</w:t>
      </w:r>
      <w:r>
        <w:t xml:space="preserve"> ein</w:t>
      </w:r>
      <w:r w:rsidRPr="00A4533A">
        <w:t xml:space="preserve">. Und: Trotz der anhaltend schwierigen konjunkturellen Lage verzeichnete die Beschäftigung in Ingenieur- und Informatikberufen noch ein leichtes Wachstum – ein Zeichen für die fortbestehende strukturelle Nachfrage. </w:t>
      </w:r>
    </w:p>
    <w:p w14:paraId="7643C344" w14:textId="77777777" w:rsidR="00A4533A" w:rsidRPr="00A4533A" w:rsidRDefault="00A4533A" w:rsidP="00A4533A"/>
    <w:p w14:paraId="47754A48" w14:textId="77777777" w:rsidR="00A4533A" w:rsidRPr="00A4533A" w:rsidRDefault="00A4533A" w:rsidP="00A4533A"/>
    <w:p w14:paraId="79AF92CE" w14:textId="377FE437" w:rsidR="00A4533A" w:rsidRPr="00A4533A" w:rsidRDefault="00A4533A" w:rsidP="00A4533A">
      <w:r w:rsidRPr="00A4533A">
        <w:t xml:space="preserve">Der VDI/IW-Ingenieurmonitor 2025/IV steht unter </w:t>
      </w:r>
      <w:r w:rsidRPr="00372215">
        <w:rPr>
          <w:u w:val="single"/>
        </w:rPr>
        <w:t>www.vdi.de/ingenieurmonitor</w:t>
      </w:r>
      <w:r w:rsidRPr="00A4533A">
        <w:t xml:space="preserve"> </w:t>
      </w:r>
      <w:r w:rsidR="00372215">
        <w:t xml:space="preserve">kostenfrei </w:t>
      </w:r>
      <w:r w:rsidRPr="00A4533A">
        <w:t xml:space="preserve">zum </w:t>
      </w:r>
      <w:hyperlink r:id="rId14" w:anchor="publikationen" w:history="1">
        <w:r w:rsidRPr="00372215">
          <w:rPr>
            <w:rStyle w:val="Hyperlink"/>
          </w:rPr>
          <w:t>Download</w:t>
        </w:r>
      </w:hyperlink>
      <w:r w:rsidRPr="00A4533A">
        <w:t xml:space="preserve"> bereit.</w:t>
      </w:r>
    </w:p>
    <w:p w14:paraId="641CC394" w14:textId="5F9FE331" w:rsidR="003E28E2" w:rsidRPr="00BF687B" w:rsidRDefault="00993EA1" w:rsidP="00A4533A">
      <w:r>
        <w:rPr>
          <w:noProof/>
          <w:lang w:val="en-US"/>
        </w:rPr>
        <mc:AlternateContent>
          <mc:Choice Requires="wps">
            <w:drawing>
              <wp:anchor distT="0" distB="0" distL="114300" distR="114300" simplePos="0" relativeHeight="251661312" behindDoc="0" locked="0" layoutInCell="1" allowOverlap="1" wp14:anchorId="2D5233DD" wp14:editId="459C65F3">
                <wp:simplePos x="0" y="0"/>
                <wp:positionH relativeFrom="column">
                  <wp:posOffset>-53975</wp:posOffset>
                </wp:positionH>
                <wp:positionV relativeFrom="paragraph">
                  <wp:posOffset>158115</wp:posOffset>
                </wp:positionV>
                <wp:extent cx="6096000" cy="31750"/>
                <wp:effectExtent l="0" t="0" r="19050" b="25400"/>
                <wp:wrapNone/>
                <wp:docPr id="2" name="Gerader Verbinder 2"/>
                <wp:cNvGraphicFramePr/>
                <a:graphic xmlns:a="http://schemas.openxmlformats.org/drawingml/2006/main">
                  <a:graphicData uri="http://schemas.microsoft.com/office/word/2010/wordprocessingShape">
                    <wps:wsp>
                      <wps:cNvCnPr/>
                      <wps:spPr>
                        <a:xfrm flipV="1">
                          <a:off x="0" y="0"/>
                          <a:ext cx="6096000" cy="31750"/>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6AC43B" id="Gerader Verbinde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25pt,12.45pt" to="475.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" strokecolor="#003da4 [3206]" strokeweight=".5pt">
                <v:stroke joinstyle="miter"/>
              </v:line>
            </w:pict>
          </mc:Fallback>
        </mc:AlternateContent>
      </w:r>
    </w:p>
    <w:p w14:paraId="3E87EF9D" w14:textId="77777777" w:rsidR="00A81237" w:rsidRPr="00BF687B" w:rsidRDefault="00A81237" w:rsidP="002D1159">
      <w:pPr>
        <w:pStyle w:val="EinfAbs"/>
        <w:rPr>
          <w:b/>
          <w:bCs/>
        </w:rPr>
      </w:pPr>
    </w:p>
    <w:p w14:paraId="000034A1" w14:textId="4643C530" w:rsidR="002D1159" w:rsidRPr="002D1159" w:rsidRDefault="002D1159" w:rsidP="002D1159">
      <w:pPr>
        <w:pStyle w:val="EinfAbs"/>
        <w:rPr>
          <w:b/>
          <w:bCs/>
        </w:rPr>
      </w:pPr>
      <w:r w:rsidRPr="002D1159">
        <w:rPr>
          <w:b/>
          <w:bCs/>
        </w:rPr>
        <w:t>Fachliche</w:t>
      </w:r>
      <w:r w:rsidR="00B02283">
        <w:rPr>
          <w:b/>
          <w:bCs/>
        </w:rPr>
        <w:t>r</w:t>
      </w:r>
      <w:r w:rsidRPr="002D1159">
        <w:rPr>
          <w:b/>
          <w:bCs/>
        </w:rPr>
        <w:t xml:space="preserve"> Ansprechpartner:</w:t>
      </w:r>
    </w:p>
    <w:p w14:paraId="22EFA8C1" w14:textId="24C79843" w:rsidR="002D1159" w:rsidRPr="00993E8A" w:rsidRDefault="00B02283" w:rsidP="002D1159">
      <w:pPr>
        <w:pStyle w:val="EinfAbs"/>
      </w:pPr>
      <w:r w:rsidRPr="00993E8A">
        <w:t>Maximilian Stindt</w:t>
      </w:r>
    </w:p>
    <w:p w14:paraId="65B71A77" w14:textId="6AC1338A" w:rsidR="002D1159" w:rsidRPr="00993E8A" w:rsidRDefault="00993E8A" w:rsidP="002D1159">
      <w:pPr>
        <w:pStyle w:val="EinfAbs"/>
      </w:pPr>
      <w:r w:rsidRPr="00993E8A">
        <w:t>Referent Beruf und Arbeitsmarkt</w:t>
      </w:r>
      <w:r w:rsidRPr="00993E8A">
        <w:br/>
        <w:t>Telefon: +49 211 6214-653</w:t>
      </w:r>
    </w:p>
    <w:p w14:paraId="3C7F3454" w14:textId="70972746" w:rsidR="002D1159" w:rsidRDefault="002D1159" w:rsidP="002D1159">
      <w:pPr>
        <w:pStyle w:val="EinfAbs"/>
      </w:pPr>
      <w:r w:rsidRPr="00993E8A">
        <w:t xml:space="preserve">E-Mail: </w:t>
      </w:r>
      <w:hyperlink r:id="rId15" w:history="1">
        <w:r w:rsidR="00993E8A" w:rsidRPr="00993E8A">
          <w:rPr>
            <w:rStyle w:val="Hyperlink"/>
          </w:rPr>
          <w:t>maximilian.stindt@vdi.de</w:t>
        </w:r>
      </w:hyperlink>
    </w:p>
    <w:p w14:paraId="77073FF9" w14:textId="77777777" w:rsidR="002D1159" w:rsidRDefault="002D1159" w:rsidP="002D1159">
      <w:pPr>
        <w:pStyle w:val="EinfAbs"/>
      </w:pPr>
    </w:p>
    <w:p w14:paraId="6C2E1BE8" w14:textId="77777777" w:rsidR="002D1159" w:rsidRDefault="002D1159" w:rsidP="002D1159">
      <w:pPr>
        <w:pStyle w:val="EinfAbs"/>
      </w:pPr>
    </w:p>
    <w:p w14:paraId="3FF17536" w14:textId="77777777" w:rsidR="002D1159" w:rsidRPr="002D1159" w:rsidRDefault="002D1159" w:rsidP="002D1159">
      <w:pPr>
        <w:pStyle w:val="EinfAbs"/>
        <w:rPr>
          <w:b/>
          <w:bCs/>
          <w:sz w:val="24"/>
          <w:szCs w:val="24"/>
        </w:rPr>
      </w:pPr>
      <w:r w:rsidRPr="002D1159">
        <w:rPr>
          <w:b/>
          <w:bCs/>
          <w:sz w:val="24"/>
          <w:szCs w:val="24"/>
        </w:rPr>
        <w:t>VDI als Gestalter der Zukunft</w:t>
      </w:r>
    </w:p>
    <w:p w14:paraId="2718CCA5" w14:textId="17FC8180" w:rsidR="004175F3" w:rsidRDefault="004175F3" w:rsidP="004175F3">
      <w:r w:rsidRPr="004C5C16">
        <w:t>Mit unserer Community und unseren rund 1</w:t>
      </w:r>
      <w:r w:rsidR="0071267C">
        <w:t>25</w:t>
      </w:r>
      <w:r w:rsidRPr="004C5C16">
        <w:t>.000 Mitgliedern setzen wir, der VDI e.V., Impulse für die Zukunft und bilden ein einzigartiges multidisziplinäres Netzwerk, das richtungweisende Entwicklungen mitgestaltet und prägt. Als bedeutender deutscher technischer Regelsetzer bündeln wir Kompetenzen, um die Welt von morgen zu gestalten und leisten einen wichtigen Beitrag, um Fortschritt und Wohlstand zu sichern. Mit Deutschlands größter Community für Ingenieurinnen und Ingenieure, unseren Mitgliedern und unseren umfangreichen Angeboten schaffen wir das Zuhause aller technisch inspirierten Menschen. Dabei sind wir bundesweit, auf regionaler und lokaler Ebene in Landesverbänden und Bezirksvereinen aktiv. Das Fundament unserer täglichen Arbeit bilden unsere rund 10.000 ehrenamtlichen Expertinnen und Experten, die ihr Wissen und ihre Erfahrungen einbringen.</w:t>
      </w:r>
    </w:p>
    <w:p w14:paraId="33A9DA0C" w14:textId="77777777" w:rsidR="00180ABA" w:rsidRDefault="00180ABA" w:rsidP="004175F3"/>
    <w:p w14:paraId="36D1FFCA" w14:textId="77777777" w:rsidR="00180ABA" w:rsidRDefault="00180ABA" w:rsidP="004175F3"/>
    <w:p w14:paraId="7D6F9A0C" w14:textId="77777777" w:rsidR="004175F3" w:rsidRPr="004C5C16" w:rsidRDefault="004175F3" w:rsidP="004175F3"/>
    <w:p w14:paraId="3D75C2D5" w14:textId="77777777" w:rsidR="004175F3" w:rsidRPr="004C5C16" w:rsidRDefault="004175F3" w:rsidP="004175F3">
      <w:r w:rsidRPr="004C5C16">
        <w:rPr>
          <w:b/>
          <w:bCs/>
        </w:rPr>
        <w:t>Hinweis an die Redaktion:</w:t>
      </w:r>
    </w:p>
    <w:p w14:paraId="69C0449C" w14:textId="56D18992" w:rsidR="004175F3" w:rsidRPr="004C5C16" w:rsidRDefault="004175F3" w:rsidP="004175F3">
      <w:r w:rsidRPr="004C5C16">
        <w:rPr>
          <w:i/>
          <w:iCs/>
        </w:rPr>
        <w:t xml:space="preserve">Ihre Ansprechpartnerin in der VDI-Pressestelle: </w:t>
      </w:r>
      <w:r w:rsidR="00180ABA">
        <w:rPr>
          <w:i/>
          <w:iCs/>
        </w:rPr>
        <w:t>Sonja Bosso</w:t>
      </w:r>
      <w:r w:rsidRPr="004C5C16">
        <w:rPr>
          <w:i/>
          <w:iCs/>
        </w:rPr>
        <w:t xml:space="preserve">, Telefon: +49 211 62 14- </w:t>
      </w:r>
      <w:r w:rsidR="00180ABA">
        <w:rPr>
          <w:i/>
          <w:iCs/>
        </w:rPr>
        <w:t>389</w:t>
      </w:r>
      <w:r w:rsidRPr="004C5C16">
        <w:rPr>
          <w:i/>
          <w:iCs/>
        </w:rPr>
        <w:t xml:space="preserve"> × E-Mail: </w:t>
      </w:r>
      <w:hyperlink r:id="rId16" w:tgtFrame="_blank" w:history="1">
        <w:r w:rsidRPr="004C5C16">
          <w:rPr>
            <w:rStyle w:val="Hyperlink"/>
            <w:i/>
            <w:iCs/>
          </w:rPr>
          <w:t>presse@vdi.de</w:t>
        </w:r>
      </w:hyperlink>
    </w:p>
    <w:p w14:paraId="2D2A820B" w14:textId="2C71DC2F" w:rsidR="00F34607" w:rsidRPr="002D1159" w:rsidRDefault="00F34607" w:rsidP="004175F3">
      <w:pPr>
        <w:pStyle w:val="EinfAbs"/>
      </w:pPr>
    </w:p>
    <w:sectPr w:rsidR="00F34607" w:rsidRPr="002D1159" w:rsidSect="00CC3F44">
      <w:headerReference w:type="even" r:id="rId17"/>
      <w:headerReference w:type="default" r:id="rId18"/>
      <w:headerReference w:type="first" r:id="rId19"/>
      <w:pgSz w:w="11906" w:h="16838"/>
      <w:pgMar w:top="1418" w:right="1899" w:bottom="2268" w:left="1435" w:header="3402" w:footer="15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BBB88" w14:textId="77777777" w:rsidR="008A1884" w:rsidRDefault="008A1884" w:rsidP="000154AE">
      <w:pPr>
        <w:spacing w:line="240" w:lineRule="auto"/>
      </w:pPr>
      <w:r>
        <w:separator/>
      </w:r>
    </w:p>
  </w:endnote>
  <w:endnote w:type="continuationSeparator" w:id="0">
    <w:p w14:paraId="246382B3" w14:textId="77777777" w:rsidR="008A1884" w:rsidRDefault="008A1884" w:rsidP="000154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unito Sans Light">
    <w:panose1 w:val="00000000000000000000"/>
    <w:charset w:val="00"/>
    <w:family w:val="auto"/>
    <w:pitch w:val="variable"/>
    <w:sig w:usb0="A00002FF" w:usb1="5000204B" w:usb2="00000000" w:usb3="00000000" w:csb0="00000197" w:csb1="00000000"/>
  </w:font>
  <w:font w:name="Times New Roman (Textkörper CS)">
    <w:altName w:val="Tahoma"/>
    <w:panose1 w:val="00000000000000000000"/>
    <w:charset w:val="00"/>
    <w:family w:val="roman"/>
    <w:notTrueType/>
    <w:pitch w:val="default"/>
  </w:font>
  <w:font w:name="Rajdhani">
    <w:panose1 w:val="02000000000000000000"/>
    <w:charset w:val="00"/>
    <w:family w:val="auto"/>
    <w:pitch w:val="variable"/>
    <w:sig w:usb0="00008007" w:usb1="00000000" w:usb2="00000000" w:usb3="00000000" w:csb0="00000093" w:csb1="00000000"/>
  </w:font>
  <w:font w:name="Nunito Sans">
    <w:panose1 w:val="00000000000000000000"/>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0DF0B" w14:textId="77777777" w:rsidR="008A1884" w:rsidRDefault="008A1884" w:rsidP="000154AE">
      <w:pPr>
        <w:spacing w:line="240" w:lineRule="auto"/>
      </w:pPr>
      <w:r>
        <w:separator/>
      </w:r>
    </w:p>
  </w:footnote>
  <w:footnote w:type="continuationSeparator" w:id="0">
    <w:p w14:paraId="75A10698" w14:textId="77777777" w:rsidR="008A1884" w:rsidRDefault="008A1884" w:rsidP="000154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447347726"/>
      <w:docPartObj>
        <w:docPartGallery w:val="Page Numbers (Top of Page)"/>
        <w:docPartUnique/>
      </w:docPartObj>
    </w:sdtPr>
    <w:sdtContent>
      <w:p w14:paraId="5E19FCE5" w14:textId="77777777" w:rsidR="009D6D69" w:rsidRDefault="009D6D69" w:rsidP="007E1AB1">
        <w:pPr>
          <w:pStyle w:val="Kopfzeile"/>
          <w:framePr w:wrap="none" w:vAnchor="text" w:hAnchor="margin"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607D873" w14:textId="77777777" w:rsidR="009D6D69" w:rsidRDefault="009D6D69" w:rsidP="009D6D69">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41896975"/>
      <w:docPartObj>
        <w:docPartGallery w:val="Page Numbers (Top of Page)"/>
        <w:docPartUnique/>
      </w:docPartObj>
    </w:sdtPr>
    <w:sdtContent>
      <w:p w14:paraId="39A8A564" w14:textId="77777777" w:rsidR="009D6D69" w:rsidRDefault="009D6D69" w:rsidP="009D6D69">
        <w:pPr>
          <w:pStyle w:val="Kopfzeile"/>
          <w:framePr w:hSpace="284" w:wrap="notBeside" w:vAnchor="page" w:hAnchor="page" w:x="1408" w:y="2537"/>
          <w:rPr>
            <w:rStyle w:val="Seitenzahl"/>
          </w:rPr>
        </w:pPr>
        <w:r>
          <w:rPr>
            <w:rStyle w:val="Seitenzahl"/>
          </w:rPr>
          <w:t xml:space="preserve">Seite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15DDC931" w14:textId="77777777" w:rsidR="00C27A88" w:rsidRDefault="009D6D69" w:rsidP="009D6D69">
    <w:pPr>
      <w:pStyle w:val="Kopfzeile"/>
      <w:ind w:firstLine="360"/>
    </w:pPr>
    <w:r>
      <w:rPr>
        <w:noProof/>
      </w:rPr>
      <w:drawing>
        <wp:anchor distT="0" distB="0" distL="114300" distR="114300" simplePos="0" relativeHeight="251669504" behindDoc="1" locked="0" layoutInCell="1" allowOverlap="1" wp14:anchorId="66F3FA49" wp14:editId="38D5AFB1">
          <wp:simplePos x="0" y="0"/>
          <wp:positionH relativeFrom="column">
            <wp:posOffset>-897761</wp:posOffset>
          </wp:positionH>
          <wp:positionV relativeFrom="paragraph">
            <wp:posOffset>-2160270</wp:posOffset>
          </wp:positionV>
          <wp:extent cx="7559966" cy="10685600"/>
          <wp:effectExtent l="0" t="0" r="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pic:cNvPicPr/>
                </pic:nvPicPr>
                <pic:blipFill>
                  <a:blip r:embed="rId1">
                    <a:extLst>
                      <a:ext uri="{28A0092B-C50C-407E-A947-70E740481C1C}">
                        <a14:useLocalDpi xmlns:a14="http://schemas.microsoft.com/office/drawing/2010/main" val="0"/>
                      </a:ext>
                    </a:extLst>
                  </a:blip>
                  <a:stretch>
                    <a:fillRect/>
                  </a:stretch>
                </pic:blipFill>
                <pic:spPr>
                  <a:xfrm>
                    <a:off x="0" y="0"/>
                    <a:ext cx="7559966" cy="10685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D7AF" w14:textId="77777777" w:rsidR="008B1EFE" w:rsidRDefault="003212E0" w:rsidP="006868F2">
    <w:pPr>
      <w:pStyle w:val="Kopfzeile"/>
      <w:ind w:firstLine="360"/>
    </w:pPr>
    <w:r>
      <w:rPr>
        <w:noProof/>
      </w:rPr>
      <w:drawing>
        <wp:anchor distT="0" distB="0" distL="114300" distR="114300" simplePos="0" relativeHeight="251667456" behindDoc="1" locked="0" layoutInCell="1" allowOverlap="1" wp14:anchorId="78C1E5B9" wp14:editId="4196F4E6">
          <wp:simplePos x="0" y="0"/>
          <wp:positionH relativeFrom="column">
            <wp:posOffset>-897890</wp:posOffset>
          </wp:positionH>
          <wp:positionV relativeFrom="paragraph">
            <wp:posOffset>-2173605</wp:posOffset>
          </wp:positionV>
          <wp:extent cx="7559040" cy="10685145"/>
          <wp:effectExtent l="0" t="0" r="0"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5145"/>
                  </a:xfrm>
                  <a:prstGeom prst="rect">
                    <a:avLst/>
                  </a:prstGeom>
                </pic:spPr>
              </pic:pic>
            </a:graphicData>
          </a:graphic>
          <wp14:sizeRelH relativeFrom="page">
            <wp14:pctWidth>0</wp14:pctWidth>
          </wp14:sizeRelH>
          <wp14:sizeRelV relativeFrom="page">
            <wp14:pctHeight>0</wp14:pctHeight>
          </wp14:sizeRelV>
        </wp:anchor>
      </w:drawing>
    </w:r>
    <w:r w:rsidR="009D6D69">
      <w:rPr>
        <w:noProof/>
      </w:rPr>
      <w:drawing>
        <wp:anchor distT="0" distB="0" distL="114300" distR="114300" simplePos="0" relativeHeight="251664384" behindDoc="0" locked="0" layoutInCell="1" allowOverlap="1" wp14:anchorId="573DFDC9" wp14:editId="003DE6E2">
          <wp:simplePos x="0" y="0"/>
          <wp:positionH relativeFrom="column">
            <wp:posOffset>-902970</wp:posOffset>
          </wp:positionH>
          <wp:positionV relativeFrom="paragraph">
            <wp:posOffset>8653145</wp:posOffset>
          </wp:positionV>
          <wp:extent cx="7559675" cy="10685145"/>
          <wp:effectExtent l="0" t="0" r="0" b="0"/>
          <wp:wrapNone/>
          <wp:docPr id="17" name="Grafik 17" descr="Ein Bild, das Text, Nacht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Text, Nachthimme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7559675" cy="106851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5A1"/>
    <w:multiLevelType w:val="multilevel"/>
    <w:tmpl w:val="BEB01E5E"/>
    <w:styleLink w:val="AktuelleListe1"/>
    <w:lvl w:ilvl="0">
      <w:start w:val="1"/>
      <w:numFmt w:val="bullet"/>
      <w:lvlText w:val=""/>
      <w:lvlJc w:val="left"/>
      <w:pPr>
        <w:ind w:left="720" w:hanging="360"/>
      </w:pPr>
      <w:rPr>
        <w:rFonts w:ascii="Wingdings" w:hAnsi="Wingdings" w:hint="default"/>
        <w:color w:val="80C3F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AED0E4D"/>
    <w:multiLevelType w:val="hybridMultilevel"/>
    <w:tmpl w:val="BEB01E5E"/>
    <w:lvl w:ilvl="0" w:tplc="A8D69D6E">
      <w:start w:val="1"/>
      <w:numFmt w:val="bullet"/>
      <w:lvlText w:val=""/>
      <w:lvlJc w:val="left"/>
      <w:pPr>
        <w:ind w:left="720" w:hanging="360"/>
      </w:pPr>
      <w:rPr>
        <w:rFonts w:ascii="Wingdings" w:hAnsi="Wingdings" w:hint="default"/>
        <w:color w:val="80C3F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B0164C6"/>
    <w:multiLevelType w:val="hybridMultilevel"/>
    <w:tmpl w:val="5C300462"/>
    <w:lvl w:ilvl="0" w:tplc="DADA7B0C">
      <w:start w:val="1"/>
      <w:numFmt w:val="bullet"/>
      <w:pStyle w:val="Listenabsatz"/>
      <w:lvlText w:val=""/>
      <w:lvlJc w:val="left"/>
      <w:pPr>
        <w:ind w:left="284" w:hanging="284"/>
      </w:pPr>
      <w:rPr>
        <w:rFonts w:ascii="Wingdings" w:hAnsi="Wingdings" w:hint="default"/>
        <w:color w:val="80C3F2"/>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2E04F57"/>
    <w:multiLevelType w:val="hybridMultilevel"/>
    <w:tmpl w:val="FEEC6972"/>
    <w:lvl w:ilvl="0" w:tplc="A8D69D6E">
      <w:start w:val="1"/>
      <w:numFmt w:val="bullet"/>
      <w:lvlText w:val=""/>
      <w:lvlJc w:val="left"/>
      <w:pPr>
        <w:ind w:left="720" w:hanging="360"/>
      </w:pPr>
      <w:rPr>
        <w:rFonts w:ascii="Wingdings" w:hAnsi="Wingdings" w:hint="default"/>
        <w:color w:val="80C3F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8D46A1"/>
    <w:multiLevelType w:val="hybridMultilevel"/>
    <w:tmpl w:val="4150191E"/>
    <w:lvl w:ilvl="0" w:tplc="0756A6E8">
      <w:start w:val="1"/>
      <w:numFmt w:val="bullet"/>
      <w:lvlText w:val=""/>
      <w:lvlJc w:val="left"/>
      <w:pPr>
        <w:ind w:left="284" w:hanging="284"/>
      </w:pPr>
      <w:rPr>
        <w:rFonts w:ascii="Wingdings" w:hAnsi="Wingdings" w:hint="default"/>
        <w:color w:val="80C3F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3DD3557"/>
    <w:multiLevelType w:val="multilevel"/>
    <w:tmpl w:val="0407001D"/>
    <w:styleLink w:val="AktuelleList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77834316">
    <w:abstractNumId w:val="3"/>
  </w:num>
  <w:num w:numId="2" w16cid:durableId="1244683831">
    <w:abstractNumId w:val="1"/>
  </w:num>
  <w:num w:numId="3" w16cid:durableId="1978338330">
    <w:abstractNumId w:val="0"/>
  </w:num>
  <w:num w:numId="4" w16cid:durableId="1376154789">
    <w:abstractNumId w:val="4"/>
  </w:num>
  <w:num w:numId="5" w16cid:durableId="862939454">
    <w:abstractNumId w:val="2"/>
  </w:num>
  <w:num w:numId="6" w16cid:durableId="19314222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78A"/>
    <w:rsid w:val="0000758A"/>
    <w:rsid w:val="000154AE"/>
    <w:rsid w:val="00024104"/>
    <w:rsid w:val="00031036"/>
    <w:rsid w:val="00044EB1"/>
    <w:rsid w:val="000468D5"/>
    <w:rsid w:val="00094B13"/>
    <w:rsid w:val="000A1BA3"/>
    <w:rsid w:val="000C009F"/>
    <w:rsid w:val="000C1851"/>
    <w:rsid w:val="000C6435"/>
    <w:rsid w:val="000D69DA"/>
    <w:rsid w:val="000E7A69"/>
    <w:rsid w:val="00102189"/>
    <w:rsid w:val="001061B0"/>
    <w:rsid w:val="00124ECD"/>
    <w:rsid w:val="0014307C"/>
    <w:rsid w:val="001578A8"/>
    <w:rsid w:val="001642D2"/>
    <w:rsid w:val="001753AA"/>
    <w:rsid w:val="001769D7"/>
    <w:rsid w:val="00180ABA"/>
    <w:rsid w:val="00185974"/>
    <w:rsid w:val="001A4629"/>
    <w:rsid w:val="001B236A"/>
    <w:rsid w:val="001D6053"/>
    <w:rsid w:val="001E4E1F"/>
    <w:rsid w:val="002011E7"/>
    <w:rsid w:val="0020587F"/>
    <w:rsid w:val="0024735F"/>
    <w:rsid w:val="002533F6"/>
    <w:rsid w:val="0027036C"/>
    <w:rsid w:val="00277786"/>
    <w:rsid w:val="00285B5C"/>
    <w:rsid w:val="00287C8C"/>
    <w:rsid w:val="002909F5"/>
    <w:rsid w:val="0029688D"/>
    <w:rsid w:val="002A597C"/>
    <w:rsid w:val="002A67AF"/>
    <w:rsid w:val="002C78BE"/>
    <w:rsid w:val="002D1159"/>
    <w:rsid w:val="002D2FCF"/>
    <w:rsid w:val="002E40C7"/>
    <w:rsid w:val="002E41BD"/>
    <w:rsid w:val="002E5EAA"/>
    <w:rsid w:val="00317ACD"/>
    <w:rsid w:val="003212E0"/>
    <w:rsid w:val="0033319A"/>
    <w:rsid w:val="00334A4B"/>
    <w:rsid w:val="003358D5"/>
    <w:rsid w:val="00336851"/>
    <w:rsid w:val="00372215"/>
    <w:rsid w:val="00387FBC"/>
    <w:rsid w:val="003A20D5"/>
    <w:rsid w:val="003B0A27"/>
    <w:rsid w:val="003C22B8"/>
    <w:rsid w:val="003E28E2"/>
    <w:rsid w:val="003F5340"/>
    <w:rsid w:val="00406901"/>
    <w:rsid w:val="004175F3"/>
    <w:rsid w:val="004254B5"/>
    <w:rsid w:val="00440437"/>
    <w:rsid w:val="00445629"/>
    <w:rsid w:val="00447C68"/>
    <w:rsid w:val="004856A3"/>
    <w:rsid w:val="00486959"/>
    <w:rsid w:val="00487F00"/>
    <w:rsid w:val="004B30A1"/>
    <w:rsid w:val="004B378A"/>
    <w:rsid w:val="004B6D5A"/>
    <w:rsid w:val="004D0880"/>
    <w:rsid w:val="004F08A3"/>
    <w:rsid w:val="004F0C93"/>
    <w:rsid w:val="004F3DEE"/>
    <w:rsid w:val="005018DC"/>
    <w:rsid w:val="0051776D"/>
    <w:rsid w:val="00545163"/>
    <w:rsid w:val="00560BB7"/>
    <w:rsid w:val="00562786"/>
    <w:rsid w:val="00564D38"/>
    <w:rsid w:val="00583E0C"/>
    <w:rsid w:val="005B4881"/>
    <w:rsid w:val="005D2E9C"/>
    <w:rsid w:val="00604AB7"/>
    <w:rsid w:val="006233B1"/>
    <w:rsid w:val="00625317"/>
    <w:rsid w:val="00626989"/>
    <w:rsid w:val="00636DBC"/>
    <w:rsid w:val="0065737D"/>
    <w:rsid w:val="00661D46"/>
    <w:rsid w:val="00662B33"/>
    <w:rsid w:val="00665362"/>
    <w:rsid w:val="006665DF"/>
    <w:rsid w:val="006868F2"/>
    <w:rsid w:val="006921D6"/>
    <w:rsid w:val="006C628B"/>
    <w:rsid w:val="006C780C"/>
    <w:rsid w:val="006D358A"/>
    <w:rsid w:val="006F0489"/>
    <w:rsid w:val="0071267C"/>
    <w:rsid w:val="007219AD"/>
    <w:rsid w:val="00742C94"/>
    <w:rsid w:val="0074631E"/>
    <w:rsid w:val="007571A1"/>
    <w:rsid w:val="00757B4D"/>
    <w:rsid w:val="007719E1"/>
    <w:rsid w:val="00790F59"/>
    <w:rsid w:val="00794455"/>
    <w:rsid w:val="007A5CB3"/>
    <w:rsid w:val="007D261B"/>
    <w:rsid w:val="007E1A1A"/>
    <w:rsid w:val="007F15EA"/>
    <w:rsid w:val="00804F28"/>
    <w:rsid w:val="00812274"/>
    <w:rsid w:val="00841004"/>
    <w:rsid w:val="008605DB"/>
    <w:rsid w:val="00881430"/>
    <w:rsid w:val="008A1884"/>
    <w:rsid w:val="008B1EFE"/>
    <w:rsid w:val="008D3543"/>
    <w:rsid w:val="008E18DD"/>
    <w:rsid w:val="00920E92"/>
    <w:rsid w:val="00945709"/>
    <w:rsid w:val="00946809"/>
    <w:rsid w:val="00952DED"/>
    <w:rsid w:val="00955A63"/>
    <w:rsid w:val="0097150C"/>
    <w:rsid w:val="00971AEB"/>
    <w:rsid w:val="00977999"/>
    <w:rsid w:val="00980154"/>
    <w:rsid w:val="00993E8A"/>
    <w:rsid w:val="00993EA1"/>
    <w:rsid w:val="009965E4"/>
    <w:rsid w:val="009D6D69"/>
    <w:rsid w:val="009E7CB9"/>
    <w:rsid w:val="00A03398"/>
    <w:rsid w:val="00A108BE"/>
    <w:rsid w:val="00A11C5C"/>
    <w:rsid w:val="00A1476B"/>
    <w:rsid w:val="00A4533A"/>
    <w:rsid w:val="00A64359"/>
    <w:rsid w:val="00A659B5"/>
    <w:rsid w:val="00A81237"/>
    <w:rsid w:val="00A90A29"/>
    <w:rsid w:val="00A95B02"/>
    <w:rsid w:val="00AA389F"/>
    <w:rsid w:val="00AD790D"/>
    <w:rsid w:val="00AE045A"/>
    <w:rsid w:val="00AF3522"/>
    <w:rsid w:val="00B02283"/>
    <w:rsid w:val="00B223D7"/>
    <w:rsid w:val="00B232BD"/>
    <w:rsid w:val="00B23A2C"/>
    <w:rsid w:val="00B377CC"/>
    <w:rsid w:val="00B54EE1"/>
    <w:rsid w:val="00B6072A"/>
    <w:rsid w:val="00B80D3F"/>
    <w:rsid w:val="00B810DE"/>
    <w:rsid w:val="00B83976"/>
    <w:rsid w:val="00B85DB9"/>
    <w:rsid w:val="00B929A6"/>
    <w:rsid w:val="00BA06FB"/>
    <w:rsid w:val="00BB32DE"/>
    <w:rsid w:val="00BC3D67"/>
    <w:rsid w:val="00BD23A3"/>
    <w:rsid w:val="00BE25A9"/>
    <w:rsid w:val="00BF687B"/>
    <w:rsid w:val="00C27A88"/>
    <w:rsid w:val="00C433C8"/>
    <w:rsid w:val="00C463D7"/>
    <w:rsid w:val="00C542AF"/>
    <w:rsid w:val="00C54CAD"/>
    <w:rsid w:val="00C6228B"/>
    <w:rsid w:val="00C63F18"/>
    <w:rsid w:val="00C74D62"/>
    <w:rsid w:val="00C8355B"/>
    <w:rsid w:val="00CA21DC"/>
    <w:rsid w:val="00CA3242"/>
    <w:rsid w:val="00CA6514"/>
    <w:rsid w:val="00CB195D"/>
    <w:rsid w:val="00CB749F"/>
    <w:rsid w:val="00CC3F44"/>
    <w:rsid w:val="00CC5DDF"/>
    <w:rsid w:val="00CD05FD"/>
    <w:rsid w:val="00D02919"/>
    <w:rsid w:val="00D1309E"/>
    <w:rsid w:val="00D21353"/>
    <w:rsid w:val="00D2529B"/>
    <w:rsid w:val="00D47C7C"/>
    <w:rsid w:val="00D52F38"/>
    <w:rsid w:val="00D64D5B"/>
    <w:rsid w:val="00D75FE7"/>
    <w:rsid w:val="00D86C2E"/>
    <w:rsid w:val="00DA255C"/>
    <w:rsid w:val="00DC0179"/>
    <w:rsid w:val="00DC1529"/>
    <w:rsid w:val="00DD0822"/>
    <w:rsid w:val="00DD6ED4"/>
    <w:rsid w:val="00DE69E1"/>
    <w:rsid w:val="00E10445"/>
    <w:rsid w:val="00E115C2"/>
    <w:rsid w:val="00E15354"/>
    <w:rsid w:val="00E3028F"/>
    <w:rsid w:val="00E40DD9"/>
    <w:rsid w:val="00E47EC6"/>
    <w:rsid w:val="00E47F24"/>
    <w:rsid w:val="00E6289A"/>
    <w:rsid w:val="00E75B81"/>
    <w:rsid w:val="00E81765"/>
    <w:rsid w:val="00E820FA"/>
    <w:rsid w:val="00E84876"/>
    <w:rsid w:val="00E938ED"/>
    <w:rsid w:val="00EB7971"/>
    <w:rsid w:val="00EE1865"/>
    <w:rsid w:val="00F03762"/>
    <w:rsid w:val="00F20096"/>
    <w:rsid w:val="00F34607"/>
    <w:rsid w:val="00F4614D"/>
    <w:rsid w:val="00F86072"/>
    <w:rsid w:val="00F8637F"/>
    <w:rsid w:val="00F8676D"/>
    <w:rsid w:val="00F921BE"/>
    <w:rsid w:val="00FA3108"/>
    <w:rsid w:val="00FB6DD6"/>
    <w:rsid w:val="00FD0FC6"/>
    <w:rsid w:val="00FE19D8"/>
    <w:rsid w:val="00FE46C7"/>
    <w:rsid w:val="00FF7A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E8B6B"/>
  <w15:chartTrackingRefBased/>
  <w15:docId w15:val="{C306DE57-2AF2-4BF4-A7E7-DB622806D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VDI_Standard_Body"/>
    <w:qFormat/>
    <w:rsid w:val="00F03762"/>
    <w:pPr>
      <w:spacing w:line="237" w:lineRule="exact"/>
    </w:pPr>
    <w:rPr>
      <w:rFonts w:ascii="Nunito Sans Light" w:hAnsi="Nunito Sans Light" w:cs="Times New Roman (Textkörper CS)"/>
      <w:color w:val="000C19" w:themeColor="text1"/>
      <w:spacing w:val="4"/>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54AE"/>
    <w:pPr>
      <w:tabs>
        <w:tab w:val="center" w:pos="4536"/>
        <w:tab w:val="right" w:pos="9072"/>
      </w:tabs>
    </w:pPr>
  </w:style>
  <w:style w:type="character" w:customStyle="1" w:styleId="KopfzeileZchn">
    <w:name w:val="Kopfzeile Zchn"/>
    <w:basedOn w:val="Absatz-Standardschriftart"/>
    <w:link w:val="Kopfzeile"/>
    <w:uiPriority w:val="99"/>
    <w:rsid w:val="000154AE"/>
  </w:style>
  <w:style w:type="paragraph" w:styleId="Fuzeile">
    <w:name w:val="footer"/>
    <w:basedOn w:val="Standard"/>
    <w:link w:val="FuzeileZchn"/>
    <w:uiPriority w:val="99"/>
    <w:unhideWhenUsed/>
    <w:rsid w:val="000154AE"/>
    <w:pPr>
      <w:tabs>
        <w:tab w:val="center" w:pos="4536"/>
        <w:tab w:val="right" w:pos="9072"/>
      </w:tabs>
    </w:pPr>
  </w:style>
  <w:style w:type="character" w:customStyle="1" w:styleId="FuzeileZchn">
    <w:name w:val="Fußzeile Zchn"/>
    <w:basedOn w:val="Absatz-Standardschriftart"/>
    <w:link w:val="Fuzeile"/>
    <w:uiPriority w:val="99"/>
    <w:rsid w:val="000154AE"/>
  </w:style>
  <w:style w:type="paragraph" w:styleId="Listenabsatz">
    <w:name w:val="List Paragraph"/>
    <w:aliases w:val="VDI_Listenabsatz"/>
    <w:basedOn w:val="Standard"/>
    <w:uiPriority w:val="34"/>
    <w:qFormat/>
    <w:rsid w:val="00C8355B"/>
    <w:pPr>
      <w:numPr>
        <w:numId w:val="5"/>
      </w:numPr>
      <w:contextualSpacing/>
    </w:pPr>
  </w:style>
  <w:style w:type="paragraph" w:customStyle="1" w:styleId="EinfAbs">
    <w:name w:val="[Einf. Abs.]"/>
    <w:basedOn w:val="Standard"/>
    <w:uiPriority w:val="99"/>
    <w:rsid w:val="00287C8C"/>
    <w:pPr>
      <w:tabs>
        <w:tab w:val="left" w:pos="283"/>
      </w:tabs>
      <w:autoSpaceDE w:val="0"/>
      <w:autoSpaceDN w:val="0"/>
      <w:adjustRightInd w:val="0"/>
      <w:spacing w:line="230" w:lineRule="atLeast"/>
      <w:textAlignment w:val="center"/>
    </w:pPr>
    <w:rPr>
      <w:rFonts w:cs="Nunito Sans Light"/>
      <w:color w:val="000000"/>
      <w:spacing w:val="7"/>
      <w:szCs w:val="18"/>
    </w:rPr>
  </w:style>
  <w:style w:type="numbering" w:customStyle="1" w:styleId="AktuelleListe1">
    <w:name w:val="Aktuelle Liste1"/>
    <w:uiPriority w:val="99"/>
    <w:rsid w:val="00287C8C"/>
    <w:pPr>
      <w:numPr>
        <w:numId w:val="3"/>
      </w:numPr>
    </w:pPr>
  </w:style>
  <w:style w:type="paragraph" w:customStyle="1" w:styleId="VDIBetreffRajdhanibold">
    <w:name w:val="VDI_Betreff_Rajdhani_bold"/>
    <w:next w:val="Standard"/>
    <w:link w:val="VDIBetreffRajdhaniboldZchn"/>
    <w:uiPriority w:val="99"/>
    <w:rsid w:val="003358D5"/>
    <w:rPr>
      <w:rFonts w:ascii="Rajdhani" w:hAnsi="Rajdhani" w:cs="Rajdhani"/>
      <w:b/>
      <w:bCs/>
      <w:color w:val="003DA4"/>
      <w:spacing w:val="13"/>
      <w:sz w:val="32"/>
      <w:szCs w:val="32"/>
    </w:rPr>
  </w:style>
  <w:style w:type="paragraph" w:styleId="KeinLeerraum">
    <w:name w:val="No Spacing"/>
    <w:uiPriority w:val="1"/>
    <w:rsid w:val="0033319A"/>
    <w:rPr>
      <w:rFonts w:ascii="Nunito Sans Light" w:hAnsi="Nunito Sans Light" w:cs="Times New Roman (Textkörper CS)"/>
      <w:spacing w:val="4"/>
      <w:sz w:val="18"/>
    </w:rPr>
  </w:style>
  <w:style w:type="character" w:customStyle="1" w:styleId="VDIBodybold">
    <w:name w:val="VDI_Body_bold"/>
    <w:uiPriority w:val="99"/>
    <w:rsid w:val="006C780C"/>
    <w:rPr>
      <w:rFonts w:ascii="Nunito Sans" w:hAnsi="Nunito Sans" w:cs="Nunito Sans"/>
      <w:b/>
      <w:bCs/>
    </w:rPr>
  </w:style>
  <w:style w:type="paragraph" w:customStyle="1" w:styleId="VDIBetreff">
    <w:name w:val="VDI_Betreff"/>
    <w:basedOn w:val="VDIBetreffRajdhanibold"/>
    <w:link w:val="VDIBetreffZchn"/>
    <w:autoRedefine/>
    <w:qFormat/>
    <w:rsid w:val="002D1159"/>
    <w:pPr>
      <w:spacing w:line="320" w:lineRule="exact"/>
    </w:pPr>
    <w:rPr>
      <w:szCs w:val="40"/>
    </w:rPr>
  </w:style>
  <w:style w:type="paragraph" w:customStyle="1" w:styleId="VDIAbsenderzeileKopf">
    <w:name w:val="VDI_Absenderzeile_Kopf"/>
    <w:basedOn w:val="EinfAbs"/>
    <w:autoRedefine/>
    <w:qFormat/>
    <w:rsid w:val="00DE69E1"/>
    <w:rPr>
      <w:rFonts w:ascii="Nunito Sans" w:hAnsi="Nunito Sans" w:cs="Rajdhani"/>
      <w:bCs/>
      <w:color w:val="000C19" w:themeColor="text1"/>
      <w:spacing w:val="0"/>
      <w:sz w:val="16"/>
      <w:szCs w:val="20"/>
    </w:rPr>
  </w:style>
  <w:style w:type="character" w:customStyle="1" w:styleId="VDINennungAbsenderzeile">
    <w:name w:val="VDI_Nennung_Absenderzeile"/>
    <w:basedOn w:val="Absatz-Standardschriftart"/>
    <w:uiPriority w:val="1"/>
    <w:qFormat/>
    <w:rsid w:val="001578A8"/>
    <w:rPr>
      <w:rFonts w:ascii="Rajdhani" w:hAnsi="Rajdhani" w:cs="Rajdhani"/>
      <w:b/>
      <w:bCs/>
      <w:sz w:val="20"/>
      <w:szCs w:val="20"/>
    </w:rPr>
  </w:style>
  <w:style w:type="paragraph" w:styleId="Zitat">
    <w:name w:val="Quote"/>
    <w:basedOn w:val="Standard"/>
    <w:next w:val="Standard"/>
    <w:link w:val="ZitatZchn"/>
    <w:uiPriority w:val="29"/>
    <w:qFormat/>
    <w:rsid w:val="00C433C8"/>
    <w:pPr>
      <w:spacing w:before="200" w:after="160"/>
      <w:ind w:left="864" w:right="864"/>
      <w:jc w:val="center"/>
    </w:pPr>
    <w:rPr>
      <w:i/>
      <w:iCs/>
      <w:color w:val="004692" w:themeColor="text1" w:themeTint="BF"/>
    </w:rPr>
  </w:style>
  <w:style w:type="character" w:customStyle="1" w:styleId="ZitatZchn">
    <w:name w:val="Zitat Zchn"/>
    <w:basedOn w:val="Absatz-Standardschriftart"/>
    <w:link w:val="Zitat"/>
    <w:uiPriority w:val="29"/>
    <w:rsid w:val="00C433C8"/>
    <w:rPr>
      <w:rFonts w:ascii="Nunito Sans Light" w:hAnsi="Nunito Sans Light" w:cs="Times New Roman (Textkörper CS)"/>
      <w:i/>
      <w:iCs/>
      <w:color w:val="004692" w:themeColor="text1" w:themeTint="BF"/>
      <w:spacing w:val="4"/>
      <w:sz w:val="18"/>
    </w:rPr>
  </w:style>
  <w:style w:type="character" w:styleId="IntensiverVerweis">
    <w:name w:val="Intense Reference"/>
    <w:basedOn w:val="Absatz-Standardschriftart"/>
    <w:uiPriority w:val="32"/>
    <w:qFormat/>
    <w:rsid w:val="00C433C8"/>
    <w:rPr>
      <w:b/>
      <w:bCs/>
      <w:smallCaps/>
      <w:color w:val="003DA4"/>
      <w:spacing w:val="5"/>
    </w:rPr>
  </w:style>
  <w:style w:type="character" w:styleId="Seitenzahl">
    <w:name w:val="page number"/>
    <w:basedOn w:val="Absatz-Standardschriftart"/>
    <w:uiPriority w:val="99"/>
    <w:unhideWhenUsed/>
    <w:rsid w:val="00841004"/>
    <w:rPr>
      <w:rFonts w:ascii="Nunito Sans" w:hAnsi="Nunito Sans"/>
      <w:b w:val="0"/>
      <w:i w:val="0"/>
      <w:color w:val="777776"/>
      <w:sz w:val="16"/>
    </w:rPr>
  </w:style>
  <w:style w:type="numbering" w:customStyle="1" w:styleId="AktuelleListe2">
    <w:name w:val="Aktuelle Liste2"/>
    <w:uiPriority w:val="99"/>
    <w:rsid w:val="00C8355B"/>
    <w:pPr>
      <w:numPr>
        <w:numId w:val="6"/>
      </w:numPr>
    </w:pPr>
  </w:style>
  <w:style w:type="paragraph" w:customStyle="1" w:styleId="VDIAdresserechts">
    <w:name w:val="VDI_Adresse_rechts"/>
    <w:link w:val="VDIAdresserechtsZchn"/>
    <w:autoRedefine/>
    <w:qFormat/>
    <w:rsid w:val="00A11C5C"/>
    <w:pPr>
      <w:tabs>
        <w:tab w:val="left" w:pos="284"/>
      </w:tabs>
    </w:pPr>
    <w:rPr>
      <w:rFonts w:ascii="Nunito Sans" w:hAnsi="Nunito Sans" w:cs="Times New Roman (Textkörper CS)"/>
      <w:bCs/>
      <w:spacing w:val="4"/>
      <w:sz w:val="16"/>
      <w:szCs w:val="16"/>
    </w:rPr>
  </w:style>
  <w:style w:type="character" w:customStyle="1" w:styleId="VDIAdresserechtsZchn">
    <w:name w:val="VDI_Adresse_rechts Zchn"/>
    <w:basedOn w:val="Absatz-Standardschriftart"/>
    <w:link w:val="VDIAdresserechts"/>
    <w:rsid w:val="00A11C5C"/>
    <w:rPr>
      <w:rFonts w:ascii="Nunito Sans" w:hAnsi="Nunito Sans" w:cs="Times New Roman (Textkörper CS)"/>
      <w:bCs/>
      <w:spacing w:val="4"/>
      <w:sz w:val="16"/>
      <w:szCs w:val="16"/>
    </w:rPr>
  </w:style>
  <w:style w:type="paragraph" w:customStyle="1" w:styleId="DachzeilePressemitteilung">
    <w:name w:val="Dachzeile Pressemitteilung"/>
    <w:basedOn w:val="VDIBetreff"/>
    <w:link w:val="DachzeilePressemitteilungZchn"/>
    <w:qFormat/>
    <w:rsid w:val="00A81237"/>
    <w:rPr>
      <w:rFonts w:ascii="Nunito Sans Light" w:hAnsi="Nunito Sans Light"/>
      <w:color w:val="80C3F2" w:themeColor="accent4"/>
      <w:sz w:val="28"/>
    </w:rPr>
  </w:style>
  <w:style w:type="paragraph" w:customStyle="1" w:styleId="TitelPressemitteilung">
    <w:name w:val="Titel Pressemitteilung"/>
    <w:basedOn w:val="VDIBetreff"/>
    <w:link w:val="TitelPressemitteilungZchn"/>
    <w:qFormat/>
    <w:rsid w:val="00A81237"/>
  </w:style>
  <w:style w:type="character" w:customStyle="1" w:styleId="VDIBetreffRajdhaniboldZchn">
    <w:name w:val="VDI_Betreff_Rajdhani_bold Zchn"/>
    <w:basedOn w:val="Absatz-Standardschriftart"/>
    <w:link w:val="VDIBetreffRajdhanibold"/>
    <w:uiPriority w:val="99"/>
    <w:rsid w:val="00A81237"/>
    <w:rPr>
      <w:rFonts w:ascii="Rajdhani" w:hAnsi="Rajdhani" w:cs="Rajdhani"/>
      <w:b/>
      <w:bCs/>
      <w:color w:val="003DA4"/>
      <w:spacing w:val="13"/>
      <w:sz w:val="32"/>
      <w:szCs w:val="32"/>
    </w:rPr>
  </w:style>
  <w:style w:type="character" w:customStyle="1" w:styleId="VDIBetreffZchn">
    <w:name w:val="VDI_Betreff Zchn"/>
    <w:basedOn w:val="VDIBetreffRajdhaniboldZchn"/>
    <w:link w:val="VDIBetreff"/>
    <w:rsid w:val="00A81237"/>
    <w:rPr>
      <w:rFonts w:ascii="Rajdhani" w:hAnsi="Rajdhani" w:cs="Rajdhani"/>
      <w:b/>
      <w:bCs/>
      <w:color w:val="003DA4"/>
      <w:spacing w:val="13"/>
      <w:sz w:val="32"/>
      <w:szCs w:val="40"/>
    </w:rPr>
  </w:style>
  <w:style w:type="character" w:customStyle="1" w:styleId="DachzeilePressemitteilungZchn">
    <w:name w:val="Dachzeile Pressemitteilung Zchn"/>
    <w:basedOn w:val="VDIBetreffZchn"/>
    <w:link w:val="DachzeilePressemitteilung"/>
    <w:rsid w:val="00A81237"/>
    <w:rPr>
      <w:rFonts w:ascii="Nunito Sans Light" w:hAnsi="Nunito Sans Light" w:cs="Rajdhani"/>
      <w:b/>
      <w:bCs/>
      <w:color w:val="80C3F2" w:themeColor="accent4"/>
      <w:spacing w:val="13"/>
      <w:sz w:val="28"/>
      <w:szCs w:val="40"/>
    </w:rPr>
  </w:style>
  <w:style w:type="paragraph" w:styleId="Beschriftung">
    <w:name w:val="caption"/>
    <w:basedOn w:val="Standard"/>
    <w:next w:val="Standard"/>
    <w:uiPriority w:val="35"/>
    <w:unhideWhenUsed/>
    <w:qFormat/>
    <w:rsid w:val="000E7A69"/>
    <w:pPr>
      <w:spacing w:after="200" w:line="240" w:lineRule="auto"/>
    </w:pPr>
    <w:rPr>
      <w:i/>
      <w:iCs/>
      <w:color w:val="4F5763" w:themeColor="text2"/>
      <w:sz w:val="18"/>
      <w:szCs w:val="18"/>
    </w:rPr>
  </w:style>
  <w:style w:type="character" w:customStyle="1" w:styleId="TitelPressemitteilungZchn">
    <w:name w:val="Titel Pressemitteilung Zchn"/>
    <w:basedOn w:val="VDIBetreffZchn"/>
    <w:link w:val="TitelPressemitteilung"/>
    <w:rsid w:val="00A81237"/>
    <w:rPr>
      <w:rFonts w:ascii="Rajdhani" w:hAnsi="Rajdhani" w:cs="Rajdhani"/>
      <w:b/>
      <w:bCs/>
      <w:color w:val="003DA4"/>
      <w:spacing w:val="13"/>
      <w:sz w:val="32"/>
      <w:szCs w:val="40"/>
    </w:rPr>
  </w:style>
  <w:style w:type="character" w:styleId="Hyperlink">
    <w:name w:val="Hyperlink"/>
    <w:basedOn w:val="Absatz-Standardschriftart"/>
    <w:uiPriority w:val="99"/>
    <w:unhideWhenUsed/>
    <w:rsid w:val="004B378A"/>
    <w:rPr>
      <w:color w:val="FE5000" w:themeColor="hyperlink"/>
      <w:u w:val="single"/>
    </w:rPr>
  </w:style>
  <w:style w:type="character" w:styleId="NichtaufgelsteErwhnung">
    <w:name w:val="Unresolved Mention"/>
    <w:basedOn w:val="Absatz-Standardschriftart"/>
    <w:uiPriority w:val="99"/>
    <w:semiHidden/>
    <w:unhideWhenUsed/>
    <w:rsid w:val="004B378A"/>
    <w:rPr>
      <w:color w:val="605E5C"/>
      <w:shd w:val="clear" w:color="auto" w:fill="E1DFDD"/>
    </w:rPr>
  </w:style>
  <w:style w:type="paragraph" w:styleId="berarbeitung">
    <w:name w:val="Revision"/>
    <w:hidden/>
    <w:uiPriority w:val="99"/>
    <w:semiHidden/>
    <w:rsid w:val="000A1BA3"/>
    <w:rPr>
      <w:rFonts w:ascii="Nunito Sans Light" w:hAnsi="Nunito Sans Light" w:cs="Times New Roman (Textkörper CS)"/>
      <w:color w:val="000C19" w:themeColor="text1"/>
      <w:spacing w:val="4"/>
      <w:sz w:val="20"/>
    </w:rPr>
  </w:style>
  <w:style w:type="character" w:styleId="Kommentarzeichen">
    <w:name w:val="annotation reference"/>
    <w:basedOn w:val="Absatz-Standardschriftart"/>
    <w:uiPriority w:val="99"/>
    <w:semiHidden/>
    <w:unhideWhenUsed/>
    <w:rsid w:val="00440437"/>
    <w:rPr>
      <w:sz w:val="16"/>
      <w:szCs w:val="16"/>
    </w:rPr>
  </w:style>
  <w:style w:type="paragraph" w:styleId="Kommentartext">
    <w:name w:val="annotation text"/>
    <w:basedOn w:val="Standard"/>
    <w:link w:val="KommentartextZchn"/>
    <w:uiPriority w:val="99"/>
    <w:unhideWhenUsed/>
    <w:rsid w:val="00440437"/>
    <w:pPr>
      <w:spacing w:line="240" w:lineRule="auto"/>
    </w:pPr>
    <w:rPr>
      <w:szCs w:val="20"/>
    </w:rPr>
  </w:style>
  <w:style w:type="character" w:customStyle="1" w:styleId="KommentartextZchn">
    <w:name w:val="Kommentartext Zchn"/>
    <w:basedOn w:val="Absatz-Standardschriftart"/>
    <w:link w:val="Kommentartext"/>
    <w:uiPriority w:val="99"/>
    <w:rsid w:val="00440437"/>
    <w:rPr>
      <w:rFonts w:ascii="Nunito Sans Light" w:hAnsi="Nunito Sans Light" w:cs="Times New Roman (Textkörper CS)"/>
      <w:color w:val="000C19" w:themeColor="text1"/>
      <w:spacing w:val="4"/>
      <w:sz w:val="20"/>
      <w:szCs w:val="20"/>
    </w:rPr>
  </w:style>
  <w:style w:type="paragraph" w:styleId="Kommentarthema">
    <w:name w:val="annotation subject"/>
    <w:basedOn w:val="Kommentartext"/>
    <w:next w:val="Kommentartext"/>
    <w:link w:val="KommentarthemaZchn"/>
    <w:uiPriority w:val="99"/>
    <w:semiHidden/>
    <w:unhideWhenUsed/>
    <w:rsid w:val="00440437"/>
    <w:rPr>
      <w:b/>
      <w:bCs/>
    </w:rPr>
  </w:style>
  <w:style w:type="character" w:customStyle="1" w:styleId="KommentarthemaZchn">
    <w:name w:val="Kommentarthema Zchn"/>
    <w:basedOn w:val="KommentartextZchn"/>
    <w:link w:val="Kommentarthema"/>
    <w:uiPriority w:val="99"/>
    <w:semiHidden/>
    <w:rsid w:val="00440437"/>
    <w:rPr>
      <w:rFonts w:ascii="Nunito Sans Light" w:hAnsi="Nunito Sans Light" w:cs="Times New Roman (Textkörper CS)"/>
      <w:b/>
      <w:bCs/>
      <w:color w:val="000C19" w:themeColor="text1"/>
      <w:spacing w:val="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4791">
      <w:bodyDiv w:val="1"/>
      <w:marLeft w:val="0"/>
      <w:marRight w:val="0"/>
      <w:marTop w:val="0"/>
      <w:marBottom w:val="0"/>
      <w:divBdr>
        <w:top w:val="none" w:sz="0" w:space="0" w:color="auto"/>
        <w:left w:val="none" w:sz="0" w:space="0" w:color="auto"/>
        <w:bottom w:val="none" w:sz="0" w:space="0" w:color="auto"/>
        <w:right w:val="none" w:sz="0" w:space="0" w:color="auto"/>
      </w:divBdr>
    </w:div>
    <w:div w:id="439226727">
      <w:bodyDiv w:val="1"/>
      <w:marLeft w:val="0"/>
      <w:marRight w:val="0"/>
      <w:marTop w:val="0"/>
      <w:marBottom w:val="0"/>
      <w:divBdr>
        <w:top w:val="none" w:sz="0" w:space="0" w:color="auto"/>
        <w:left w:val="none" w:sz="0" w:space="0" w:color="auto"/>
        <w:bottom w:val="none" w:sz="0" w:space="0" w:color="auto"/>
        <w:right w:val="none" w:sz="0" w:space="0" w:color="auto"/>
      </w:divBdr>
    </w:div>
    <w:div w:id="700401938">
      <w:bodyDiv w:val="1"/>
      <w:marLeft w:val="0"/>
      <w:marRight w:val="0"/>
      <w:marTop w:val="0"/>
      <w:marBottom w:val="0"/>
      <w:divBdr>
        <w:top w:val="none" w:sz="0" w:space="0" w:color="auto"/>
        <w:left w:val="none" w:sz="0" w:space="0" w:color="auto"/>
        <w:bottom w:val="none" w:sz="0" w:space="0" w:color="auto"/>
        <w:right w:val="none" w:sz="0" w:space="0" w:color="auto"/>
      </w:divBdr>
    </w:div>
    <w:div w:id="1569147492">
      <w:bodyDiv w:val="1"/>
      <w:marLeft w:val="0"/>
      <w:marRight w:val="0"/>
      <w:marTop w:val="0"/>
      <w:marBottom w:val="0"/>
      <w:divBdr>
        <w:top w:val="none" w:sz="0" w:space="0" w:color="auto"/>
        <w:left w:val="none" w:sz="0" w:space="0" w:color="auto"/>
        <w:bottom w:val="none" w:sz="0" w:space="0" w:color="auto"/>
        <w:right w:val="none" w:sz="0" w:space="0" w:color="auto"/>
      </w:divBdr>
    </w:div>
    <w:div w:id="1661351245">
      <w:bodyDiv w:val="1"/>
      <w:marLeft w:val="0"/>
      <w:marRight w:val="0"/>
      <w:marTop w:val="0"/>
      <w:marBottom w:val="0"/>
      <w:divBdr>
        <w:top w:val="none" w:sz="0" w:space="0" w:color="auto"/>
        <w:left w:val="none" w:sz="0" w:space="0" w:color="auto"/>
        <w:bottom w:val="none" w:sz="0" w:space="0" w:color="auto"/>
        <w:right w:val="none" w:sz="0" w:space="0" w:color="auto"/>
      </w:divBdr>
    </w:div>
    <w:div w:id="172047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di.de/themen/qualifikation-und-arbeitsmarkt/ingenieurinnen-in-deutschlan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vdi.de/news/detail/qualifizierung-und-re-skilling-entscheiden-ueber-deutschlands-innovationsfaehigkei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esse@vdi.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maximilian.stindt@vdi.de"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di.de/ueber-uns/presse/publikationen?tx_vdipublications_publicationlist%5Bcontroller%5D=Publication&amp;tx_vdipublications_publicationlist%5Bfilter%5D%5BpublicationMonth%5D=&amp;tx_vdipublications_publicationlist%5Bfilter%5D%5BpublicationYear%5D=&amp;tx_vdipublications_publicationlist%5Bfilter%5D%5BsearchTerm%5D=ingenieurmonitor&amp;tx_vdipublications_publicationlist%5Bfilter%5D%5Btype%5D=&amp;cHash=36b0d92e127951f3eb3db0400685476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VDI Farben">
      <a:dk1>
        <a:srgbClr val="000C19"/>
      </a:dk1>
      <a:lt1>
        <a:srgbClr val="FFFFFF"/>
      </a:lt1>
      <a:dk2>
        <a:srgbClr val="4F5763"/>
      </a:dk2>
      <a:lt2>
        <a:srgbClr val="D9D9D6"/>
      </a:lt2>
      <a:accent1>
        <a:srgbClr val="FE5A00"/>
      </a:accent1>
      <a:accent2>
        <a:srgbClr val="00C7B1"/>
      </a:accent2>
      <a:accent3>
        <a:srgbClr val="003DA4"/>
      </a:accent3>
      <a:accent4>
        <a:srgbClr val="80C3F2"/>
      </a:accent4>
      <a:accent5>
        <a:srgbClr val="4D77BF"/>
      </a:accent5>
      <a:accent6>
        <a:srgbClr val="99B1DB"/>
      </a:accent6>
      <a:hlink>
        <a:srgbClr val="FE5000"/>
      </a:hlink>
      <a:folHlink>
        <a:srgbClr val="FE8B4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prstClr val="white"/>
        </a:solidFill>
        <a:ln>
          <a:noFill/>
        </a:ln>
      </a:spPr>
      <a:bodyPr rot="0" spcFirstLastPara="0" vertOverflow="overflow" horzOverflow="overflow" vert="horz" wrap="square" lIns="0" tIns="0" rIns="0" bIns="0" numCol="1" spcCol="0" rtlCol="0" fromWordArt="0" anchor="t"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73063a5-fd5d-48ba-9c2b-1c69d33a1bf0" xsi:nil="true"/>
    <lcf76f155ced4ddcb4097134ff3c332f xmlns="36371ea2-cb71-4a6c-8d7d-db965be9829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DEFCA0BBC0F4646A63C329727B4129D" ma:contentTypeVersion="16" ma:contentTypeDescription="Ein neues Dokument erstellen." ma:contentTypeScope="" ma:versionID="d76a7ff85b31ba060e9caa6a6c459e96">
  <xsd:schema xmlns:xsd="http://www.w3.org/2001/XMLSchema" xmlns:xs="http://www.w3.org/2001/XMLSchema" xmlns:p="http://schemas.microsoft.com/office/2006/metadata/properties" xmlns:ns2="36371ea2-cb71-4a6c-8d7d-db965be9829b" xmlns:ns3="173063a5-fd5d-48ba-9c2b-1c69d33a1bf0" targetNamespace="http://schemas.microsoft.com/office/2006/metadata/properties" ma:root="true" ma:fieldsID="46be90862788d40f2d9200fd8868e8e9" ns2:_="" ns3:_="">
    <xsd:import namespace="36371ea2-cb71-4a6c-8d7d-db965be9829b"/>
    <xsd:import namespace="173063a5-fd5d-48ba-9c2b-1c69d33a1b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71ea2-cb71-4a6c-8d7d-db965be98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96acff56-5029-47c9-8d5b-d23a4ffd8ea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3063a5-fd5d-48ba-9c2b-1c69d33a1bf0"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fee5d9b3-716b-4c73-a83e-3abd51231b08}" ma:internalName="TaxCatchAll" ma:showField="CatchAllData" ma:web="173063a5-fd5d-48ba-9c2b-1c69d33a1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6F161-F2E0-451B-A1FD-26C1F831EC30}">
  <ds:schemaRefs>
    <ds:schemaRef ds:uri="http://schemas.openxmlformats.org/officeDocument/2006/bibliography"/>
  </ds:schemaRefs>
</ds:datastoreItem>
</file>

<file path=customXml/itemProps2.xml><?xml version="1.0" encoding="utf-8"?>
<ds:datastoreItem xmlns:ds="http://schemas.openxmlformats.org/officeDocument/2006/customXml" ds:itemID="{2702037F-671E-4595-8C80-8FE652E684C1}">
  <ds:schemaRefs>
    <ds:schemaRef ds:uri="http://schemas.microsoft.com/office/2006/metadata/properties"/>
    <ds:schemaRef ds:uri="http://schemas.microsoft.com/office/infopath/2007/PartnerControls"/>
    <ds:schemaRef ds:uri="173063a5-fd5d-48ba-9c2b-1c69d33a1bf0"/>
    <ds:schemaRef ds:uri="36371ea2-cb71-4a6c-8d7d-db965be9829b"/>
  </ds:schemaRefs>
</ds:datastoreItem>
</file>

<file path=customXml/itemProps3.xml><?xml version="1.0" encoding="utf-8"?>
<ds:datastoreItem xmlns:ds="http://schemas.openxmlformats.org/officeDocument/2006/customXml" ds:itemID="{1E3F17B2-059A-4482-8F5A-91193DD8E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71ea2-cb71-4a6c-8d7d-db965be9829b"/>
    <ds:schemaRef ds:uri="173063a5-fd5d-48ba-9c2b-1c69d33a1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3D26ED-BBE0-41CA-9178-92957F58C5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6385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Janczura</dc:creator>
  <cp:keywords/>
  <dc:description/>
  <cp:lastModifiedBy>Sonja Bosso</cp:lastModifiedBy>
  <cp:revision>8</cp:revision>
  <cp:lastPrinted>2025-06-26T06:51:00Z</cp:lastPrinted>
  <dcterms:created xsi:type="dcterms:W3CDTF">2026-09-17T06:27:00Z</dcterms:created>
  <dcterms:modified xsi:type="dcterms:W3CDTF">2026-09-17T07:51:00Z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0x0101002DEFCA0BBC0F4646A63C329727B4129D</vt:lpwstr>
  </property>
</Properties>
</file>