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A899" w14:textId="77777777" w:rsidR="003F2ACC" w:rsidRPr="003F2ACC" w:rsidRDefault="00CB6ADA" w:rsidP="003F2ACC">
      <w:pPr>
        <w:pStyle w:val="Titel"/>
      </w:pPr>
      <w:r w:rsidRPr="003F2ACC">
        <w:t>Pressemitteilung</w:t>
      </w:r>
    </w:p>
    <w:p w14:paraId="5E6CF2DC" w14:textId="508892B9" w:rsidR="00CB6ADA" w:rsidRDefault="005104E3" w:rsidP="003F2ACC">
      <w:pPr>
        <w:pStyle w:val="OrtDatum"/>
      </w:pPr>
      <w:r>
        <w:t>Eggenstein-Leopoldshafen</w:t>
      </w:r>
      <w:r w:rsidR="00CB6ADA">
        <w:t>,</w:t>
      </w:r>
      <w:r w:rsidR="00CB6ADA" w:rsidRPr="00B97E5D">
        <w:rPr>
          <w:color w:val="000000" w:themeColor="text1"/>
        </w:rPr>
        <w:t xml:space="preserve"> </w:t>
      </w:r>
      <w:r w:rsidR="00C9620C">
        <w:rPr>
          <w:color w:val="000000" w:themeColor="text1"/>
        </w:rPr>
        <w:t>5</w:t>
      </w:r>
      <w:r w:rsidR="00CB6ADA" w:rsidRPr="00B97E5D">
        <w:rPr>
          <w:color w:val="000000" w:themeColor="text1"/>
        </w:rPr>
        <w:t xml:space="preserve">. </w:t>
      </w:r>
      <w:r w:rsidR="009B4F24">
        <w:t>M</w:t>
      </w:r>
      <w:r w:rsidR="00C9620C">
        <w:t xml:space="preserve">ai </w:t>
      </w:r>
      <w:r w:rsidR="009B4F24">
        <w:t>202</w:t>
      </w:r>
      <w:r w:rsidR="00C9620C">
        <w:t>5</w:t>
      </w:r>
      <w:r w:rsidR="00CB6ADA">
        <w:t xml:space="preserve"> </w:t>
      </w:r>
    </w:p>
    <w:p w14:paraId="14ADD6BD" w14:textId="4F226237" w:rsidR="00CB6ADA" w:rsidRDefault="00204A0E" w:rsidP="003F2ACC">
      <w:pPr>
        <w:pStyle w:val="berschrift1"/>
        <w:rPr>
          <w:rFonts w:ascii="Arial" w:hAnsi="Arial" w:cs="Arial"/>
          <w:sz w:val="40"/>
          <w:szCs w:val="40"/>
        </w:rPr>
      </w:pPr>
      <w:r>
        <w:rPr>
          <w:sz w:val="40"/>
          <w:szCs w:val="40"/>
          <w:lang w:eastAsia="de-DE"/>
        </w:rPr>
        <w:t xml:space="preserve">Inbetriebnahme </w:t>
      </w:r>
      <w:r w:rsidR="00B72C9E">
        <w:rPr>
          <w:sz w:val="40"/>
          <w:szCs w:val="40"/>
          <w:lang w:eastAsia="de-DE"/>
        </w:rPr>
        <w:t xml:space="preserve">eines </w:t>
      </w:r>
      <w:r w:rsidR="00C9620C">
        <w:rPr>
          <w:sz w:val="40"/>
          <w:szCs w:val="40"/>
          <w:lang w:eastAsia="de-DE"/>
        </w:rPr>
        <w:t>Zwischenlager</w:t>
      </w:r>
      <w:r w:rsidR="00B72C9E">
        <w:rPr>
          <w:sz w:val="40"/>
          <w:szCs w:val="40"/>
          <w:lang w:eastAsia="de-DE"/>
        </w:rPr>
        <w:t>s</w:t>
      </w:r>
      <w:r w:rsidR="00C9620C">
        <w:rPr>
          <w:sz w:val="40"/>
          <w:szCs w:val="40"/>
          <w:lang w:eastAsia="de-DE"/>
        </w:rPr>
        <w:t xml:space="preserve"> für mittelradioaktive Abfälle</w:t>
      </w:r>
    </w:p>
    <w:p w14:paraId="6C13CAF4" w14:textId="0DCFDC6E" w:rsidR="0028398A" w:rsidRDefault="001311FA" w:rsidP="0028398A">
      <w:r>
        <w:rPr>
          <w:noProof/>
        </w:rPr>
        <w:drawing>
          <wp:inline distT="0" distB="0" distL="0" distR="0" wp14:anchorId="53613B24" wp14:editId="7289069E">
            <wp:extent cx="4499610" cy="299847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39C">
        <w:rPr>
          <w:rFonts w:ascii="Calibri Light" w:eastAsia="Times New Roman" w:hAnsi="Calibri Light" w:cs="Calibri Light"/>
          <w:noProof/>
          <w:lang w:eastAsia="de-DE"/>
        </w:rPr>
        <w:t xml:space="preserve"> </w:t>
      </w:r>
      <w:r w:rsidR="007B139C" w:rsidRPr="007B139C">
        <w:rPr>
          <w:rFonts w:ascii="Calibri Light" w:eastAsia="Times New Roman" w:hAnsi="Calibri Light" w:cs="Calibri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67CF555" wp14:editId="12823FDD">
                <wp:simplePos x="0" y="0"/>
                <wp:positionH relativeFrom="column">
                  <wp:posOffset>4565650</wp:posOffset>
                </wp:positionH>
                <wp:positionV relativeFrom="paragraph">
                  <wp:posOffset>2600960</wp:posOffset>
                </wp:positionV>
                <wp:extent cx="1878965" cy="643890"/>
                <wp:effectExtent l="0" t="0" r="6985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FF21" w14:textId="7D8D9E2F" w:rsidR="00D3401B" w:rsidRPr="00D247EF" w:rsidRDefault="00D340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47EF">
                              <w:rPr>
                                <w:sz w:val="16"/>
                                <w:szCs w:val="16"/>
                              </w:rPr>
                              <w:t>Der</w:t>
                            </w:r>
                            <w:r w:rsidR="001311FA">
                              <w:rPr>
                                <w:sz w:val="16"/>
                                <w:szCs w:val="16"/>
                              </w:rPr>
                              <w:t xml:space="preserve"> Bediengang</w:t>
                            </w:r>
                            <w:r w:rsidRPr="00D247E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311FA">
                              <w:rPr>
                                <w:sz w:val="16"/>
                                <w:szCs w:val="16"/>
                              </w:rPr>
                              <w:t>Zwischenl</w:t>
                            </w:r>
                            <w:r w:rsidRPr="00D247EF">
                              <w:rPr>
                                <w:sz w:val="16"/>
                                <w:szCs w:val="16"/>
                              </w:rPr>
                              <w:t>ager L56</w:t>
                            </w:r>
                            <w:r w:rsidR="00B85DF0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Pr="00D247EF">
                              <w:rPr>
                                <w:sz w:val="16"/>
                                <w:szCs w:val="16"/>
                              </w:rPr>
                              <w:t xml:space="preserve"> vor Inbetriebnahme. </w:t>
                            </w:r>
                            <w:r w:rsidR="00AC0054">
                              <w:rPr>
                                <w:sz w:val="16"/>
                                <w:szCs w:val="16"/>
                              </w:rPr>
                              <w:t>@</w:t>
                            </w:r>
                            <w:r w:rsidR="001311FA">
                              <w:rPr>
                                <w:sz w:val="16"/>
                                <w:szCs w:val="16"/>
                              </w:rPr>
                              <w:t>Paul Gärtner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CF55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9.5pt;margin-top:204.8pt;width:147.95pt;height:5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XqIgIAAB0EAAAOAAAAZHJzL2Uyb0RvYy54bWysU9uO2yAQfa/Uf0C8N07SJJtYcVbbbFNV&#10;2l6k3X4ABhyjAkOBxE6/vgPOZqPtW1U/IMYzHM6cOaxve6PJUfqgwFZ0MhpTIi0Hoey+oj+edu+W&#10;lITIrGAarKzoSQZ6u3n7Zt25Uk6hBS2kJwhiQ9m5irYxurIoAm+lYWEETlpMNuANixj6fSE86xDd&#10;6GI6Hi+KDrxwHrgMAf/eD0m6yfhNI3n81jRBRqIritxiXn1e67QWmzUr9565VvEzDfYPLAxTFi+9&#10;QN2zyMjBq7+gjOIeAjRxxMEU0DSKy9wDdjMZv+rmsWVO5l5QnOAuMoX/B8u/Hr97okRFp5MbSiwz&#10;OKQn2cdGakGmSZ/OhRLLHh0Wxv4D9Djn3GtwD8B/BmJh2zK7l3feQ9dKJpDfJJ0sro4OOCGB1N0X&#10;EHgNO0TIQH3jTRIP5SCIjnM6XWaDVAhPVy5vlqvFnBKOucXs/XKVh1ew8vm08yF+kmBI2lTU4+wz&#10;Ojs+hJjYsPK5JF0WQCuxU1rnwO/rrfbkyNAnu/zlBl6VaUu6iq7m03lGtpDOZwsZFdHHWpmKLsfp&#10;G5yV1PhoRS6JTOlhj0y0PcuTFBm0iX3dY2HSrAZxQqE8DH7F94WbFvxvSjr0akXDrwPzkhL92aLY&#10;q8lslsydg9n8ZoqBv87U1xlmOUJVNFIybLcxP4ikg4U7HEqjsl4vTM5c0YNZxvN7SSa/jnPVy6ve&#10;/AEAAP//AwBQSwMEFAAGAAgAAAAhAJM/loXgAAAADAEAAA8AAABkcnMvZG93bnJldi54bWxMj8FO&#10;wzAQRO9I/IO1lbggahulCQnZVIAE4trSD3BiN4kar6PYbdK/xz3BcTSjmTfldrEDu5jJ944Q5FoA&#10;M9Q43VOLcPj5fHoB5oMirQZHBuFqPGyr+7tSFdrNtDOXfWhZLCFfKIQuhLHg3Dedscqv3Wgoekc3&#10;WRWinFquJzXHcjvwZyFSblVPcaFTo/noTHPany3C8Xt+3ORz/RUO2S5J31Wf1e6K+LBa3l6BBbOE&#10;vzDc8CM6VJGpdmfSng0Imczjl4CQiDwFdksImeTAaoSNlAJ4VfL/J6pfAAAA//8DAFBLAQItABQA&#10;BgAIAAAAIQC2gziS/gAAAOEBAAATAAAAAAAAAAAAAAAAAAAAAABbQ29udGVudF9UeXBlc10ueG1s&#10;UEsBAi0AFAAGAAgAAAAhADj9If/WAAAAlAEAAAsAAAAAAAAAAAAAAAAALwEAAF9yZWxzLy5yZWxz&#10;UEsBAi0AFAAGAAgAAAAhABab1eoiAgAAHQQAAA4AAAAAAAAAAAAAAAAALgIAAGRycy9lMm9Eb2Mu&#10;eG1sUEsBAi0AFAAGAAgAAAAhAJM/loXgAAAADAEAAA8AAAAAAAAAAAAAAAAAfAQAAGRycy9kb3du&#10;cmV2LnhtbFBLBQYAAAAABAAEAPMAAACJBQAAAAA=&#10;" stroked="f">
                <v:textbox>
                  <w:txbxContent>
                    <w:p w14:paraId="42B8FF21" w14:textId="7D8D9E2F" w:rsidR="00D3401B" w:rsidRPr="00D247EF" w:rsidRDefault="00D3401B">
                      <w:pPr>
                        <w:rPr>
                          <w:sz w:val="16"/>
                          <w:szCs w:val="16"/>
                        </w:rPr>
                      </w:pPr>
                      <w:r w:rsidRPr="00D247EF">
                        <w:rPr>
                          <w:sz w:val="16"/>
                          <w:szCs w:val="16"/>
                        </w:rPr>
                        <w:t>Der</w:t>
                      </w:r>
                      <w:r w:rsidR="001311FA">
                        <w:rPr>
                          <w:sz w:val="16"/>
                          <w:szCs w:val="16"/>
                        </w:rPr>
                        <w:t xml:space="preserve"> Bediengang</w:t>
                      </w:r>
                      <w:r w:rsidRPr="00D247E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311FA">
                        <w:rPr>
                          <w:sz w:val="16"/>
                          <w:szCs w:val="16"/>
                        </w:rPr>
                        <w:t>Zwischenl</w:t>
                      </w:r>
                      <w:r w:rsidRPr="00D247EF">
                        <w:rPr>
                          <w:sz w:val="16"/>
                          <w:szCs w:val="16"/>
                        </w:rPr>
                        <w:t>ager L56</w:t>
                      </w:r>
                      <w:r w:rsidR="00B85DF0">
                        <w:rPr>
                          <w:sz w:val="16"/>
                          <w:szCs w:val="16"/>
                        </w:rPr>
                        <w:t>6</w:t>
                      </w:r>
                      <w:r w:rsidRPr="00D247EF">
                        <w:rPr>
                          <w:sz w:val="16"/>
                          <w:szCs w:val="16"/>
                        </w:rPr>
                        <w:t xml:space="preserve"> vor Inbetriebnahme. </w:t>
                      </w:r>
                      <w:r w:rsidR="00AC0054">
                        <w:rPr>
                          <w:sz w:val="16"/>
                          <w:szCs w:val="16"/>
                        </w:rPr>
                        <w:t>@</w:t>
                      </w:r>
                      <w:r w:rsidR="001311FA">
                        <w:rPr>
                          <w:sz w:val="16"/>
                          <w:szCs w:val="16"/>
                        </w:rPr>
                        <w:t>Paul Gärtner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EC227B" w14:textId="1CCBE043" w:rsidR="00460325" w:rsidRDefault="00460325" w:rsidP="0028398A">
      <w:pPr>
        <w:spacing w:line="259" w:lineRule="auto"/>
        <w:rPr>
          <w:rFonts w:cs="Arial"/>
          <w:color w:val="000000" w:themeColor="text1"/>
        </w:rPr>
      </w:pPr>
    </w:p>
    <w:p w14:paraId="591FDA41" w14:textId="4C290AA4" w:rsidR="00A93624" w:rsidRDefault="244C5FBE" w:rsidP="0028398A">
      <w:pPr>
        <w:spacing w:line="259" w:lineRule="auto"/>
        <w:rPr>
          <w:rFonts w:cs="Arial"/>
          <w:color w:val="000000" w:themeColor="text1"/>
        </w:rPr>
      </w:pPr>
      <w:r w:rsidRPr="771164DE">
        <w:rPr>
          <w:rFonts w:cs="Arial"/>
          <w:color w:val="000000" w:themeColor="text1"/>
        </w:rPr>
        <w:t xml:space="preserve">Am </w:t>
      </w:r>
      <w:r w:rsidR="00594CFF">
        <w:rPr>
          <w:rFonts w:cs="Arial"/>
          <w:color w:val="000000" w:themeColor="text1"/>
        </w:rPr>
        <w:t>5</w:t>
      </w:r>
      <w:r w:rsidRPr="771164DE">
        <w:rPr>
          <w:rFonts w:cs="Arial"/>
          <w:color w:val="000000" w:themeColor="text1"/>
        </w:rPr>
        <w:t xml:space="preserve">. </w:t>
      </w:r>
      <w:r w:rsidR="00594CFF">
        <w:rPr>
          <w:rFonts w:cs="Arial"/>
          <w:color w:val="000000" w:themeColor="text1"/>
        </w:rPr>
        <w:t>Mai</w:t>
      </w:r>
      <w:r w:rsidRPr="771164DE">
        <w:rPr>
          <w:rFonts w:cs="Arial"/>
          <w:color w:val="000000" w:themeColor="text1"/>
        </w:rPr>
        <w:t xml:space="preserve"> 202</w:t>
      </w:r>
      <w:r w:rsidR="00594CFF">
        <w:rPr>
          <w:rFonts w:cs="Arial"/>
          <w:color w:val="000000" w:themeColor="text1"/>
        </w:rPr>
        <w:t>5</w:t>
      </w:r>
      <w:r w:rsidRPr="771164DE">
        <w:rPr>
          <w:rFonts w:cs="Arial"/>
          <w:color w:val="000000" w:themeColor="text1"/>
        </w:rPr>
        <w:t xml:space="preserve"> wurde </w:t>
      </w:r>
      <w:r w:rsidR="425C3765" w:rsidRPr="771164DE">
        <w:rPr>
          <w:rFonts w:cs="Arial"/>
          <w:color w:val="000000" w:themeColor="text1"/>
        </w:rPr>
        <w:t xml:space="preserve">am KIT Campus Nord </w:t>
      </w:r>
      <w:r w:rsidRPr="771164DE">
        <w:rPr>
          <w:rFonts w:cs="Arial"/>
          <w:color w:val="000000" w:themeColor="text1"/>
        </w:rPr>
        <w:t>d</w:t>
      </w:r>
      <w:r w:rsidR="00594CFF">
        <w:rPr>
          <w:rFonts w:cs="Arial"/>
          <w:color w:val="000000" w:themeColor="text1"/>
        </w:rPr>
        <w:t xml:space="preserve">as Lagergebäude </w:t>
      </w:r>
      <w:r w:rsidR="425C3765" w:rsidRPr="771164DE">
        <w:rPr>
          <w:rFonts w:cs="Arial"/>
          <w:color w:val="000000" w:themeColor="text1"/>
        </w:rPr>
        <w:t>L56</w:t>
      </w:r>
      <w:r w:rsidR="00594CFF">
        <w:rPr>
          <w:rFonts w:cs="Arial"/>
          <w:color w:val="000000" w:themeColor="text1"/>
        </w:rPr>
        <w:t>6 für mittelradioaktive Abfälle</w:t>
      </w:r>
      <w:r w:rsidR="425C3765" w:rsidRPr="771164DE">
        <w:rPr>
          <w:rFonts w:cs="Arial"/>
          <w:color w:val="000000" w:themeColor="text1"/>
        </w:rPr>
        <w:t xml:space="preserve"> in Betrieb genommen. D</w:t>
      </w:r>
      <w:r w:rsidR="007258BB">
        <w:rPr>
          <w:rFonts w:cs="Arial"/>
          <w:color w:val="000000" w:themeColor="text1"/>
        </w:rPr>
        <w:t xml:space="preserve">ie </w:t>
      </w:r>
      <w:r w:rsidR="425C3765" w:rsidRPr="771164DE">
        <w:rPr>
          <w:rFonts w:cs="Arial"/>
          <w:color w:val="000000" w:themeColor="text1"/>
        </w:rPr>
        <w:t>Betreiber</w:t>
      </w:r>
      <w:r w:rsidR="007258BB">
        <w:rPr>
          <w:rFonts w:cs="Arial"/>
          <w:color w:val="000000" w:themeColor="text1"/>
        </w:rPr>
        <w:t>in</w:t>
      </w:r>
      <w:r w:rsidR="425C3765" w:rsidRPr="771164DE">
        <w:rPr>
          <w:rFonts w:cs="Arial"/>
          <w:color w:val="000000" w:themeColor="text1"/>
        </w:rPr>
        <w:t xml:space="preserve">, die KTE Kerntechnische Entsorgung Karlsruhe GmbH, wird hier künftig </w:t>
      </w:r>
      <w:r w:rsidR="005F3BBE">
        <w:rPr>
          <w:rFonts w:cs="Arial"/>
          <w:color w:val="000000" w:themeColor="text1"/>
        </w:rPr>
        <w:t>mittel</w:t>
      </w:r>
      <w:r w:rsidR="425C3765" w:rsidRPr="771164DE">
        <w:rPr>
          <w:rFonts w:cs="Arial"/>
          <w:color w:val="000000" w:themeColor="text1"/>
        </w:rPr>
        <w:t>radioaktive Abfälle</w:t>
      </w:r>
      <w:r w:rsidR="00D46DFE" w:rsidRPr="771164DE">
        <w:rPr>
          <w:rFonts w:cs="Arial"/>
          <w:color w:val="000000" w:themeColor="text1"/>
        </w:rPr>
        <w:t xml:space="preserve"> </w:t>
      </w:r>
      <w:r w:rsidR="005F3BBE">
        <w:rPr>
          <w:rFonts w:cs="Arial"/>
          <w:color w:val="000000" w:themeColor="text1"/>
        </w:rPr>
        <w:t xml:space="preserve">(MAW) </w:t>
      </w:r>
      <w:r w:rsidR="00D46DFE" w:rsidRPr="771164DE">
        <w:rPr>
          <w:rFonts w:cs="Arial"/>
          <w:color w:val="000000" w:themeColor="text1"/>
        </w:rPr>
        <w:t xml:space="preserve">aus </w:t>
      </w:r>
      <w:r w:rsidR="00D46DFE">
        <w:rPr>
          <w:rFonts w:cs="Arial"/>
          <w:color w:val="000000" w:themeColor="text1"/>
        </w:rPr>
        <w:t xml:space="preserve">Betrieb und </w:t>
      </w:r>
      <w:r w:rsidR="00D46DFE" w:rsidRPr="771164DE">
        <w:rPr>
          <w:rFonts w:cs="Arial"/>
          <w:color w:val="000000" w:themeColor="text1"/>
        </w:rPr>
        <w:t>Rückbau</w:t>
      </w:r>
      <w:r w:rsidR="00D46DFE">
        <w:rPr>
          <w:rFonts w:cs="Arial"/>
          <w:color w:val="000000" w:themeColor="text1"/>
        </w:rPr>
        <w:t xml:space="preserve"> der am Standort befindlichen nuklearen Anlagen</w:t>
      </w:r>
      <w:r w:rsidR="005F3BBE">
        <w:rPr>
          <w:rFonts w:cs="Arial"/>
          <w:color w:val="000000" w:themeColor="text1"/>
        </w:rPr>
        <w:t xml:space="preserve"> zwischenlagern. </w:t>
      </w:r>
    </w:p>
    <w:p w14:paraId="73351BD7" w14:textId="77777777" w:rsidR="00A93624" w:rsidRDefault="00A93624" w:rsidP="0028398A">
      <w:pPr>
        <w:spacing w:line="259" w:lineRule="auto"/>
        <w:rPr>
          <w:rFonts w:cs="Arial"/>
          <w:color w:val="000000" w:themeColor="text1"/>
        </w:rPr>
      </w:pPr>
    </w:p>
    <w:p w14:paraId="3A744375" w14:textId="0F4D1F53" w:rsidR="005F3BBE" w:rsidRDefault="005F3BBE" w:rsidP="0028398A">
      <w:pPr>
        <w:spacing w:line="259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  <w:r w:rsidR="00F62718">
        <w:rPr>
          <w:rFonts w:cs="Arial"/>
          <w:color w:val="000000" w:themeColor="text1"/>
        </w:rPr>
        <w:t>„</w:t>
      </w:r>
      <w:r w:rsidR="00F763D0">
        <w:rPr>
          <w:rFonts w:cs="Arial"/>
          <w:color w:val="000000" w:themeColor="text1"/>
        </w:rPr>
        <w:t>Mit</w:t>
      </w:r>
      <w:r>
        <w:rPr>
          <w:rFonts w:cs="Arial"/>
          <w:color w:val="000000" w:themeColor="text1"/>
        </w:rPr>
        <w:t xml:space="preserve"> Inbetriebnahme des neuen MAW-Zwischenlagers ist die KTE weiterhin in der Lage, den </w:t>
      </w:r>
      <w:r w:rsidR="00D47551">
        <w:rPr>
          <w:rFonts w:cs="Arial"/>
          <w:color w:val="000000" w:themeColor="text1"/>
        </w:rPr>
        <w:t xml:space="preserve">Rückbau der nuklearen Forschungsanlagen am KIT Campus Nord </w:t>
      </w:r>
      <w:r w:rsidR="00F763D0">
        <w:rPr>
          <w:rFonts w:cs="Arial"/>
          <w:color w:val="000000" w:themeColor="text1"/>
        </w:rPr>
        <w:t xml:space="preserve">sicher und </w:t>
      </w:r>
      <w:r>
        <w:rPr>
          <w:rFonts w:cs="Arial"/>
          <w:color w:val="000000" w:themeColor="text1"/>
        </w:rPr>
        <w:t>verantwortungsvoll auszuführen</w:t>
      </w:r>
      <w:r w:rsidR="00F65D8C">
        <w:rPr>
          <w:rFonts w:cs="Arial"/>
          <w:color w:val="000000" w:themeColor="text1"/>
        </w:rPr>
        <w:t>“, erläutert KTE-</w:t>
      </w:r>
      <w:r w:rsidR="00F65D8C" w:rsidRPr="19E35A43">
        <w:rPr>
          <w:rFonts w:cs="Arial"/>
          <w:color w:val="000000" w:themeColor="text1"/>
        </w:rPr>
        <w:t>Ges</w:t>
      </w:r>
      <w:r w:rsidR="00F65D8C">
        <w:rPr>
          <w:rFonts w:cs="Arial"/>
          <w:color w:val="000000" w:themeColor="text1"/>
        </w:rPr>
        <w:t>chäftsführer Ronald Rieck.</w:t>
      </w:r>
      <w:r w:rsidR="00F763D0">
        <w:rPr>
          <w:rFonts w:cs="Arial"/>
          <w:color w:val="000000" w:themeColor="text1"/>
        </w:rPr>
        <w:t xml:space="preserve"> „Eine fachgerechte Verarbeitung der radioaktiven Reststoffe </w:t>
      </w:r>
      <w:r w:rsidR="005E41F1">
        <w:rPr>
          <w:rFonts w:cs="Arial"/>
          <w:color w:val="000000" w:themeColor="text1"/>
        </w:rPr>
        <w:t xml:space="preserve">und </w:t>
      </w:r>
      <w:r w:rsidR="00B72C9E">
        <w:rPr>
          <w:rFonts w:cs="Arial"/>
          <w:color w:val="000000" w:themeColor="text1"/>
        </w:rPr>
        <w:t xml:space="preserve">die </w:t>
      </w:r>
      <w:r w:rsidR="005E41F1">
        <w:rPr>
          <w:rFonts w:cs="Arial"/>
          <w:color w:val="000000" w:themeColor="text1"/>
        </w:rPr>
        <w:t xml:space="preserve">sichere Zwischenlagerung der daraus entstehenden MAW-Abfallprodukte </w:t>
      </w:r>
      <w:r w:rsidR="00F763D0">
        <w:rPr>
          <w:rFonts w:cs="Arial"/>
          <w:color w:val="000000" w:themeColor="text1"/>
        </w:rPr>
        <w:t>ist Grundvoraussetzung für einen gelingenden Rückbau</w:t>
      </w:r>
      <w:r w:rsidR="00A1583F">
        <w:rPr>
          <w:rFonts w:cs="Arial"/>
          <w:color w:val="000000" w:themeColor="text1"/>
        </w:rPr>
        <w:t xml:space="preserve"> – mit L566 haben wir die räumlichen Kapazitäten dazu geschaffen</w:t>
      </w:r>
      <w:r w:rsidR="00F763D0">
        <w:rPr>
          <w:rFonts w:cs="Arial"/>
          <w:color w:val="000000" w:themeColor="text1"/>
        </w:rPr>
        <w:t>.“</w:t>
      </w:r>
    </w:p>
    <w:p w14:paraId="18F4B92E" w14:textId="77777777" w:rsidR="00F763D0" w:rsidRDefault="00F763D0" w:rsidP="0028398A">
      <w:pPr>
        <w:spacing w:line="259" w:lineRule="auto"/>
        <w:rPr>
          <w:rFonts w:cs="Arial"/>
          <w:color w:val="000000" w:themeColor="text1"/>
        </w:rPr>
      </w:pPr>
    </w:p>
    <w:p w14:paraId="12CA9457" w14:textId="15084757" w:rsidR="00A952AE" w:rsidRDefault="00F763D0" w:rsidP="0028398A">
      <w:pPr>
        <w:spacing w:line="259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Als Rückbauunternehmen von </w:t>
      </w:r>
      <w:r w:rsidR="005F3BBE">
        <w:rPr>
          <w:rFonts w:cs="Arial"/>
          <w:color w:val="000000" w:themeColor="text1"/>
        </w:rPr>
        <w:t xml:space="preserve">Bund und Land </w:t>
      </w:r>
      <w:r>
        <w:rPr>
          <w:rFonts w:cs="Arial"/>
          <w:color w:val="000000" w:themeColor="text1"/>
        </w:rPr>
        <w:t>obliegt der KTE die</w:t>
      </w:r>
      <w:r w:rsidR="00D47551">
        <w:rPr>
          <w:rFonts w:cs="Arial"/>
          <w:color w:val="000000" w:themeColor="text1"/>
        </w:rPr>
        <w:t xml:space="preserve"> Verantwortung für alle jemals </w:t>
      </w:r>
      <w:r>
        <w:rPr>
          <w:rFonts w:cs="Arial"/>
          <w:color w:val="000000" w:themeColor="text1"/>
        </w:rPr>
        <w:t xml:space="preserve">am Standort </w:t>
      </w:r>
      <w:r w:rsidR="00D47551">
        <w:rPr>
          <w:rFonts w:cs="Arial"/>
          <w:color w:val="000000" w:themeColor="text1"/>
        </w:rPr>
        <w:t>anfallen</w:t>
      </w:r>
      <w:r w:rsidR="00B72C9E">
        <w:rPr>
          <w:rFonts w:cs="Arial"/>
          <w:color w:val="000000" w:themeColor="text1"/>
        </w:rPr>
        <w:t>d</w:t>
      </w:r>
      <w:r w:rsidR="00D47551">
        <w:rPr>
          <w:rFonts w:cs="Arial"/>
          <w:color w:val="000000" w:themeColor="text1"/>
        </w:rPr>
        <w:t>en radioaktiven Abfälle</w:t>
      </w:r>
      <w:r w:rsidR="00B72C9E">
        <w:rPr>
          <w:rFonts w:cs="Arial"/>
          <w:color w:val="000000" w:themeColor="text1"/>
        </w:rPr>
        <w:t xml:space="preserve">. </w:t>
      </w:r>
      <w:r w:rsidR="00773936">
        <w:rPr>
          <w:rFonts w:cs="Arial"/>
          <w:color w:val="000000" w:themeColor="text1"/>
        </w:rPr>
        <w:t xml:space="preserve">Bis zur Abgabe an ein Endlager des Bundes müssen diese vor Ort zwischengelagert werden. Dazu betreibt die KTE am Standort </w:t>
      </w:r>
      <w:r w:rsidR="000610C7">
        <w:rPr>
          <w:rFonts w:cs="Arial"/>
          <w:color w:val="000000" w:themeColor="text1"/>
        </w:rPr>
        <w:t>mehrere</w:t>
      </w:r>
      <w:r w:rsidR="00773936">
        <w:rPr>
          <w:rFonts w:cs="Arial"/>
          <w:color w:val="000000" w:themeColor="text1"/>
        </w:rPr>
        <w:t xml:space="preserve"> Lagergebäude: </w:t>
      </w:r>
      <w:r w:rsidR="007258BB">
        <w:rPr>
          <w:rFonts w:cs="Arial"/>
          <w:color w:val="000000" w:themeColor="text1"/>
        </w:rPr>
        <w:t xml:space="preserve">drei </w:t>
      </w:r>
      <w:r w:rsidR="00773936">
        <w:rPr>
          <w:rFonts w:cs="Arial"/>
          <w:color w:val="000000" w:themeColor="text1"/>
        </w:rPr>
        <w:t>Lager</w:t>
      </w:r>
      <w:r w:rsidR="003A5ADC">
        <w:rPr>
          <w:rFonts w:cs="Arial"/>
          <w:color w:val="000000" w:themeColor="text1"/>
        </w:rPr>
        <w:t>gebäude</w:t>
      </w:r>
      <w:r w:rsidR="00773936">
        <w:rPr>
          <w:rFonts w:cs="Arial"/>
          <w:color w:val="000000" w:themeColor="text1"/>
        </w:rPr>
        <w:t xml:space="preserve"> für schwach radioaktive Abfälle </w:t>
      </w:r>
      <w:r w:rsidR="00A2651D">
        <w:rPr>
          <w:rFonts w:cs="Arial"/>
          <w:color w:val="000000" w:themeColor="text1"/>
        </w:rPr>
        <w:t xml:space="preserve">(LAW) und </w:t>
      </w:r>
      <w:r w:rsidR="00A2651D">
        <w:rPr>
          <w:rFonts w:cs="Arial"/>
          <w:color w:val="000000" w:themeColor="text1"/>
        </w:rPr>
        <w:lastRenderedPageBreak/>
        <w:t xml:space="preserve">zwei Lagergebäude für mittelradioaktive Abfälle. Zusammen fassen sie ein Volumen von fast 100.000 m³. </w:t>
      </w:r>
    </w:p>
    <w:p w14:paraId="79F15E22" w14:textId="6FDB613A" w:rsidR="00226FB9" w:rsidRDefault="00226FB9" w:rsidP="0028398A">
      <w:pPr>
        <w:spacing w:line="259" w:lineRule="auto"/>
        <w:rPr>
          <w:rFonts w:cs="Arial"/>
          <w:color w:val="000000" w:themeColor="text1"/>
        </w:rPr>
      </w:pPr>
    </w:p>
    <w:p w14:paraId="10823FEF" w14:textId="7614558F" w:rsidR="00CA3A44" w:rsidRDefault="008217B5" w:rsidP="001927C2">
      <w:pPr>
        <w:spacing w:line="259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Das neue </w:t>
      </w:r>
      <w:r w:rsidR="00226FB9" w:rsidRPr="00226FB9">
        <w:rPr>
          <w:rFonts w:cs="Arial"/>
          <w:color w:val="000000" w:themeColor="text1"/>
        </w:rPr>
        <w:t xml:space="preserve">Lagergebäude L566 </w:t>
      </w:r>
      <w:r w:rsidR="002A75DB">
        <w:rPr>
          <w:rFonts w:cs="Arial"/>
          <w:color w:val="000000" w:themeColor="text1"/>
        </w:rPr>
        <w:t xml:space="preserve">dient der </w:t>
      </w:r>
      <w:r w:rsidR="002A75DB" w:rsidRPr="007C478D">
        <w:rPr>
          <w:rFonts w:cs="Arial"/>
          <w:color w:val="000000" w:themeColor="text1"/>
        </w:rPr>
        <w:t>Qualifizierung und Lagerung von MAW-Abfällen</w:t>
      </w:r>
      <w:r w:rsidR="002A75DB" w:rsidRPr="00AD1704">
        <w:rPr>
          <w:rFonts w:cs="Arial"/>
          <w:color w:val="000000" w:themeColor="text1"/>
        </w:rPr>
        <w:t xml:space="preserve">: </w:t>
      </w:r>
      <w:r w:rsidR="00CC7EBD" w:rsidRPr="00AD1704">
        <w:rPr>
          <w:rFonts w:cs="Arial"/>
          <w:color w:val="000000" w:themeColor="text1"/>
        </w:rPr>
        <w:t xml:space="preserve">Dies sind </w:t>
      </w:r>
      <w:r w:rsidR="00AD1704" w:rsidRPr="00AD1704">
        <w:rPr>
          <w:rFonts w:cs="Arial"/>
          <w:color w:val="000000" w:themeColor="text1"/>
        </w:rPr>
        <w:t>Abfälle</w:t>
      </w:r>
      <w:r w:rsidR="002A75DB" w:rsidRPr="00AD1704">
        <w:rPr>
          <w:rFonts w:cs="Arial"/>
          <w:color w:val="000000" w:themeColor="text1"/>
        </w:rPr>
        <w:t xml:space="preserve"> </w:t>
      </w:r>
      <w:r w:rsidR="00A1583F" w:rsidRPr="00AD1704">
        <w:rPr>
          <w:rFonts w:cs="Arial"/>
          <w:color w:val="000000" w:themeColor="text1"/>
        </w:rPr>
        <w:t xml:space="preserve">mit </w:t>
      </w:r>
      <w:r w:rsidR="00063FE5" w:rsidRPr="00AD1704">
        <w:rPr>
          <w:rFonts w:cs="Arial"/>
          <w:color w:val="000000" w:themeColor="text1"/>
        </w:rPr>
        <w:t>erhöhter Dosisleistung</w:t>
      </w:r>
      <w:r w:rsidR="00373378" w:rsidRPr="00AD1704">
        <w:rPr>
          <w:rFonts w:cs="Arial"/>
          <w:color w:val="000000" w:themeColor="text1"/>
        </w:rPr>
        <w:t xml:space="preserve"> </w:t>
      </w:r>
      <w:r w:rsidR="00A533BF" w:rsidRPr="00AD1704">
        <w:rPr>
          <w:rFonts w:cs="Arial"/>
          <w:color w:val="000000" w:themeColor="text1"/>
        </w:rPr>
        <w:t>und</w:t>
      </w:r>
      <w:r w:rsidR="00373378" w:rsidRPr="00AD1704">
        <w:rPr>
          <w:rFonts w:cs="Arial"/>
          <w:color w:val="000000" w:themeColor="text1"/>
        </w:rPr>
        <w:t xml:space="preserve"> vernachlässigbarer Wärmeentwicklung</w:t>
      </w:r>
      <w:r w:rsidR="00A1583F" w:rsidRPr="00AD1704">
        <w:rPr>
          <w:rFonts w:cs="Arial"/>
          <w:color w:val="000000" w:themeColor="text1"/>
        </w:rPr>
        <w:t>.</w:t>
      </w:r>
      <w:r w:rsidR="00A1583F">
        <w:rPr>
          <w:rFonts w:cs="Arial"/>
          <w:color w:val="000000" w:themeColor="text1"/>
        </w:rPr>
        <w:t xml:space="preserve"> Diese </w:t>
      </w:r>
      <w:r w:rsidR="002A75DB">
        <w:rPr>
          <w:rFonts w:cs="Arial"/>
          <w:color w:val="000000" w:themeColor="text1"/>
        </w:rPr>
        <w:t>werden in verschiedenen</w:t>
      </w:r>
      <w:r w:rsidR="001B40D6">
        <w:rPr>
          <w:rFonts w:cs="Arial"/>
          <w:color w:val="000000" w:themeColor="text1"/>
        </w:rPr>
        <w:t xml:space="preserve"> </w:t>
      </w:r>
      <w:r w:rsidR="002A75DB">
        <w:rPr>
          <w:rFonts w:cs="Arial"/>
          <w:color w:val="000000" w:themeColor="text1"/>
        </w:rPr>
        <w:t xml:space="preserve">Verarbeitungsschritten endlagerfähig gemacht und anschließend in </w:t>
      </w:r>
      <w:r w:rsidR="002A75DB" w:rsidRPr="007C478D">
        <w:rPr>
          <w:rFonts w:cs="Arial"/>
          <w:color w:val="000000" w:themeColor="text1"/>
        </w:rPr>
        <w:t>200-Liter-</w:t>
      </w:r>
      <w:r w:rsidR="00395E98">
        <w:rPr>
          <w:rFonts w:cs="Arial"/>
          <w:color w:val="000000" w:themeColor="text1"/>
        </w:rPr>
        <w:t>Fässern</w:t>
      </w:r>
      <w:r w:rsidR="00395E98" w:rsidRPr="007C478D">
        <w:rPr>
          <w:rFonts w:cs="Arial"/>
          <w:color w:val="000000" w:themeColor="text1"/>
        </w:rPr>
        <w:t xml:space="preserve"> </w:t>
      </w:r>
      <w:r w:rsidR="002A75DB">
        <w:rPr>
          <w:rFonts w:cs="Arial"/>
          <w:color w:val="000000" w:themeColor="text1"/>
        </w:rPr>
        <w:t xml:space="preserve">aus Stahlblech, in </w:t>
      </w:r>
      <w:r w:rsidR="001B40D6">
        <w:rPr>
          <w:rFonts w:cs="Arial"/>
          <w:color w:val="000000" w:themeColor="text1"/>
        </w:rPr>
        <w:t>eine der</w:t>
      </w:r>
      <w:r w:rsidR="002A75DB">
        <w:rPr>
          <w:rFonts w:cs="Arial"/>
          <w:color w:val="000000" w:themeColor="text1"/>
        </w:rPr>
        <w:t xml:space="preserve"> zwei Lagerkammern verbracht. </w:t>
      </w:r>
      <w:r w:rsidR="00D86CC9">
        <w:rPr>
          <w:rFonts w:cs="Arial"/>
          <w:color w:val="000000" w:themeColor="text1"/>
        </w:rPr>
        <w:t>Jede Kammer fasst ca. 1.</w:t>
      </w:r>
      <w:r w:rsidR="009A18E8">
        <w:rPr>
          <w:rFonts w:cs="Arial"/>
          <w:color w:val="000000" w:themeColor="text1"/>
        </w:rPr>
        <w:t xml:space="preserve">000 </w:t>
      </w:r>
      <w:r w:rsidR="001927C2">
        <w:rPr>
          <w:rFonts w:cs="Arial"/>
          <w:color w:val="000000" w:themeColor="text1"/>
        </w:rPr>
        <w:t xml:space="preserve">solcher </w:t>
      </w:r>
      <w:r w:rsidR="00D86CC9">
        <w:rPr>
          <w:rFonts w:cs="Arial"/>
          <w:color w:val="000000" w:themeColor="text1"/>
        </w:rPr>
        <w:t xml:space="preserve">Fässer. </w:t>
      </w:r>
    </w:p>
    <w:p w14:paraId="78F7BE40" w14:textId="5E3B2BBE" w:rsidR="00D247EF" w:rsidRPr="00D83AA1" w:rsidRDefault="002A75DB" w:rsidP="007B139C">
      <w:pPr>
        <w:spacing w:line="259" w:lineRule="auto"/>
      </w:pPr>
      <w:r>
        <w:t xml:space="preserve">Die Handhabung der </w:t>
      </w:r>
      <w:r w:rsidR="00395E98">
        <w:t xml:space="preserve">Fässer </w:t>
      </w:r>
      <w:r>
        <w:t>erfolgt grundsätzlich fernbedient</w:t>
      </w:r>
      <w:r w:rsidR="001927C2">
        <w:t xml:space="preserve"> vo</w:t>
      </w:r>
      <w:r w:rsidR="00CA3A44">
        <w:t>n einem zentralen</w:t>
      </w:r>
      <w:r w:rsidR="001927C2">
        <w:t xml:space="preserve"> </w:t>
      </w:r>
      <w:r>
        <w:t>Bedienraum</w:t>
      </w:r>
      <w:r w:rsidR="001927C2">
        <w:t xml:space="preserve"> aus</w:t>
      </w:r>
      <w:r w:rsidR="00B379D7">
        <w:t xml:space="preserve">, ohne dass es seitens des Personals zu direktem Kontakt mit den MAW-Abfällen kommt. </w:t>
      </w:r>
    </w:p>
    <w:p w14:paraId="534A8879" w14:textId="77777777" w:rsidR="00D247EF" w:rsidRDefault="00D247EF" w:rsidP="007B139C">
      <w:pPr>
        <w:spacing w:line="259" w:lineRule="auto"/>
        <w:rPr>
          <w:rFonts w:ascii="Calibri Light" w:hAnsi="Calibri Light" w:cs="Calibri Light"/>
        </w:rPr>
      </w:pPr>
    </w:p>
    <w:p w14:paraId="4CA244D3" w14:textId="7932EA83" w:rsidR="00D83AA1" w:rsidRDefault="00D83AA1" w:rsidP="00D83AA1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Der</w:t>
      </w:r>
      <w:r w:rsidR="00C9620C" w:rsidRPr="00C9620C">
        <w:rPr>
          <w:rFonts w:cs="Arial"/>
          <w:color w:val="000000" w:themeColor="text1"/>
        </w:rPr>
        <w:t xml:space="preserve"> Genehmigungsantrag </w:t>
      </w:r>
      <w:r w:rsidR="00E839FE" w:rsidRPr="00C9620C">
        <w:rPr>
          <w:rFonts w:cs="Arial"/>
          <w:color w:val="000000" w:themeColor="text1"/>
        </w:rPr>
        <w:t xml:space="preserve">nach § 9 AtG </w:t>
      </w:r>
      <w:r>
        <w:rPr>
          <w:rFonts w:cs="Arial"/>
          <w:color w:val="000000" w:themeColor="text1"/>
        </w:rPr>
        <w:t xml:space="preserve">für das </w:t>
      </w:r>
      <w:r w:rsidR="00395E98">
        <w:rPr>
          <w:rFonts w:cs="Arial"/>
          <w:color w:val="000000" w:themeColor="text1"/>
        </w:rPr>
        <w:t>MAW-</w:t>
      </w:r>
      <w:r>
        <w:rPr>
          <w:rFonts w:cs="Arial"/>
          <w:color w:val="000000" w:themeColor="text1"/>
        </w:rPr>
        <w:t xml:space="preserve">Zwischenlager L566 wurde </w:t>
      </w:r>
      <w:r w:rsidR="00E839FE" w:rsidRPr="00C9620C">
        <w:rPr>
          <w:rFonts w:cs="Arial"/>
          <w:color w:val="000000" w:themeColor="text1"/>
        </w:rPr>
        <w:t xml:space="preserve">im November 2014 </w:t>
      </w:r>
      <w:r w:rsidR="00C9620C" w:rsidRPr="00C9620C">
        <w:rPr>
          <w:rFonts w:cs="Arial"/>
          <w:color w:val="000000" w:themeColor="text1"/>
        </w:rPr>
        <w:t>gestellt</w:t>
      </w:r>
      <w:r w:rsidR="00E839FE">
        <w:rPr>
          <w:rFonts w:cs="Arial"/>
          <w:color w:val="000000" w:themeColor="text1"/>
        </w:rPr>
        <w:t>; der Bauantrag folgte</w:t>
      </w:r>
      <w:r w:rsidR="00E839FE" w:rsidRPr="00C9620C">
        <w:rPr>
          <w:rFonts w:cs="Arial"/>
          <w:color w:val="000000" w:themeColor="text1"/>
        </w:rPr>
        <w:t xml:space="preserve"> in 2015</w:t>
      </w:r>
      <w:r w:rsidR="00E839FE">
        <w:rPr>
          <w:rFonts w:cs="Arial"/>
          <w:color w:val="000000" w:themeColor="text1"/>
        </w:rPr>
        <w:t xml:space="preserve">. </w:t>
      </w:r>
      <w:r>
        <w:rPr>
          <w:rFonts w:cs="Arial"/>
          <w:color w:val="000000" w:themeColor="text1"/>
        </w:rPr>
        <w:t xml:space="preserve">Anrainergemeinden und lokale NGOs konnten im Vorfeld sowie entlang der Baufortschritte </w:t>
      </w:r>
      <w:r w:rsidR="00B72C9E">
        <w:rPr>
          <w:rFonts w:cs="Arial"/>
          <w:color w:val="000000" w:themeColor="text1"/>
        </w:rPr>
        <w:t>direkte</w:t>
      </w:r>
      <w:r w:rsidR="007A76A1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Einblick</w:t>
      </w:r>
      <w:r w:rsidR="007A76A1">
        <w:rPr>
          <w:rFonts w:cs="Arial"/>
          <w:color w:val="000000" w:themeColor="text1"/>
        </w:rPr>
        <w:t>e vor Ort</w:t>
      </w:r>
      <w:r>
        <w:rPr>
          <w:rFonts w:cs="Arial"/>
          <w:color w:val="000000" w:themeColor="text1"/>
        </w:rPr>
        <w:t xml:space="preserve"> in die umfassenden </w:t>
      </w:r>
      <w:r w:rsidR="00395E98">
        <w:rPr>
          <w:rFonts w:cs="Arial"/>
          <w:color w:val="000000" w:themeColor="text1"/>
        </w:rPr>
        <w:t xml:space="preserve">Maßnahmen der Sicherheit und Sicherung </w:t>
      </w:r>
      <w:r>
        <w:rPr>
          <w:rFonts w:cs="Arial"/>
          <w:color w:val="000000" w:themeColor="text1"/>
        </w:rPr>
        <w:t xml:space="preserve">nehmen. Nach </w:t>
      </w:r>
      <w:r w:rsidR="007A76A1">
        <w:rPr>
          <w:rFonts w:cs="Arial"/>
          <w:color w:val="000000" w:themeColor="text1"/>
        </w:rPr>
        <w:t>höchste</w:t>
      </w:r>
      <w:r w:rsidR="00B72C9E">
        <w:rPr>
          <w:rFonts w:cs="Arial"/>
          <w:color w:val="000000" w:themeColor="text1"/>
        </w:rPr>
        <w:t>m</w:t>
      </w:r>
      <w:r w:rsidR="007A76A1">
        <w:rPr>
          <w:rFonts w:cs="Arial"/>
          <w:color w:val="000000" w:themeColor="text1"/>
        </w:rPr>
        <w:t xml:space="preserve"> </w:t>
      </w:r>
      <w:r w:rsidR="00823EBF" w:rsidRPr="007C478D">
        <w:rPr>
          <w:rFonts w:cs="Arial"/>
          <w:color w:val="000000" w:themeColor="text1"/>
        </w:rPr>
        <w:t xml:space="preserve">Stand von Wissenschaft und Technik </w:t>
      </w:r>
      <w:r>
        <w:rPr>
          <w:rFonts w:cs="Arial"/>
          <w:color w:val="000000" w:themeColor="text1"/>
        </w:rPr>
        <w:t xml:space="preserve">wurden seitens der KTE </w:t>
      </w:r>
      <w:r w:rsidR="00823EBF" w:rsidRPr="007C478D">
        <w:rPr>
          <w:rFonts w:cs="Arial"/>
          <w:color w:val="000000" w:themeColor="text1"/>
        </w:rPr>
        <w:t xml:space="preserve">bauliche, technische und administrative Maßnahmen </w:t>
      </w:r>
      <w:r w:rsidR="00823EBF">
        <w:rPr>
          <w:rFonts w:cs="Arial"/>
          <w:color w:val="000000" w:themeColor="text1"/>
        </w:rPr>
        <w:t>zu</w:t>
      </w:r>
      <w:r>
        <w:rPr>
          <w:rFonts w:cs="Arial"/>
          <w:color w:val="000000" w:themeColor="text1"/>
        </w:rPr>
        <w:t xml:space="preserve">m Schutz </w:t>
      </w:r>
      <w:proofErr w:type="gramStart"/>
      <w:r>
        <w:rPr>
          <w:rFonts w:cs="Arial"/>
          <w:color w:val="000000" w:themeColor="text1"/>
        </w:rPr>
        <w:t>von Mensch</w:t>
      </w:r>
      <w:proofErr w:type="gramEnd"/>
      <w:r>
        <w:rPr>
          <w:rFonts w:cs="Arial"/>
          <w:color w:val="000000" w:themeColor="text1"/>
        </w:rPr>
        <w:t xml:space="preserve"> und Umwelt </w:t>
      </w:r>
      <w:r w:rsidR="00823EBF" w:rsidRPr="007C478D">
        <w:rPr>
          <w:rFonts w:cs="Arial"/>
          <w:color w:val="000000" w:themeColor="text1"/>
        </w:rPr>
        <w:t>getroffen</w:t>
      </w:r>
      <w:r>
        <w:rPr>
          <w:rFonts w:cs="Arial"/>
          <w:color w:val="000000" w:themeColor="text1"/>
        </w:rPr>
        <w:t xml:space="preserve">: So tragen </w:t>
      </w:r>
      <w:r w:rsidR="00B379D7">
        <w:rPr>
          <w:rFonts w:cs="Arial"/>
          <w:color w:val="000000" w:themeColor="text1"/>
        </w:rPr>
        <w:t>z.</w:t>
      </w:r>
      <w:r w:rsidR="00063FE5">
        <w:rPr>
          <w:rFonts w:cs="Arial"/>
          <w:color w:val="000000" w:themeColor="text1"/>
        </w:rPr>
        <w:t xml:space="preserve"> </w:t>
      </w:r>
      <w:r w:rsidR="00B379D7">
        <w:rPr>
          <w:rFonts w:cs="Arial"/>
          <w:color w:val="000000" w:themeColor="text1"/>
        </w:rPr>
        <w:t>B</w:t>
      </w:r>
      <w:r w:rsidR="00063FE5">
        <w:rPr>
          <w:rFonts w:cs="Arial"/>
          <w:color w:val="000000" w:themeColor="text1"/>
        </w:rPr>
        <w:t>.</w:t>
      </w:r>
      <w:r w:rsidR="007A76A1" w:rsidRPr="007A76A1">
        <w:rPr>
          <w:rFonts w:cs="Arial"/>
          <w:color w:val="000000" w:themeColor="text1"/>
        </w:rPr>
        <w:t xml:space="preserve"> </w:t>
      </w:r>
      <w:r w:rsidR="007A76A1">
        <w:rPr>
          <w:rFonts w:cs="Arial"/>
          <w:color w:val="000000" w:themeColor="text1"/>
        </w:rPr>
        <w:t xml:space="preserve">Wände und Decken </w:t>
      </w:r>
      <w:r w:rsidR="00063FE5">
        <w:rPr>
          <w:rFonts w:cs="Arial"/>
          <w:color w:val="000000" w:themeColor="text1"/>
        </w:rPr>
        <w:t xml:space="preserve">aus bis zu 1,80 Meter dickem Stahlbeton </w:t>
      </w:r>
      <w:r w:rsidR="001B40D6">
        <w:rPr>
          <w:rFonts w:cs="Arial"/>
          <w:color w:val="000000" w:themeColor="text1"/>
        </w:rPr>
        <w:t xml:space="preserve">selbst der Möglichkeit von </w:t>
      </w:r>
      <w:r w:rsidR="00A81088">
        <w:rPr>
          <w:rFonts w:cs="Arial"/>
          <w:color w:val="000000" w:themeColor="text1"/>
        </w:rPr>
        <w:t xml:space="preserve">Erbeben </w:t>
      </w:r>
      <w:r w:rsidR="001B40D6">
        <w:rPr>
          <w:rFonts w:cs="Arial"/>
          <w:color w:val="000000" w:themeColor="text1"/>
        </w:rPr>
        <w:t>oder</w:t>
      </w:r>
      <w:r w:rsidR="00A81088">
        <w:rPr>
          <w:rFonts w:cs="Arial"/>
          <w:color w:val="000000" w:themeColor="text1"/>
        </w:rPr>
        <w:t xml:space="preserve"> Flugzeugabstürze</w:t>
      </w:r>
      <w:r>
        <w:rPr>
          <w:rFonts w:cs="Arial"/>
          <w:color w:val="000000" w:themeColor="text1"/>
        </w:rPr>
        <w:t>n</w:t>
      </w:r>
      <w:r w:rsidR="00A81088">
        <w:rPr>
          <w:rFonts w:cs="Arial"/>
          <w:color w:val="000000" w:themeColor="text1"/>
        </w:rPr>
        <w:t xml:space="preserve"> </w:t>
      </w:r>
      <w:r w:rsidR="001B40D6">
        <w:rPr>
          <w:rFonts w:cs="Arial"/>
          <w:color w:val="000000" w:themeColor="text1"/>
        </w:rPr>
        <w:t>Rechnung</w:t>
      </w:r>
      <w:r w:rsidR="00A81088">
        <w:rPr>
          <w:rFonts w:cs="Arial"/>
          <w:color w:val="000000" w:themeColor="text1"/>
        </w:rPr>
        <w:t>.</w:t>
      </w:r>
      <w:r w:rsidR="00823EBF" w:rsidRPr="007C478D">
        <w:rPr>
          <w:rFonts w:cs="Arial"/>
          <w:color w:val="000000" w:themeColor="text1"/>
        </w:rPr>
        <w:t xml:space="preserve"> </w:t>
      </w:r>
    </w:p>
    <w:p w14:paraId="48F1C117" w14:textId="33721D47" w:rsidR="00D83AA1" w:rsidRDefault="00D83AA1" w:rsidP="00D83AA1">
      <w:pPr>
        <w:rPr>
          <w:rFonts w:cs="Arial"/>
          <w:color w:val="000000" w:themeColor="text1"/>
        </w:rPr>
      </w:pPr>
    </w:p>
    <w:p w14:paraId="3BDA0163" w14:textId="35740F94" w:rsidR="007A76A1" w:rsidRDefault="007A76A1" w:rsidP="00D83AA1">
      <w:pPr>
        <w:rPr>
          <w:rFonts w:cs="Arial"/>
          <w:color w:val="000000" w:themeColor="text1"/>
        </w:rPr>
      </w:pPr>
    </w:p>
    <w:p w14:paraId="408667B9" w14:textId="77777777" w:rsidR="007A76A1" w:rsidRDefault="007A76A1" w:rsidP="00D83AA1">
      <w:pPr>
        <w:rPr>
          <w:rFonts w:cs="Arial"/>
          <w:color w:val="000000" w:themeColor="text1"/>
        </w:rPr>
      </w:pPr>
    </w:p>
    <w:p w14:paraId="5B990C9B" w14:textId="70320E93" w:rsidR="00E839FE" w:rsidRPr="00063FE5" w:rsidRDefault="00E839FE" w:rsidP="00E839FE">
      <w:pPr>
        <w:rPr>
          <w:rFonts w:cs="Arial"/>
          <w:strike/>
          <w:color w:val="000000" w:themeColor="text1"/>
        </w:rPr>
      </w:pPr>
    </w:p>
    <w:p w14:paraId="4F3BE707" w14:textId="19857B3D" w:rsidR="00C9620C" w:rsidRPr="00C9620C" w:rsidRDefault="00C9620C" w:rsidP="00C9620C">
      <w:pPr>
        <w:spacing w:line="259" w:lineRule="auto"/>
        <w:rPr>
          <w:rFonts w:cs="Arial"/>
          <w:color w:val="000000" w:themeColor="text1"/>
        </w:rPr>
      </w:pPr>
    </w:p>
    <w:p w14:paraId="6D626119" w14:textId="77777777" w:rsidR="00D247EF" w:rsidRDefault="00D247EF" w:rsidP="007B139C">
      <w:pPr>
        <w:spacing w:line="259" w:lineRule="auto"/>
        <w:rPr>
          <w:rFonts w:ascii="Calibri Light" w:hAnsi="Calibri Light" w:cs="Calibri Light"/>
        </w:rPr>
      </w:pPr>
    </w:p>
    <w:p w14:paraId="7233DF6F" w14:textId="77777777" w:rsidR="00D247EF" w:rsidRDefault="00D247EF" w:rsidP="007B139C">
      <w:pPr>
        <w:spacing w:line="259" w:lineRule="auto"/>
        <w:rPr>
          <w:rFonts w:ascii="Calibri Light" w:hAnsi="Calibri Light" w:cs="Calibri Light"/>
        </w:rPr>
      </w:pPr>
    </w:p>
    <w:p w14:paraId="4B0FA022" w14:textId="77777777" w:rsidR="00D247EF" w:rsidRDefault="00D247EF" w:rsidP="007B139C">
      <w:pPr>
        <w:spacing w:line="259" w:lineRule="auto"/>
        <w:rPr>
          <w:rFonts w:ascii="Calibri Light" w:hAnsi="Calibri Light" w:cs="Calibri Light"/>
        </w:rPr>
      </w:pPr>
    </w:p>
    <w:p w14:paraId="317F071A" w14:textId="77777777" w:rsidR="00D247EF" w:rsidRDefault="00D247EF" w:rsidP="007B139C">
      <w:pPr>
        <w:spacing w:line="259" w:lineRule="auto"/>
        <w:rPr>
          <w:rFonts w:ascii="Calibri Light" w:hAnsi="Calibri Light" w:cs="Calibri Light"/>
        </w:rPr>
      </w:pPr>
    </w:p>
    <w:p w14:paraId="7140469C" w14:textId="77777777" w:rsidR="00D247EF" w:rsidRDefault="00D247EF" w:rsidP="007B139C">
      <w:pPr>
        <w:spacing w:line="259" w:lineRule="auto"/>
        <w:rPr>
          <w:rFonts w:ascii="Calibri Light" w:hAnsi="Calibri Light" w:cs="Calibri Light"/>
        </w:rPr>
      </w:pPr>
    </w:p>
    <w:p w14:paraId="49E1CA87" w14:textId="77777777" w:rsidR="00D247EF" w:rsidRDefault="00D247EF" w:rsidP="007B139C">
      <w:pPr>
        <w:spacing w:line="259" w:lineRule="auto"/>
        <w:rPr>
          <w:rFonts w:ascii="Calibri Light" w:hAnsi="Calibri Light" w:cs="Calibri Light"/>
        </w:rPr>
      </w:pPr>
    </w:p>
    <w:p w14:paraId="7623809F" w14:textId="77777777" w:rsidR="00D247EF" w:rsidRDefault="00D247EF" w:rsidP="007B139C">
      <w:pPr>
        <w:spacing w:line="259" w:lineRule="auto"/>
        <w:rPr>
          <w:rFonts w:ascii="Calibri Light" w:hAnsi="Calibri Light" w:cs="Calibri Light"/>
        </w:rPr>
      </w:pPr>
    </w:p>
    <w:p w14:paraId="4B0A3CF6" w14:textId="77777777" w:rsidR="00D247EF" w:rsidRDefault="00D247EF" w:rsidP="007B139C">
      <w:pPr>
        <w:spacing w:line="259" w:lineRule="auto"/>
        <w:rPr>
          <w:rFonts w:ascii="Calibri Light" w:hAnsi="Calibri Light" w:cs="Calibri Light"/>
        </w:rPr>
      </w:pPr>
    </w:p>
    <w:p w14:paraId="62D1841B" w14:textId="77777777" w:rsidR="00D247EF" w:rsidRDefault="00D247EF" w:rsidP="007B139C">
      <w:pPr>
        <w:spacing w:line="259" w:lineRule="auto"/>
        <w:rPr>
          <w:rFonts w:ascii="Calibri Light" w:hAnsi="Calibri Light" w:cs="Calibri Light"/>
        </w:rPr>
      </w:pPr>
    </w:p>
    <w:p w14:paraId="1AC5D860" w14:textId="77777777" w:rsidR="00D247EF" w:rsidRDefault="00D247EF" w:rsidP="007B139C">
      <w:pPr>
        <w:spacing w:line="259" w:lineRule="auto"/>
        <w:rPr>
          <w:rFonts w:ascii="Calibri Light" w:hAnsi="Calibri Light" w:cs="Calibri Light"/>
        </w:rPr>
      </w:pPr>
    </w:p>
    <w:p w14:paraId="330AA92D" w14:textId="77777777" w:rsidR="00D247EF" w:rsidRDefault="00D247EF" w:rsidP="007B139C">
      <w:pPr>
        <w:spacing w:line="259" w:lineRule="auto"/>
        <w:rPr>
          <w:rFonts w:ascii="Calibri Light" w:hAnsi="Calibri Light" w:cs="Calibri Light"/>
        </w:rPr>
      </w:pPr>
    </w:p>
    <w:p w14:paraId="3B08F612" w14:textId="77777777" w:rsidR="00D247EF" w:rsidRDefault="00D247EF" w:rsidP="007B139C">
      <w:pPr>
        <w:spacing w:line="259" w:lineRule="auto"/>
        <w:rPr>
          <w:rFonts w:ascii="Calibri Light" w:hAnsi="Calibri Light" w:cs="Calibri Light"/>
        </w:rPr>
      </w:pPr>
    </w:p>
    <w:p w14:paraId="61D4D865" w14:textId="77777777" w:rsidR="00D247EF" w:rsidRDefault="00D247EF" w:rsidP="007B139C">
      <w:pPr>
        <w:spacing w:line="259" w:lineRule="auto"/>
        <w:rPr>
          <w:rFonts w:ascii="Calibri Light" w:hAnsi="Calibri Light" w:cs="Calibri Light"/>
        </w:rPr>
      </w:pPr>
    </w:p>
    <w:p w14:paraId="3D7E7BF3" w14:textId="77777777" w:rsidR="00D247EF" w:rsidRDefault="00D247EF" w:rsidP="007B139C">
      <w:pPr>
        <w:spacing w:line="259" w:lineRule="auto"/>
        <w:rPr>
          <w:rFonts w:ascii="Calibri Light" w:hAnsi="Calibri Light" w:cs="Calibri Light"/>
        </w:rPr>
      </w:pPr>
    </w:p>
    <w:p w14:paraId="3865EA47" w14:textId="77777777" w:rsidR="00D247EF" w:rsidRDefault="00D247EF" w:rsidP="007B139C">
      <w:pPr>
        <w:spacing w:line="259" w:lineRule="auto"/>
        <w:rPr>
          <w:rFonts w:ascii="Calibri Light" w:hAnsi="Calibri Light" w:cs="Calibri Light"/>
        </w:rPr>
      </w:pPr>
    </w:p>
    <w:p w14:paraId="5D6B2A6C" w14:textId="77777777" w:rsidR="003F6205" w:rsidRDefault="003F6205" w:rsidP="007B139C">
      <w:pPr>
        <w:spacing w:line="259" w:lineRule="auto"/>
        <w:rPr>
          <w:rFonts w:cstheme="minorHAnsi"/>
        </w:rPr>
      </w:pPr>
    </w:p>
    <w:p w14:paraId="1124A487" w14:textId="79A581A2" w:rsidR="00EE519A" w:rsidRPr="000E200F" w:rsidRDefault="00C82BE2" w:rsidP="007B139C">
      <w:pPr>
        <w:spacing w:line="259" w:lineRule="auto"/>
        <w:rPr>
          <w:rFonts w:cstheme="minorHAnsi"/>
        </w:rPr>
      </w:pPr>
      <w:r w:rsidRPr="000E200F">
        <w:rPr>
          <w:rFonts w:cstheme="minorHAnsi"/>
        </w:rPr>
        <w:lastRenderedPageBreak/>
        <w:t xml:space="preserve">Folgende Fotos sind in unserem </w:t>
      </w:r>
      <w:hyperlink r:id="rId12" w:history="1">
        <w:r w:rsidRPr="00AC0054">
          <w:rPr>
            <w:rStyle w:val="Hyperlink"/>
            <w:rFonts w:cstheme="minorHAnsi"/>
          </w:rPr>
          <w:t>Download-Bereich</w:t>
        </w:r>
      </w:hyperlink>
      <w:r w:rsidRPr="000E200F">
        <w:rPr>
          <w:rFonts w:cstheme="minorHAnsi"/>
        </w:rPr>
        <w:t xml:space="preserve"> hinterlegt</w:t>
      </w:r>
      <w:r w:rsidR="007B139C" w:rsidRPr="000E200F">
        <w:rPr>
          <w:rFonts w:cstheme="minorHAnsi"/>
        </w:rPr>
        <w:t>. Sie</w:t>
      </w:r>
      <w:r w:rsidR="00EE519A" w:rsidRPr="000E200F">
        <w:rPr>
          <w:rFonts w:eastAsia="Times New Roman" w:cstheme="minorHAnsi"/>
          <w:lang w:eastAsia="de-DE"/>
        </w:rPr>
        <w:t xml:space="preserve"> dürfen im Rahmen des geltenden Presse- und Urheberrechts für redaktionelle Zwecke ganz oder ausschnittsweise verwendet bzw. veröffentlicht werden. Bei der Veröffentlichung der Fotos ist die jeweilige Quelle anzugeben.</w:t>
      </w:r>
    </w:p>
    <w:p w14:paraId="6CD5FAF7" w14:textId="197A97FC" w:rsidR="00EE519A" w:rsidRDefault="00EE519A" w:rsidP="003F181F">
      <w:pPr>
        <w:spacing w:line="259" w:lineRule="auto"/>
        <w:rPr>
          <w:rFonts w:cs="Arial"/>
          <w:color w:val="000000" w:themeColor="text1"/>
        </w:rPr>
      </w:pPr>
    </w:p>
    <w:p w14:paraId="1406B12C" w14:textId="40A5F334" w:rsidR="00D3401B" w:rsidRDefault="007C4081" w:rsidP="003F181F">
      <w:pPr>
        <w:spacing w:line="259" w:lineRule="auto"/>
        <w:rPr>
          <w:rFonts w:cs="Arial"/>
          <w:color w:val="000000" w:themeColor="text1"/>
        </w:rPr>
      </w:pPr>
      <w:r>
        <w:rPr>
          <w:b/>
          <w:noProof/>
          <w:sz w:val="16"/>
        </w:rPr>
        <w:drawing>
          <wp:anchor distT="0" distB="0" distL="114300" distR="114300" simplePos="0" relativeHeight="251673600" behindDoc="0" locked="0" layoutInCell="1" allowOverlap="1" wp14:anchorId="4167F951" wp14:editId="16F24841">
            <wp:simplePos x="0" y="0"/>
            <wp:positionH relativeFrom="column">
              <wp:posOffset>3067050</wp:posOffset>
            </wp:positionH>
            <wp:positionV relativeFrom="paragraph">
              <wp:posOffset>8255</wp:posOffset>
            </wp:positionV>
            <wp:extent cx="1929130" cy="128524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color w:val="000000" w:themeColor="text1"/>
        </w:rPr>
        <w:drawing>
          <wp:inline distT="0" distB="0" distL="0" distR="0" wp14:anchorId="7D9BA802" wp14:editId="56D26999">
            <wp:extent cx="2183239" cy="1288111"/>
            <wp:effectExtent l="0" t="0" r="762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89" cy="12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A29A9" w14:textId="7666B3A1" w:rsidR="00084298" w:rsidRDefault="00744C64" w:rsidP="003F181F">
      <w:pPr>
        <w:spacing w:line="259" w:lineRule="auto"/>
        <w:rPr>
          <w:rFonts w:cs="Arial"/>
          <w:color w:val="000000" w:themeColor="text1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F8CCEB" wp14:editId="018FF7E3">
                <wp:simplePos x="0" y="0"/>
                <wp:positionH relativeFrom="column">
                  <wp:posOffset>3069204</wp:posOffset>
                </wp:positionH>
                <wp:positionV relativeFrom="paragraph">
                  <wp:posOffset>8918</wp:posOffset>
                </wp:positionV>
                <wp:extent cx="2098675" cy="1216924"/>
                <wp:effectExtent l="0" t="0" r="0" b="254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216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A167" w14:textId="39F55DBA" w:rsidR="00744C64" w:rsidRPr="00744C64" w:rsidRDefault="00744C64" w:rsidP="00744C64">
                            <w:r w:rsidRPr="00744C64">
                              <w:t>Ronald Rieck</w:t>
                            </w:r>
                            <w:r w:rsidR="00AD1704">
                              <w:t xml:space="preserve">, </w:t>
                            </w:r>
                            <w:r w:rsidRPr="00744C64">
                              <w:t>G</w:t>
                            </w:r>
                            <w:r>
                              <w:t xml:space="preserve">eschäftsführer der KTE. </w:t>
                            </w:r>
                          </w:p>
                          <w:p w14:paraId="56BEAF54" w14:textId="3C56B63E" w:rsidR="00744C64" w:rsidRPr="00744C64" w:rsidRDefault="00744C64" w:rsidP="00744C64">
                            <w:r w:rsidRPr="00744C64">
                              <w:t>@KTE/</w:t>
                            </w:r>
                            <w:r>
                              <w:t xml:space="preserve">Valkaat </w:t>
                            </w:r>
                            <w:proofErr w:type="spellStart"/>
                            <w:r>
                              <w:t>Photography</w:t>
                            </w:r>
                            <w:proofErr w:type="spellEnd"/>
                          </w:p>
                          <w:p w14:paraId="6C590B38" w14:textId="77777777" w:rsidR="00744C64" w:rsidRPr="00744C64" w:rsidRDefault="00744C64" w:rsidP="00744C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8CCEB" id="_x0000_s1027" type="#_x0000_t202" style="position:absolute;margin-left:241.65pt;margin-top:.7pt;width:165.25pt;height:95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D7JAIAACMEAAAOAAAAZHJzL2Uyb0RvYy54bWysU9tu2zAMfR+wfxD0vviCJE2MOEWXLsOA&#10;rhvQ7gNkSY6FSaInKbGzrx+lpGm2vQ3zg0Ca5NHhIbW6HY0mB+m8AlvTYpJTIi0Hoeyupt+et+8W&#10;lPjArGAarKzpUXp6u377ZjX0lSyhAy2kIwhifTX0Ne1C6Kss87yThvkJ9NJisAVnWEDX7TLh2IDo&#10;Rmdlns+zAZzoHXDpPf69PwXpOuG3reThS9t6GYiuKXIL6XTpbOKZrVes2jnWd4qfabB/YGGYsnjp&#10;BeqeBUb2Tv0FZRR34KENEw4mg7ZVXKYesJsi/6Obp471MvWC4vj+IpP/f7D88fDVESVquqTEMoMj&#10;epZjaKUWpIzqDL2vMOmpx7QwvocRp5w69f0D8O+eWNh0zO7knXMwdJIJZFfEyuyq9ITjI0gzfAaB&#10;17B9gAQ0ts5E6VAMgug4peNlMkiFcPxZ5svF/GZGCcdYURbzZTlNd7Dqpbx3PnyUYEg0aupw9Ame&#10;HR58iHRY9ZISb/OgldgqrZPjds1GO3JguCbb9J3Rf0vTlgwo1KycJWQLsT5tkFEB11grU9NFHr9Y&#10;zqooxwcrkh2Y0icbmWh71idKchInjM2YBpHEi9o1II4omIPT1uIrQ6MD95OSATe2pv7HnjlJif5k&#10;UfRlMZ3GFU/OdHZTouOuI811hFmOUDUNlJzMTUjPItK2cIfDaVWS7ZXJmTJuYlLz/Griql/7Kev1&#10;ba9/AQAA//8DAFBLAwQUAAYACAAAACEAOLhhfdwAAAAJAQAADwAAAGRycy9kb3ducmV2LnhtbEyP&#10;3U6DQBCF7018h82YeGPsUsGWIkujJpretvYBBpgCkZ0l7LbQt3e80suT7+T85NvZ9upCo+8cG1gu&#10;IlDElas7bgwcvz4eU1A+INfYOyYDV/KwLW5vcsxqN/GeLofQKAlhn6GBNoQh09pXLVn0CzcQCzu5&#10;0WIQOTa6HnGScNvrpyhaaYsdS0OLA723VH0fztbAaTc9PG+m8jMc1/tk9YbdunRXY+7v5tcXUIHm&#10;8GeG3/kyHQrZVLoz1171BpI0jsUqIAElPF3GcqUUvYkj0EWu/z8ofgAAAP//AwBQSwECLQAUAAYA&#10;CAAAACEAtoM4kv4AAADhAQAAEwAAAAAAAAAAAAAAAAAAAAAAW0NvbnRlbnRfVHlwZXNdLnhtbFBL&#10;AQItABQABgAIAAAAIQA4/SH/1gAAAJQBAAALAAAAAAAAAAAAAAAAAC8BAABfcmVscy8ucmVsc1BL&#10;AQItABQABgAIAAAAIQBUbpD7JAIAACMEAAAOAAAAAAAAAAAAAAAAAC4CAABkcnMvZTJvRG9jLnht&#10;bFBLAQItABQABgAIAAAAIQA4uGF93AAAAAkBAAAPAAAAAAAAAAAAAAAAAH4EAABkcnMvZG93bnJl&#10;di54bWxQSwUGAAAAAAQABADzAAAAhwUAAAAA&#10;" stroked="f">
                <v:textbox>
                  <w:txbxContent>
                    <w:p w14:paraId="356AA167" w14:textId="39F55DBA" w:rsidR="00744C64" w:rsidRPr="00744C64" w:rsidRDefault="00744C64" w:rsidP="00744C64">
                      <w:r w:rsidRPr="00744C64">
                        <w:t>Ronald Rieck</w:t>
                      </w:r>
                      <w:r w:rsidR="00AD1704">
                        <w:t xml:space="preserve">, </w:t>
                      </w:r>
                      <w:r w:rsidRPr="00744C64">
                        <w:t>G</w:t>
                      </w:r>
                      <w:r>
                        <w:t xml:space="preserve">eschäftsführer der KTE. </w:t>
                      </w:r>
                    </w:p>
                    <w:p w14:paraId="56BEAF54" w14:textId="3C56B63E" w:rsidR="00744C64" w:rsidRPr="00744C64" w:rsidRDefault="00744C64" w:rsidP="00744C64">
                      <w:r w:rsidRPr="00744C64">
                        <w:t>@KTE/</w:t>
                      </w:r>
                      <w:r>
                        <w:t xml:space="preserve">Valkaat </w:t>
                      </w:r>
                      <w:proofErr w:type="spellStart"/>
                      <w:r>
                        <w:t>Photography</w:t>
                      </w:r>
                      <w:proofErr w:type="spellEnd"/>
                    </w:p>
                    <w:p w14:paraId="6C590B38" w14:textId="77777777" w:rsidR="00744C64" w:rsidRPr="00744C64" w:rsidRDefault="00744C64" w:rsidP="00744C64"/>
                  </w:txbxContent>
                </v:textbox>
              </v:shape>
            </w:pict>
          </mc:Fallback>
        </mc:AlternateContent>
      </w:r>
      <w:r w:rsidR="007C4081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E3C431" wp14:editId="2934F262">
                <wp:simplePos x="0" y="0"/>
                <wp:positionH relativeFrom="column">
                  <wp:posOffset>-33600</wp:posOffset>
                </wp:positionH>
                <wp:positionV relativeFrom="paragraph">
                  <wp:posOffset>84841</wp:posOffset>
                </wp:positionV>
                <wp:extent cx="2098675" cy="1216924"/>
                <wp:effectExtent l="0" t="0" r="0" b="254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216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261A" w14:textId="34161AA2" w:rsidR="00D3401B" w:rsidRDefault="00D3401B" w:rsidP="00D3401B">
                            <w:r>
                              <w:t>Das neue Lager</w:t>
                            </w:r>
                            <w:r w:rsidR="00076BBB">
                              <w:t>gebäude</w:t>
                            </w:r>
                            <w:r>
                              <w:t xml:space="preserve"> L56</w:t>
                            </w:r>
                            <w:r w:rsidR="007C4081">
                              <w:t xml:space="preserve">6 (Mitte) wird von der Logistik- und Bereitstellungshalle L567 überragt. </w:t>
                            </w:r>
                          </w:p>
                          <w:p w14:paraId="2C3972A5" w14:textId="77777777" w:rsidR="007B139C" w:rsidRDefault="007B139C" w:rsidP="007B139C">
                            <w:r>
                              <w:t>@KTE/Wolfgang Metzger</w:t>
                            </w:r>
                          </w:p>
                          <w:p w14:paraId="79D0D07A" w14:textId="77777777" w:rsidR="007B139C" w:rsidRDefault="007B139C" w:rsidP="00D340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3C431" id="_x0000_s1028" type="#_x0000_t202" style="position:absolute;margin-left:-2.65pt;margin-top:6.7pt;width:165.25pt;height:95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T1IwIAACMEAAAOAAAAZHJzL2Uyb0RvYy54bWysU9uO0zAQfUfiHyy/01zUa9R0tXQpQlou&#10;0i4f4NpOY2F7gu02KV/P2OmWAm+IPFgzmZnjM2fG67vBaHKSziuwNS0mOSXSchDKHmr69Xn3ZkmJ&#10;D8wKpsHKmp6lp3eb16/WfVfJElrQQjqCINZXfVfTNoSuyjLPW2mYn0AnLQYbcIYFdN0hE471iG50&#10;Vub5POvBic4Bl97j34cxSDcJv2kkD5+bxstAdE2RW0inS+c+ntlmzaqDY12r+IUG+wcWhimLl16h&#10;Hlhg5OjUX1BGcQcemjDhYDJoGsVl6gG7KfI/unlqWSdTLyiO764y+f8Hyz+dvjiiRE0XlFhmcETP&#10;cgiN1IKUUZ2+8xUmPXWYFoa3MOCUU6e+ewT+zRML25bZg7x3DvpWMoHsiliZ3ZSOOD6C7PuPIPAa&#10;dgyQgIbGmSgdikEQHad0vk4GqRCOP8t8tZwvZpRwjBVlMV+V03QHq17KO+fDewmGRKOmDkef4Nnp&#10;0YdIh1UvKfE2D1qJndI6Oe6w32pHTgzXZJe+C/pvadqSvqarWTlLyBZifdogowKusVampss8frGc&#10;VVGOd1YkOzClRxuZaHvRJ0oyihOG/ZAGcZV9D+KMgjkYtxZfGRotuB+U9LixNfXfj8xJSvQHi6Kv&#10;iuk0rnhyprNFiY67jexvI8xyhKppoGQ0tyE9i0jbwj0Op1FJtjjFkcmFMm5iUvPyauKq3/op69fb&#10;3vwEAAD//wMAUEsDBBQABgAIAAAAIQDbFfyf3gAAAAkBAAAPAAAAZHJzL2Rvd25yZXYueG1sTI/B&#10;TsMwEETvSPyDtUhcUGuTNC2EOBUggbi29AM28TaJiO0odpv071lO9Dg7o5m3xXa2vTjTGDrvNDwu&#10;FQhytTedazQcvj8WTyBCRGew9440XCjAtry9KTA3fnI7Ou9jI7jEhRw1tDEOuZShbsliWPqBHHtH&#10;P1qMLMdGmhEnLre9TJRaS4ud44UWB3pvqf7Zn6yG49f0kD1P1Wc8bHar9Rt2m8pftL6/m19fQESa&#10;438Y/vAZHUpmqvzJmSB6DYss5STf0xUI9tMkS0BUGhKVKZBlIa8/KH8BAAD//wMAUEsBAi0AFAAG&#10;AAgAAAAhALaDOJL+AAAA4QEAABMAAAAAAAAAAAAAAAAAAAAAAFtDb250ZW50X1R5cGVzXS54bWxQ&#10;SwECLQAUAAYACAAAACEAOP0h/9YAAACUAQAACwAAAAAAAAAAAAAAAAAvAQAAX3JlbHMvLnJlbHNQ&#10;SwECLQAUAAYACAAAACEAmHEk9SMCAAAjBAAADgAAAAAAAAAAAAAAAAAuAgAAZHJzL2Uyb0RvYy54&#10;bWxQSwECLQAUAAYACAAAACEA2xX8n94AAAAJAQAADwAAAAAAAAAAAAAAAAB9BAAAZHJzL2Rvd25y&#10;ZXYueG1sUEsFBgAAAAAEAAQA8wAAAIgFAAAAAA==&#10;" stroked="f">
                <v:textbox>
                  <w:txbxContent>
                    <w:p w14:paraId="3C59261A" w14:textId="34161AA2" w:rsidR="00D3401B" w:rsidRDefault="00D3401B" w:rsidP="00D3401B">
                      <w:r>
                        <w:t>Das neue Lager</w:t>
                      </w:r>
                      <w:r w:rsidR="00076BBB">
                        <w:t>gebäude</w:t>
                      </w:r>
                      <w:r>
                        <w:t xml:space="preserve"> L56</w:t>
                      </w:r>
                      <w:r w:rsidR="007C4081">
                        <w:t xml:space="preserve">6 (Mitte) wird von der Logistik- und Bereitstellungshalle L567 überragt. </w:t>
                      </w:r>
                    </w:p>
                    <w:p w14:paraId="2C3972A5" w14:textId="77777777" w:rsidR="007B139C" w:rsidRDefault="007B139C" w:rsidP="007B139C">
                      <w:r>
                        <w:t>@KTE/Wolfgang Metzger</w:t>
                      </w:r>
                    </w:p>
                    <w:p w14:paraId="79D0D07A" w14:textId="77777777" w:rsidR="007B139C" w:rsidRDefault="007B139C" w:rsidP="00D3401B"/>
                  </w:txbxContent>
                </v:textbox>
              </v:shape>
            </w:pict>
          </mc:Fallback>
        </mc:AlternateContent>
      </w:r>
    </w:p>
    <w:p w14:paraId="018CFDB5" w14:textId="2D2C1A16" w:rsidR="00084298" w:rsidRDefault="00084298" w:rsidP="003F181F">
      <w:pPr>
        <w:spacing w:line="259" w:lineRule="auto"/>
        <w:rPr>
          <w:rFonts w:cs="Arial"/>
          <w:color w:val="000000" w:themeColor="text1"/>
        </w:rPr>
      </w:pPr>
    </w:p>
    <w:p w14:paraId="2A182342" w14:textId="77777777" w:rsidR="00B97E5D" w:rsidRDefault="00B97E5D">
      <w:pPr>
        <w:spacing w:after="200" w:line="276" w:lineRule="auto"/>
        <w:rPr>
          <w:b/>
          <w:sz w:val="16"/>
        </w:rPr>
      </w:pPr>
    </w:p>
    <w:p w14:paraId="7B0D7509" w14:textId="77777777" w:rsidR="00B97E5D" w:rsidRDefault="00B97E5D">
      <w:pPr>
        <w:spacing w:after="200" w:line="276" w:lineRule="auto"/>
        <w:rPr>
          <w:b/>
          <w:sz w:val="16"/>
        </w:rPr>
      </w:pPr>
    </w:p>
    <w:p w14:paraId="4E4FE736" w14:textId="77777777" w:rsidR="00B97E5D" w:rsidRDefault="00B97E5D">
      <w:pPr>
        <w:spacing w:after="200" w:line="276" w:lineRule="auto"/>
        <w:rPr>
          <w:b/>
          <w:sz w:val="16"/>
        </w:rPr>
      </w:pPr>
    </w:p>
    <w:p w14:paraId="27C4E024" w14:textId="77777777" w:rsidR="002317A6" w:rsidRPr="00460325" w:rsidRDefault="002317A6">
      <w:pPr>
        <w:spacing w:after="200" w:line="276" w:lineRule="auto"/>
        <w:rPr>
          <w:rFonts w:asciiTheme="majorHAnsi" w:hAnsiTheme="majorHAnsi" w:cstheme="majorHAnsi"/>
          <w:b/>
          <w:sz w:val="16"/>
        </w:rPr>
      </w:pPr>
    </w:p>
    <w:p w14:paraId="566AA8E0" w14:textId="77777777" w:rsidR="00D247EF" w:rsidRDefault="00D247EF" w:rsidP="00CF74B0">
      <w:pPr>
        <w:pStyle w:val="Info"/>
        <w:spacing w:after="120"/>
        <w:rPr>
          <w:rFonts w:asciiTheme="majorHAnsi" w:hAnsiTheme="majorHAnsi" w:cstheme="majorHAnsi"/>
          <w:b/>
        </w:rPr>
      </w:pPr>
    </w:p>
    <w:p w14:paraId="784D544A" w14:textId="54BD5AF6" w:rsidR="00CF74B0" w:rsidRPr="00460325" w:rsidRDefault="00CF74B0" w:rsidP="00CF74B0">
      <w:pPr>
        <w:pStyle w:val="Info"/>
        <w:spacing w:after="120"/>
        <w:rPr>
          <w:rFonts w:asciiTheme="majorHAnsi" w:hAnsiTheme="majorHAnsi" w:cstheme="majorHAnsi"/>
          <w:b/>
        </w:rPr>
      </w:pPr>
      <w:r w:rsidRPr="00460325">
        <w:rPr>
          <w:rFonts w:asciiTheme="majorHAnsi" w:hAnsiTheme="majorHAnsi" w:cstheme="majorHAnsi"/>
          <w:b/>
        </w:rPr>
        <w:t>Hintergrundinformationen zu KTE | Kerntechnische Entsorgung Karlsruhe</w:t>
      </w:r>
      <w:r w:rsidR="00FF6386" w:rsidRPr="00460325">
        <w:rPr>
          <w:rFonts w:asciiTheme="majorHAnsi" w:hAnsiTheme="majorHAnsi" w:cstheme="majorHAnsi"/>
          <w:b/>
        </w:rPr>
        <w:t xml:space="preserve"> GmbH</w:t>
      </w:r>
    </w:p>
    <w:p w14:paraId="49A783DB" w14:textId="207E161B" w:rsidR="00CF74B0" w:rsidRPr="00460325" w:rsidRDefault="00CF74B0" w:rsidP="00CF74B0">
      <w:pPr>
        <w:spacing w:after="120"/>
        <w:rPr>
          <w:rFonts w:asciiTheme="majorHAnsi" w:hAnsiTheme="majorHAnsi" w:cstheme="majorHAnsi"/>
          <w:sz w:val="16"/>
          <w:szCs w:val="16"/>
        </w:rPr>
      </w:pPr>
      <w:r w:rsidRPr="00460325">
        <w:rPr>
          <w:rFonts w:asciiTheme="majorHAnsi" w:hAnsiTheme="majorHAnsi" w:cstheme="majorHAnsi"/>
          <w:sz w:val="16"/>
          <w:szCs w:val="16"/>
        </w:rPr>
        <w:t xml:space="preserve">Die KTE beschäftigt derzeit knapp </w:t>
      </w:r>
      <w:r w:rsidR="00F53821" w:rsidRPr="00460325">
        <w:rPr>
          <w:rFonts w:asciiTheme="majorHAnsi" w:hAnsiTheme="majorHAnsi" w:cstheme="majorHAnsi"/>
          <w:sz w:val="16"/>
          <w:szCs w:val="16"/>
        </w:rPr>
        <w:t>700</w:t>
      </w:r>
      <w:r w:rsidRPr="00460325">
        <w:rPr>
          <w:rFonts w:asciiTheme="majorHAnsi" w:hAnsiTheme="majorHAnsi" w:cstheme="majorHAnsi"/>
          <w:sz w:val="16"/>
          <w:szCs w:val="16"/>
        </w:rPr>
        <w:t xml:space="preserve"> Mitarbeiterinnen und Mitarbeiter am Standort KIT Campus Nord. Hauptaufgabe des Unternehmens ist der Rückbau und die Entsorgung ehemaliger Prototyp- und Forschungsreaktoren, der Wiederaufarbeitungsanlage Karlsruhe sowie weiterer Versuchs- und Prototypanlagen des früheren Forschungszentrums Karlsruhe - dem heutigen KIT. Hinzu </w:t>
      </w:r>
      <w:proofErr w:type="gramStart"/>
      <w:r w:rsidRPr="00460325">
        <w:rPr>
          <w:rFonts w:asciiTheme="majorHAnsi" w:hAnsiTheme="majorHAnsi" w:cstheme="majorHAnsi"/>
          <w:sz w:val="16"/>
          <w:szCs w:val="16"/>
        </w:rPr>
        <w:t>kommt</w:t>
      </w:r>
      <w:proofErr w:type="gramEnd"/>
      <w:r w:rsidRPr="00460325">
        <w:rPr>
          <w:rFonts w:asciiTheme="majorHAnsi" w:hAnsiTheme="majorHAnsi" w:cstheme="majorHAnsi"/>
          <w:sz w:val="16"/>
          <w:szCs w:val="16"/>
        </w:rPr>
        <w:t xml:space="preserve"> die Konditionierung und Zwischenlagerung von schwach- und mittelradioaktiven Abfällen bis zur Abgabe dieser an das im Bau befindliche Endlager Konrad. Zudem betreibt die KTE für das Land </w:t>
      </w:r>
      <w:r w:rsidRPr="00460325">
        <w:rPr>
          <w:rFonts w:asciiTheme="majorHAnsi" w:hAnsiTheme="majorHAnsi" w:cstheme="majorHAnsi"/>
          <w:sz w:val="16"/>
          <w:szCs w:val="16"/>
        </w:rPr>
        <w:br/>
        <w:t>Baden-Württemberg die Landessammelstelle für radioaktive Abfälle.</w:t>
      </w:r>
    </w:p>
    <w:p w14:paraId="3A7A54D5" w14:textId="77777777" w:rsidR="004A49F9" w:rsidRPr="00460325" w:rsidRDefault="00CF74B0" w:rsidP="00CF74B0">
      <w:pPr>
        <w:spacing w:after="120"/>
        <w:rPr>
          <w:rFonts w:asciiTheme="majorHAnsi" w:hAnsiTheme="majorHAnsi" w:cstheme="majorHAnsi"/>
          <w:sz w:val="16"/>
          <w:szCs w:val="16"/>
        </w:rPr>
      </w:pPr>
      <w:r w:rsidRPr="00460325">
        <w:rPr>
          <w:rFonts w:asciiTheme="majorHAnsi" w:hAnsiTheme="majorHAnsi" w:cstheme="majorHAnsi"/>
          <w:sz w:val="16"/>
          <w:szCs w:val="16"/>
        </w:rPr>
        <w:t>Finanziert wird das Unternehmen von seinen beiden Zuwendungsgebern, dem Bundesministerium für Bildung und Forschung sowie dem Ministerium für Wirtschaft, Arbeit und Wohnungsbau Baden-Württemberg. 100%ige Gesellschafterin der KTE ist die bundeseigene EWN.</w:t>
      </w:r>
    </w:p>
    <w:sectPr w:rsidR="004A49F9" w:rsidRPr="00460325" w:rsidSect="00DB7964">
      <w:headerReference w:type="default" r:id="rId15"/>
      <w:footerReference w:type="default" r:id="rId16"/>
      <w:pgSz w:w="11906" w:h="16838" w:code="9"/>
      <w:pgMar w:top="2698" w:right="3402" w:bottom="1276" w:left="1418" w:header="212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416C" w14:textId="77777777" w:rsidR="0049489E" w:rsidRDefault="0049489E" w:rsidP="00106BBF">
      <w:pPr>
        <w:spacing w:line="240" w:lineRule="auto"/>
      </w:pPr>
      <w:r>
        <w:separator/>
      </w:r>
    </w:p>
  </w:endnote>
  <w:endnote w:type="continuationSeparator" w:id="0">
    <w:p w14:paraId="5A388CBF" w14:textId="77777777" w:rsidR="0049489E" w:rsidRDefault="0049489E" w:rsidP="00106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19C9" w14:textId="77777777" w:rsidR="00115AB3" w:rsidRDefault="00A27F66">
    <w:pPr>
      <w:pStyle w:val="Fuzeile"/>
    </w:pPr>
    <w:r w:rsidRPr="00A27F66"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20555A74" wp14:editId="057BE8F7">
          <wp:simplePos x="0" y="0"/>
          <wp:positionH relativeFrom="page">
            <wp:posOffset>899795</wp:posOffset>
          </wp:positionH>
          <wp:positionV relativeFrom="page">
            <wp:posOffset>10135500</wp:posOffset>
          </wp:positionV>
          <wp:extent cx="1814776" cy="115276"/>
          <wp:effectExtent l="0" t="0" r="0" b="0"/>
          <wp:wrapNone/>
          <wp:docPr id="17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776" cy="115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5AB3" w:rsidRPr="00115AB3">
      <w:t xml:space="preserve">Seite </w:t>
    </w:r>
    <w:r w:rsidR="00115AB3">
      <w:fldChar w:fldCharType="begin"/>
    </w:r>
    <w:r w:rsidR="00115AB3">
      <w:instrText xml:space="preserve"> PAGE  \* Arabic  \* MERGEFORMAT </w:instrText>
    </w:r>
    <w:r w:rsidR="00115AB3">
      <w:fldChar w:fldCharType="separate"/>
    </w:r>
    <w:r w:rsidR="00967013">
      <w:rPr>
        <w:noProof/>
      </w:rPr>
      <w:t>2</w:t>
    </w:r>
    <w:r w:rsidR="00115AB3">
      <w:fldChar w:fldCharType="end"/>
    </w:r>
    <w:r w:rsidR="00115AB3" w:rsidRPr="00115AB3">
      <w:t xml:space="preserve"> von </w:t>
    </w:r>
    <w:r w:rsidR="00453B31">
      <w:rPr>
        <w:noProof/>
      </w:rPr>
      <w:fldChar w:fldCharType="begin"/>
    </w:r>
    <w:r w:rsidR="00453B31">
      <w:rPr>
        <w:noProof/>
      </w:rPr>
      <w:instrText xml:space="preserve"> NUMPAGES   \* MERGEFORMAT </w:instrText>
    </w:r>
    <w:r w:rsidR="00453B31">
      <w:rPr>
        <w:noProof/>
      </w:rPr>
      <w:fldChar w:fldCharType="separate"/>
    </w:r>
    <w:r w:rsidR="00967013">
      <w:rPr>
        <w:noProof/>
      </w:rPr>
      <w:t>3</w:t>
    </w:r>
    <w:r w:rsidR="00453B3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AB32" w14:textId="77777777" w:rsidR="0049489E" w:rsidRDefault="0049489E" w:rsidP="00106BBF">
      <w:pPr>
        <w:spacing w:line="240" w:lineRule="auto"/>
      </w:pPr>
      <w:r>
        <w:separator/>
      </w:r>
    </w:p>
  </w:footnote>
  <w:footnote w:type="continuationSeparator" w:id="0">
    <w:p w14:paraId="324DBDC9" w14:textId="77777777" w:rsidR="0049489E" w:rsidRDefault="0049489E" w:rsidP="00106B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E331" w14:textId="77777777" w:rsidR="00CF3B4F" w:rsidRDefault="00B52D8D" w:rsidP="00CF3B4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73EA4303" wp14:editId="7D19D1DB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80000" cy="0"/>
              <wp:effectExtent l="0" t="0" r="29845" b="19050"/>
              <wp:wrapNone/>
              <wp:docPr id="37" name="Gerader Verbinde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Gerader Verbinder 37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3d3d3d [3209]" from="0,421pt" to="14.15pt,421pt" w14:anchorId="6E6A98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IczQEAAAcEAAAOAAAAZHJzL2Uyb0RvYy54bWysU01r3DAQvRf6H4TuXXtTSIJZbw4JyaW0&#10;S9rmrpVHa4G+GKlr77/vSPY6IQmUlvoga6R5T2+eRpub0Rp2BIzau5avVzVn4KTvtDu0/OeP+0/X&#10;nMUkXCeMd9DyE0R+s/34YTOEBi58700HyIjExWYILe9TCk1VRdmDFXHlAzjaVB6tSBTioepQDMRu&#10;TXVR15fV4LEL6CXESKt30ybfFn6lQKZvSkVIzLSctKUyYhn3eay2G9EcUIRey1mG+AcVVmhHhy5U&#10;dyIJ9gv1GyqrJfroVVpJbyuvlJZQaqBq1vWrar73IkCphcyJYbEp/j9a+fW4Q6a7ln++4swJS3f0&#10;ACjyrTwB7rXLM9ojo4YQG8q/dTucoxh2mKseFdr8p3rYWMw9LebCmJikxfV1TR9n8rxVPeMCxvQA&#10;3rI8abnRLpctGnH8EhOdRannlLxsXB6jN7q718aUIDcM3BpkR0FXLaQEly6zasK+yKQoo6tcy6S+&#10;zNLJwMT8CIrsyHqLgtKIr3nXM69xlJ1hilQswPrPwDk/Q6E06d+AF0Q52bu0gK12Ht87PY1nyWrK&#10;Pzsw1Z0t2PvuVO61WEPdVpybX0Zu55dxgT+/3+1vAAAA//8DAFBLAwQUAAYACAAAACEAVH31ktoA&#10;AAAHAQAADwAAAGRycy9kb3ducmV2LnhtbEyPQUvDQBCF74L/YZmCN7tJKhpiNiUongTRpOB1m4zZ&#10;0Oxs2N228d87gmBv8+YN731Tbhc7iRP6MDpSkK4TEEid60caFOzal9scRIiaej05QgXfGGBbXV+V&#10;uujdmT7w1MRBcAiFQiswMc6FlKEzaHVYuxmJvS/nrY4s/SB7r88cbieZJcm9tHokbjB6xieD3aE5&#10;WgXozS6m6fBevzafvn17aDemflbqZrXUjyAiLvH/GH7xGR0qZtq7I/VBTAr4kaggv8t4YDvLNyD2&#10;fwtZlfKSv/oBAAD//wMAUEsBAi0AFAAGAAgAAAAhALaDOJL+AAAA4QEAABMAAAAAAAAAAAAAAAAA&#10;AAAAAFtDb250ZW50X1R5cGVzXS54bWxQSwECLQAUAAYACAAAACEAOP0h/9YAAACUAQAACwAAAAAA&#10;AAAAAAAAAAAvAQAAX3JlbHMvLnJlbHNQSwECLQAUAAYACAAAACEA1VoSHM0BAAAHBAAADgAAAAAA&#10;AAAAAAAAAAAuAgAAZHJzL2Uyb0RvYy54bWxQSwECLQAUAAYACAAAACEAVH31ktoAAAAHAQAADwAA&#10;AAAAAAAAAAAAAAAnBAAAZHJzL2Rvd25yZXYueG1sUEsFBgAAAAAEAAQA8wAAAC4FAAAAAA==&#10;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294C3DB" wp14:editId="002A87C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80000" cy="0"/>
              <wp:effectExtent l="0" t="0" r="29845" b="19050"/>
              <wp:wrapNone/>
              <wp:docPr id="36" name="Gerader Verbinde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Gerader Verbinder 3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217ca3 [3204]" from="0,297.7pt" to="14.15pt,297.7pt" w14:anchorId="2E2D53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7nryQEAAAcEAAAOAAAAZHJzL2Uyb0RvYy54bWysU01v2zAMvQ/YfxB0X+R0QFEYcXpo0V6G&#10;LdjXXZGpWIC+QGmx8+9HyYlbdBuGDfVBFkU+iu+R2txOzrIjYDLBd3y9ajgDr0Jv/KHj374+vLvh&#10;LGXpe2mDh46fIPHb7ds3mzG2cBWGYHtARkl8asfY8SHn2AqR1ABOplWI4MmpAzqZycSD6FGOlN1Z&#10;cdU012IM2EcMClKi0/vZybc1v9ag8ietE2RmO0615bpiXfdlFduNbA8o42DUuQz5H1U4aTxduqS6&#10;l1myH2h+SeWMwpCCzisVnAhaGwWVA7FZNy/YfBlkhMqFxElxkSm9Xlr18bhDZvqOv7/mzEtHPXoE&#10;lKUr3wH3xpcd+UioMaaW4u/8Ds9WijssrCeNrvyJD5uquKdFXJgyU3S4vmno40xdXOIJFzHlRwiO&#10;lU3HrfGFtmzl8UPKdBeFXkLKsfVlTcGa/sFYW40yMHBnkR0ltVoqBT6vS9WEfRZJVkGLwmWuvu7y&#10;ycKc+TNokqPUWyuog/invNZTdIFpqmIBNn8HnuMLFOqQ/gt4QdSbg88L2Bkf8He35+kihZ7jLwrM&#10;vIsE+9Cfal+rNDRtVbnzyyjj/Nyu8Kf3u/0JAAD//wMAUEsDBBQABgAIAAAAIQDhkHza2wAAAAcB&#10;AAAPAAAAZHJzL2Rvd25yZXYueG1sTI/NasMwEITvhbyD2EJvjdz8mNS1HEyglB7j9pCjLK0tU2vl&#10;WErivn0VCKTHnRlmvs23k+3ZGUffORLwMk+AISmnO2oFfH+9P2+A+SBJy94RCvhFD9ti9pDLTLsL&#10;7fFchZbFEvKZFGBCGDLOvTJopZ+7ASl6jRutDPEcW65HeYnltueLJEm5lR3FBSMH3BlUP9XJCmhU&#10;mwZTqVVa1x9l83k8lMvdQYinx6l8AxZwCvcwXPEjOhSRqXYn0p71AuIjQcD6db0CFu3FZgmsvgm8&#10;yPl//uIPAAD//wMAUEsBAi0AFAAGAAgAAAAhALaDOJL+AAAA4QEAABMAAAAAAAAAAAAAAAAAAAAA&#10;AFtDb250ZW50X1R5cGVzXS54bWxQSwECLQAUAAYACAAAACEAOP0h/9YAAACUAQAACwAAAAAAAAAA&#10;AAAAAAAvAQAAX3JlbHMvLnJlbHNQSwECLQAUAAYACAAAACEAvq+568kBAAAHBAAADgAAAAAAAAAA&#10;AAAAAAAuAgAAZHJzL2Uyb0RvYy54bWxQSwECLQAUAAYACAAAACEA4ZB82tsAAAAHAQAADwAAAAAA&#10;AAAAAAAAAAAjBAAAZHJzL2Rvd25yZXYueG1sUEsFBgAAAAAEAAQA8wAAACsFAAAAAA==&#10;">
              <w10:wrap anchorx="page" anchory="page"/>
              <w10:anchorlock/>
            </v:line>
          </w:pict>
        </mc:Fallback>
      </mc:AlternateContent>
    </w:r>
    <w:r w:rsidR="00CB6ADA">
      <w:rPr>
        <w:noProof/>
        <w:lang w:eastAsia="de-DE"/>
      </w:rPr>
      <w:drawing>
        <wp:anchor distT="0" distB="0" distL="114300" distR="114300" simplePos="0" relativeHeight="251662336" behindDoc="0" locked="1" layoutInCell="1" allowOverlap="1" wp14:anchorId="7AA84B69" wp14:editId="25620517">
          <wp:simplePos x="0" y="0"/>
          <wp:positionH relativeFrom="page">
            <wp:posOffset>900430</wp:posOffset>
          </wp:positionH>
          <wp:positionV relativeFrom="page">
            <wp:posOffset>540385</wp:posOffset>
          </wp:positionV>
          <wp:extent cx="1440000" cy="288000"/>
          <wp:effectExtent l="0" t="0" r="825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r setzen masstaebe_blau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F66" w:rsidRPr="00A27F66"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3C6A14A7" wp14:editId="4CA72794">
          <wp:simplePos x="0" y="0"/>
          <wp:positionH relativeFrom="page">
            <wp:posOffset>5332095</wp:posOffset>
          </wp:positionH>
          <wp:positionV relativeFrom="page">
            <wp:posOffset>540385</wp:posOffset>
          </wp:positionV>
          <wp:extent cx="1425600" cy="723600"/>
          <wp:effectExtent l="0" t="0" r="3175" b="635"/>
          <wp:wrapNone/>
          <wp:docPr id="16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B4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096" behindDoc="0" locked="1" layoutInCell="1" allowOverlap="1" wp14:anchorId="43A63B99" wp14:editId="5B492676">
              <wp:simplePos x="0" y="0"/>
              <wp:positionH relativeFrom="page">
                <wp:posOffset>5635625</wp:posOffset>
              </wp:positionH>
              <wp:positionV relativeFrom="page">
                <wp:posOffset>4472305</wp:posOffset>
              </wp:positionV>
              <wp:extent cx="1819275" cy="5781040"/>
              <wp:effectExtent l="0" t="0" r="9525" b="1016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5781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4F084" w14:textId="77777777" w:rsidR="00B52D8D" w:rsidRPr="00B52D8D" w:rsidRDefault="00B52D8D" w:rsidP="00B52D8D">
                          <w:pPr>
                            <w:pStyle w:val="Info"/>
                            <w:rPr>
                              <w:b/>
                            </w:rPr>
                          </w:pPr>
                          <w:r w:rsidRPr="00B52D8D">
                            <w:rPr>
                              <w:b/>
                            </w:rPr>
                            <w:t>Kerntechnische</w:t>
                          </w:r>
                        </w:p>
                        <w:p w14:paraId="3BABFF46" w14:textId="77777777" w:rsidR="00B52D8D" w:rsidRPr="00B52D8D" w:rsidRDefault="00B52D8D" w:rsidP="00B52D8D">
                          <w:pPr>
                            <w:pStyle w:val="Info"/>
                            <w:rPr>
                              <w:b/>
                            </w:rPr>
                          </w:pPr>
                          <w:r w:rsidRPr="00B52D8D">
                            <w:rPr>
                              <w:b/>
                            </w:rPr>
                            <w:t>Entsorgung Karlsruhe GmbH</w:t>
                          </w:r>
                        </w:p>
                        <w:p w14:paraId="506CFC11" w14:textId="12655A93" w:rsidR="00B52D8D" w:rsidRPr="00B52D8D" w:rsidRDefault="00B52D8D" w:rsidP="00B52D8D">
                          <w:pPr>
                            <w:pStyle w:val="Info"/>
                            <w:spacing w:before="100"/>
                            <w:rPr>
                              <w:b/>
                            </w:rPr>
                          </w:pPr>
                          <w:r w:rsidRPr="00B52D8D">
                            <w:rPr>
                              <w:b/>
                            </w:rPr>
                            <w:t>Ansprechpartner</w:t>
                          </w:r>
                          <w:r w:rsidR="003F6205">
                            <w:rPr>
                              <w:b/>
                            </w:rPr>
                            <w:t>in</w:t>
                          </w:r>
                          <w:r w:rsidRPr="00B52D8D">
                            <w:rPr>
                              <w:b/>
                            </w:rPr>
                            <w:t>:</w:t>
                          </w:r>
                        </w:p>
                        <w:p w14:paraId="000EF7A3" w14:textId="552AC0BD" w:rsidR="00B52D8D" w:rsidRDefault="003F6205" w:rsidP="00B52D8D">
                          <w:pPr>
                            <w:pStyle w:val="Info"/>
                          </w:pPr>
                          <w:r>
                            <w:t>Jasmin Hanf</w:t>
                          </w:r>
                        </w:p>
                        <w:p w14:paraId="593EEB6D" w14:textId="588DAEA5" w:rsidR="00B52D8D" w:rsidRDefault="00B52D8D" w:rsidP="00B52D8D">
                          <w:pPr>
                            <w:pStyle w:val="Info"/>
                            <w:spacing w:before="100"/>
                          </w:pPr>
                          <w:r>
                            <w:t>Telefon +49 7247 88-2</w:t>
                          </w:r>
                          <w:r w:rsidR="003F6205">
                            <w:t>776</w:t>
                          </w:r>
                        </w:p>
                        <w:p w14:paraId="5DDA8BD0" w14:textId="2DA8535B" w:rsidR="00B52D8D" w:rsidRDefault="003F6205" w:rsidP="00B52D8D">
                          <w:pPr>
                            <w:pStyle w:val="Info"/>
                          </w:pPr>
                          <w:r>
                            <w:t>Jasmin.Hanf</w:t>
                          </w:r>
                          <w:r w:rsidR="00B52D8D">
                            <w:t>@kte-karlsruhe.de</w:t>
                          </w:r>
                        </w:p>
                        <w:p w14:paraId="2432A286" w14:textId="77777777" w:rsidR="00B52D8D" w:rsidRDefault="00B52D8D" w:rsidP="00B52D8D">
                          <w:pPr>
                            <w:pStyle w:val="Info"/>
                            <w:spacing w:before="100"/>
                          </w:pPr>
                          <w:r>
                            <w:t>Hermann-von-Helmholtz-Platz 1</w:t>
                          </w:r>
                        </w:p>
                        <w:p w14:paraId="4591C11A" w14:textId="77777777" w:rsidR="00B52D8D" w:rsidRDefault="00B52D8D" w:rsidP="00B52D8D">
                          <w:pPr>
                            <w:pStyle w:val="Info"/>
                          </w:pPr>
                          <w:r>
                            <w:t>76344 Eggenstein-Leopoldshafen</w:t>
                          </w:r>
                        </w:p>
                        <w:p w14:paraId="03A9D4CC" w14:textId="77777777" w:rsidR="00CF3B4F" w:rsidRPr="00B52D8D" w:rsidRDefault="00B52D8D" w:rsidP="00B52D8D">
                          <w:pPr>
                            <w:pStyle w:val="Info"/>
                            <w:spacing w:before="100"/>
                          </w:pPr>
                          <w:r>
                            <w:t>www.kte-karlsruhe.de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63B9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style="position:absolute;margin-left:443.75pt;margin-top:352.15pt;width:143.25pt;height:455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XHdwIAAFMFAAAOAAAAZHJzL2Uyb0RvYy54bWysVE1v2zAMvQ/YfxB0X5y0S5sFdYosRYYB&#10;RVusHXpWZKkxJokapcTOfv0o2U6LbpcOu8i0+EiRjx8Xl601bK8w1OBKPhmNOVNOQlW7p5J/f1h/&#10;mHEWonCVMOBUyQ8q8MvF+3cXjZ+rE9iCqRQycuLCvPEl38bo50UR5FZZEUbglSOlBrQi0i8+FRWK&#10;hrxbU5yMx2dFA1h5BKlCoNurTskX2b/WSsZbrYOKzJScYov5xHxu0lksLsT8CYXf1rIPQ/xDFFbU&#10;jh49uroSUbAd1n+4srVECKDjSIItQOtaqpwDZTMZv8rmfiu8yrkQOcEfaQr/z6282d8hq6uSn3Lm&#10;hKUSPag2amUqdprYaXyYE+jeEyy2n6GlKg/3gS5T0q1Gm76UDiM98Xw4ckvOmExGs8mnk/MpZ5J0&#10;0/PZZPwxs188m3sM8YsCy5JQcqTiZU7F/jpECoWgAyS95mBdG5MLaBxrSn52Oh1ng6OGLIxLWJVb&#10;oXeTUupCz1I8GJUwxn1TmqjIGaSL3IRqZZDtBbWPkFK5mJPPfgmdUJqCeIthj3+O6i3GXR7Dy+Di&#10;0djWDjBn/yrs6scQsu7wROSLvJMY203bl3oD1YEqjdBNSvByXVM1rkWIdwJpNKi4NO7xlg5tgFiH&#10;XuJsC/jrb/cJTx1LWs4aGrWSh587gYoz89VRL6e5HAQchM0guJ1dAdE/oUXiZRbJAKMZRI1gH2kL&#10;LNMrpBJO0lsl3wziKnYDT1tEquUyg2j6vIjX7t7L5DpVI/XWQ/so0PcNGKl3b2AYQjF/1YcdNlk6&#10;WO4i6Do3aSK0Y7EnmiY3926/ZdJqePmfUc+7cPEbAAD//wMAUEsDBBQABgAIAAAAIQBuOi/B5AAA&#10;AA0BAAAPAAAAZHJzL2Rvd25yZXYueG1sTI/LTsMwEEX3SPyDNUjsqBOaJlGIUyEqhJBYtOWxduIh&#10;iRrbUew8ytczXcFuRnN059x8u+iOTTi41hoB4SoAhqayqjW1gI/357sUmPPSKNlZgwLO6GBbXF/l&#10;MlN2Ngecjr5mFGJcJgU03vcZ565qUEu3sj0aun3bQUtP61BzNciZwnXH74Mg5lq2hj40ssenBqvT&#10;cdQC9j/lZ/z2NZ7n3etuOuDpZdyEayFub5bHB2AeF/8Hw0Wf1KEgp9KORjnWCUjTZEOogCSI1sAu&#10;RJhEVK+kKQ6jBHiR8/8til8AAAD//wMAUEsBAi0AFAAGAAgAAAAhALaDOJL+AAAA4QEAABMAAAAA&#10;AAAAAAAAAAAAAAAAAFtDb250ZW50X1R5cGVzXS54bWxQSwECLQAUAAYACAAAACEAOP0h/9YAAACU&#10;AQAACwAAAAAAAAAAAAAAAAAvAQAAX3JlbHMvLnJlbHNQSwECLQAUAAYACAAAACEA8Ac1x3cCAABT&#10;BQAADgAAAAAAAAAAAAAAAAAuAgAAZHJzL2Uyb0RvYy54bWxQSwECLQAUAAYACAAAACEAbjovweQA&#10;AAANAQAADwAAAAAAAAAAAAAAAADRBAAAZHJzL2Rvd25yZXYueG1sUEsFBgAAAAAEAAQA8wAAAOIF&#10;AAAAAA==&#10;" filled="f" stroked="f" strokeweight=".5pt">
              <v:textbox inset="0,0,0,0">
                <w:txbxContent>
                  <w:p w14:paraId="7DA4F084" w14:textId="77777777" w:rsidR="00B52D8D" w:rsidRPr="00B52D8D" w:rsidRDefault="00B52D8D" w:rsidP="00B52D8D">
                    <w:pPr>
                      <w:pStyle w:val="Info"/>
                      <w:rPr>
                        <w:b/>
                      </w:rPr>
                    </w:pPr>
                    <w:r w:rsidRPr="00B52D8D">
                      <w:rPr>
                        <w:b/>
                      </w:rPr>
                      <w:t>Kerntechnische</w:t>
                    </w:r>
                  </w:p>
                  <w:p w14:paraId="3BABFF46" w14:textId="77777777" w:rsidR="00B52D8D" w:rsidRPr="00B52D8D" w:rsidRDefault="00B52D8D" w:rsidP="00B52D8D">
                    <w:pPr>
                      <w:pStyle w:val="Info"/>
                      <w:rPr>
                        <w:b/>
                      </w:rPr>
                    </w:pPr>
                    <w:r w:rsidRPr="00B52D8D">
                      <w:rPr>
                        <w:b/>
                      </w:rPr>
                      <w:t>Entsorgung Karlsruhe GmbH</w:t>
                    </w:r>
                  </w:p>
                  <w:p w14:paraId="506CFC11" w14:textId="12655A93" w:rsidR="00B52D8D" w:rsidRPr="00B52D8D" w:rsidRDefault="00B52D8D" w:rsidP="00B52D8D">
                    <w:pPr>
                      <w:pStyle w:val="Info"/>
                      <w:spacing w:before="100"/>
                      <w:rPr>
                        <w:b/>
                      </w:rPr>
                    </w:pPr>
                    <w:r w:rsidRPr="00B52D8D">
                      <w:rPr>
                        <w:b/>
                      </w:rPr>
                      <w:t>Ansprechpartner</w:t>
                    </w:r>
                    <w:r w:rsidR="003F6205">
                      <w:rPr>
                        <w:b/>
                      </w:rPr>
                      <w:t>in</w:t>
                    </w:r>
                    <w:r w:rsidRPr="00B52D8D">
                      <w:rPr>
                        <w:b/>
                      </w:rPr>
                      <w:t>:</w:t>
                    </w:r>
                  </w:p>
                  <w:p w14:paraId="000EF7A3" w14:textId="552AC0BD" w:rsidR="00B52D8D" w:rsidRDefault="003F6205" w:rsidP="00B52D8D">
                    <w:pPr>
                      <w:pStyle w:val="Info"/>
                    </w:pPr>
                    <w:r>
                      <w:t>Jasmin Hanf</w:t>
                    </w:r>
                  </w:p>
                  <w:p w14:paraId="593EEB6D" w14:textId="588DAEA5" w:rsidR="00B52D8D" w:rsidRDefault="00B52D8D" w:rsidP="00B52D8D">
                    <w:pPr>
                      <w:pStyle w:val="Info"/>
                      <w:spacing w:before="100"/>
                    </w:pPr>
                    <w:r>
                      <w:t>Telefon +49 7247 88-2</w:t>
                    </w:r>
                    <w:r w:rsidR="003F6205">
                      <w:t>776</w:t>
                    </w:r>
                  </w:p>
                  <w:p w14:paraId="5DDA8BD0" w14:textId="2DA8535B" w:rsidR="00B52D8D" w:rsidRDefault="003F6205" w:rsidP="00B52D8D">
                    <w:pPr>
                      <w:pStyle w:val="Info"/>
                    </w:pPr>
                    <w:r>
                      <w:t>Jasmin.Hanf</w:t>
                    </w:r>
                    <w:r w:rsidR="00B52D8D">
                      <w:t>@kte-karlsruhe.de</w:t>
                    </w:r>
                  </w:p>
                  <w:p w14:paraId="2432A286" w14:textId="77777777" w:rsidR="00B52D8D" w:rsidRDefault="00B52D8D" w:rsidP="00B52D8D">
                    <w:pPr>
                      <w:pStyle w:val="Info"/>
                      <w:spacing w:before="100"/>
                    </w:pPr>
                    <w:r>
                      <w:t>Hermann-von-Helmholtz-Platz 1</w:t>
                    </w:r>
                  </w:p>
                  <w:p w14:paraId="4591C11A" w14:textId="77777777" w:rsidR="00B52D8D" w:rsidRDefault="00B52D8D" w:rsidP="00B52D8D">
                    <w:pPr>
                      <w:pStyle w:val="Info"/>
                    </w:pPr>
                    <w:r>
                      <w:t>76344 Eggenstein-Leopoldshafen</w:t>
                    </w:r>
                  </w:p>
                  <w:p w14:paraId="03A9D4CC" w14:textId="77777777" w:rsidR="00CF3B4F" w:rsidRPr="00B52D8D" w:rsidRDefault="00B52D8D" w:rsidP="00B52D8D">
                    <w:pPr>
                      <w:pStyle w:val="Info"/>
                      <w:spacing w:before="100"/>
                    </w:pPr>
                    <w:r>
                      <w:t>www.kte-karlsruhe.de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2AA7"/>
    <w:multiLevelType w:val="hybridMultilevel"/>
    <w:tmpl w:val="AD0E8AFA"/>
    <w:lvl w:ilvl="0" w:tplc="6E9CD61C">
      <w:start w:val="1"/>
      <w:numFmt w:val="bullet"/>
      <w:pStyle w:val="InfoBullet"/>
      <w:lvlText w:val="·"/>
      <w:lvlJc w:val="left"/>
      <w:pPr>
        <w:ind w:left="198" w:hanging="198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B1"/>
    <w:rsid w:val="000610C7"/>
    <w:rsid w:val="00063FE5"/>
    <w:rsid w:val="00076BBB"/>
    <w:rsid w:val="00084298"/>
    <w:rsid w:val="000A3953"/>
    <w:rsid w:val="000C5BE3"/>
    <w:rsid w:val="000C7494"/>
    <w:rsid w:val="000D54B1"/>
    <w:rsid w:val="000E200F"/>
    <w:rsid w:val="00106BBF"/>
    <w:rsid w:val="00115AB3"/>
    <w:rsid w:val="00124A07"/>
    <w:rsid w:val="001311FA"/>
    <w:rsid w:val="00147878"/>
    <w:rsid w:val="001927C2"/>
    <w:rsid w:val="001A300F"/>
    <w:rsid w:val="001A6996"/>
    <w:rsid w:val="001B40D6"/>
    <w:rsid w:val="001C6059"/>
    <w:rsid w:val="001D0B23"/>
    <w:rsid w:val="00204A0E"/>
    <w:rsid w:val="00226FB9"/>
    <w:rsid w:val="002317A6"/>
    <w:rsid w:val="0028398A"/>
    <w:rsid w:val="002A0DEB"/>
    <w:rsid w:val="002A75DB"/>
    <w:rsid w:val="002F4365"/>
    <w:rsid w:val="0032030A"/>
    <w:rsid w:val="00373378"/>
    <w:rsid w:val="00395E98"/>
    <w:rsid w:val="003A5ADC"/>
    <w:rsid w:val="003B69A4"/>
    <w:rsid w:val="003F181F"/>
    <w:rsid w:val="003F2ACC"/>
    <w:rsid w:val="003F6205"/>
    <w:rsid w:val="00453B31"/>
    <w:rsid w:val="00460325"/>
    <w:rsid w:val="0049489E"/>
    <w:rsid w:val="004A49F9"/>
    <w:rsid w:val="004C5E40"/>
    <w:rsid w:val="004F6600"/>
    <w:rsid w:val="005104E3"/>
    <w:rsid w:val="005904ED"/>
    <w:rsid w:val="00594CFF"/>
    <w:rsid w:val="005B75C0"/>
    <w:rsid w:val="005C2DED"/>
    <w:rsid w:val="005D13AA"/>
    <w:rsid w:val="005E41F1"/>
    <w:rsid w:val="005F3BBE"/>
    <w:rsid w:val="00671A54"/>
    <w:rsid w:val="006E0E91"/>
    <w:rsid w:val="006F64B2"/>
    <w:rsid w:val="007258BB"/>
    <w:rsid w:val="00744C64"/>
    <w:rsid w:val="00753ED3"/>
    <w:rsid w:val="00773936"/>
    <w:rsid w:val="007A76A1"/>
    <w:rsid w:val="007B139C"/>
    <w:rsid w:val="007B2202"/>
    <w:rsid w:val="007C4081"/>
    <w:rsid w:val="007E6F49"/>
    <w:rsid w:val="008217B5"/>
    <w:rsid w:val="00823EBF"/>
    <w:rsid w:val="00854E9A"/>
    <w:rsid w:val="008600EC"/>
    <w:rsid w:val="008673A3"/>
    <w:rsid w:val="00874699"/>
    <w:rsid w:val="0089182B"/>
    <w:rsid w:val="00891A2E"/>
    <w:rsid w:val="008D19D0"/>
    <w:rsid w:val="00921F11"/>
    <w:rsid w:val="00932344"/>
    <w:rsid w:val="00964B46"/>
    <w:rsid w:val="00967013"/>
    <w:rsid w:val="00991E14"/>
    <w:rsid w:val="009969A5"/>
    <w:rsid w:val="009A18E8"/>
    <w:rsid w:val="009B4F24"/>
    <w:rsid w:val="009D43B3"/>
    <w:rsid w:val="009E4638"/>
    <w:rsid w:val="00A1583F"/>
    <w:rsid w:val="00A2651D"/>
    <w:rsid w:val="00A27F66"/>
    <w:rsid w:val="00A42522"/>
    <w:rsid w:val="00A533BF"/>
    <w:rsid w:val="00A81088"/>
    <w:rsid w:val="00A93624"/>
    <w:rsid w:val="00A952AE"/>
    <w:rsid w:val="00AC0054"/>
    <w:rsid w:val="00AC272B"/>
    <w:rsid w:val="00AD1704"/>
    <w:rsid w:val="00AE2DA0"/>
    <w:rsid w:val="00B379D7"/>
    <w:rsid w:val="00B52D8D"/>
    <w:rsid w:val="00B72C9E"/>
    <w:rsid w:val="00B85DF0"/>
    <w:rsid w:val="00B97E5D"/>
    <w:rsid w:val="00BA62D7"/>
    <w:rsid w:val="00C10489"/>
    <w:rsid w:val="00C17496"/>
    <w:rsid w:val="00C82BE2"/>
    <w:rsid w:val="00C9620C"/>
    <w:rsid w:val="00CA3A44"/>
    <w:rsid w:val="00CB6ADA"/>
    <w:rsid w:val="00CC3725"/>
    <w:rsid w:val="00CC7EBD"/>
    <w:rsid w:val="00CD057E"/>
    <w:rsid w:val="00CD5243"/>
    <w:rsid w:val="00CD7E5A"/>
    <w:rsid w:val="00CF3B4F"/>
    <w:rsid w:val="00CF74B0"/>
    <w:rsid w:val="00D247EF"/>
    <w:rsid w:val="00D3401B"/>
    <w:rsid w:val="00D46DFE"/>
    <w:rsid w:val="00D47551"/>
    <w:rsid w:val="00D4A148"/>
    <w:rsid w:val="00D821C4"/>
    <w:rsid w:val="00D83AA1"/>
    <w:rsid w:val="00D86CC9"/>
    <w:rsid w:val="00D939EE"/>
    <w:rsid w:val="00DA0221"/>
    <w:rsid w:val="00DB23B8"/>
    <w:rsid w:val="00DB5ECA"/>
    <w:rsid w:val="00DB6809"/>
    <w:rsid w:val="00DB7964"/>
    <w:rsid w:val="00DE13EE"/>
    <w:rsid w:val="00E62878"/>
    <w:rsid w:val="00E839FE"/>
    <w:rsid w:val="00EE519A"/>
    <w:rsid w:val="00F071CE"/>
    <w:rsid w:val="00F53821"/>
    <w:rsid w:val="00F62718"/>
    <w:rsid w:val="00F65D8C"/>
    <w:rsid w:val="00F7111C"/>
    <w:rsid w:val="00F75E51"/>
    <w:rsid w:val="00F763D0"/>
    <w:rsid w:val="00FB591D"/>
    <w:rsid w:val="00FC243E"/>
    <w:rsid w:val="00FF6386"/>
    <w:rsid w:val="013FD723"/>
    <w:rsid w:val="01546800"/>
    <w:rsid w:val="0192E1BB"/>
    <w:rsid w:val="03206C9D"/>
    <w:rsid w:val="03343712"/>
    <w:rsid w:val="03DC81EC"/>
    <w:rsid w:val="06ECE6BD"/>
    <w:rsid w:val="09C1D5A7"/>
    <w:rsid w:val="0A625B31"/>
    <w:rsid w:val="0B2B7E82"/>
    <w:rsid w:val="0BE9BEF5"/>
    <w:rsid w:val="11D65477"/>
    <w:rsid w:val="13F15057"/>
    <w:rsid w:val="17EBDF34"/>
    <w:rsid w:val="1D9AB1F3"/>
    <w:rsid w:val="2160828B"/>
    <w:rsid w:val="2441FB1B"/>
    <w:rsid w:val="244C5FBE"/>
    <w:rsid w:val="25E9251A"/>
    <w:rsid w:val="26815F9B"/>
    <w:rsid w:val="29A14514"/>
    <w:rsid w:val="31BCDD2F"/>
    <w:rsid w:val="36597DDD"/>
    <w:rsid w:val="3755706E"/>
    <w:rsid w:val="3B874EAB"/>
    <w:rsid w:val="425C3765"/>
    <w:rsid w:val="46D627AE"/>
    <w:rsid w:val="48889774"/>
    <w:rsid w:val="48FA6054"/>
    <w:rsid w:val="491E632A"/>
    <w:rsid w:val="4C59D0E6"/>
    <w:rsid w:val="4DFF70CF"/>
    <w:rsid w:val="4E02BB1D"/>
    <w:rsid w:val="53D9ADD0"/>
    <w:rsid w:val="570DC629"/>
    <w:rsid w:val="5714158F"/>
    <w:rsid w:val="578D2AB8"/>
    <w:rsid w:val="57A65315"/>
    <w:rsid w:val="5D4C50E8"/>
    <w:rsid w:val="5FA5A6B2"/>
    <w:rsid w:val="62DBC3B8"/>
    <w:rsid w:val="63DCC8AF"/>
    <w:rsid w:val="64635C8E"/>
    <w:rsid w:val="64A13040"/>
    <w:rsid w:val="64D566B2"/>
    <w:rsid w:val="681DCF16"/>
    <w:rsid w:val="6A28976B"/>
    <w:rsid w:val="6A32E1D6"/>
    <w:rsid w:val="6A7F5E1E"/>
    <w:rsid w:val="6B1EB743"/>
    <w:rsid w:val="6C9319C8"/>
    <w:rsid w:val="6DAB8CC3"/>
    <w:rsid w:val="7575947D"/>
    <w:rsid w:val="764EB3BC"/>
    <w:rsid w:val="771164DE"/>
    <w:rsid w:val="79F9C762"/>
    <w:rsid w:val="7C189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436CBEF"/>
  <w15:docId w15:val="{8966B6A7-99ED-4EE7-82E5-4C963E8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4A07"/>
    <w:pPr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F2ACC"/>
    <w:pPr>
      <w:spacing w:after="260"/>
      <w:outlineLvl w:val="0"/>
    </w:pPr>
    <w:rPr>
      <w:b/>
      <w:color w:val="217CA3" w:themeColor="accent1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6BB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6BBF"/>
  </w:style>
  <w:style w:type="paragraph" w:styleId="Fuzeile">
    <w:name w:val="footer"/>
    <w:basedOn w:val="Standard"/>
    <w:link w:val="FuzeileZchn"/>
    <w:uiPriority w:val="99"/>
    <w:unhideWhenUsed/>
    <w:rsid w:val="00115AB3"/>
    <w:pPr>
      <w:spacing w:line="240" w:lineRule="auto"/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15AB3"/>
    <w:rPr>
      <w:sz w:val="16"/>
    </w:rPr>
  </w:style>
  <w:style w:type="table" w:styleId="Tabellenraster">
    <w:name w:val="Table Grid"/>
    <w:basedOn w:val="NormaleTabelle"/>
    <w:uiPriority w:val="59"/>
    <w:rsid w:val="0011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115AB3"/>
    <w:pPr>
      <w:spacing w:line="200" w:lineRule="atLeast"/>
    </w:pPr>
    <w:rPr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3F2ACC"/>
    <w:pPr>
      <w:spacing w:line="216" w:lineRule="auto"/>
    </w:pPr>
    <w:rPr>
      <w:b/>
      <w:caps/>
      <w:spacing w:val="16"/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3F2ACC"/>
    <w:rPr>
      <w:b/>
      <w:caps/>
      <w:spacing w:val="16"/>
      <w:sz w:val="38"/>
      <w:szCs w:val="38"/>
    </w:rPr>
  </w:style>
  <w:style w:type="paragraph" w:customStyle="1" w:styleId="OrtDatum">
    <w:name w:val="OrtDatum"/>
    <w:basedOn w:val="Standard"/>
    <w:qFormat/>
    <w:rsid w:val="003F2ACC"/>
    <w:pPr>
      <w:spacing w:after="240" w:line="228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F2ACC"/>
    <w:rPr>
      <w:b/>
      <w:color w:val="217CA3" w:themeColor="accent1"/>
      <w:sz w:val="28"/>
    </w:rPr>
  </w:style>
  <w:style w:type="paragraph" w:styleId="Beschriftung">
    <w:name w:val="caption"/>
    <w:basedOn w:val="Standard"/>
    <w:next w:val="Standard"/>
    <w:uiPriority w:val="35"/>
    <w:unhideWhenUsed/>
    <w:qFormat/>
    <w:rsid w:val="004A49F9"/>
    <w:pPr>
      <w:spacing w:before="180" w:after="280" w:line="200" w:lineRule="atLeast"/>
      <w:contextualSpacing/>
    </w:pPr>
    <w:rPr>
      <w:sz w:val="16"/>
      <w:szCs w:val="16"/>
    </w:rPr>
  </w:style>
  <w:style w:type="paragraph" w:customStyle="1" w:styleId="InfoBullet">
    <w:name w:val="Info_Bullet"/>
    <w:basedOn w:val="Info"/>
    <w:qFormat/>
    <w:rsid w:val="004A49F9"/>
    <w:pPr>
      <w:numPr>
        <w:numId w:val="1"/>
      </w:numPr>
    </w:pPr>
  </w:style>
  <w:style w:type="character" w:styleId="Hyperlink">
    <w:name w:val="Hyperlink"/>
    <w:basedOn w:val="Absatz-Standardschriftart"/>
    <w:rsid w:val="005104E3"/>
    <w:rPr>
      <w:color w:val="000000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28398A"/>
    <w:pPr>
      <w:spacing w:line="240" w:lineRule="auto"/>
    </w:pPr>
    <w:rPr>
      <w:rFonts w:ascii="Times New Roman" w:eastAsia="Times New Roman" w:hAnsi="Times New Roman" w:cs="Times New Roman"/>
      <w:color w:val="5E5E5F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rsid w:val="002839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28398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8398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9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98A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022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022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Textkrper">
    <w:name w:val="Body Text"/>
    <w:basedOn w:val="Standard"/>
    <w:link w:val="TextkrperZchn"/>
    <w:qFormat/>
    <w:rsid w:val="002A75DB"/>
    <w:pPr>
      <w:spacing w:before="240"/>
    </w:pPr>
    <w:rPr>
      <w:rFonts w:ascii="Calibri" w:eastAsia="Times New Roman" w:hAnsi="Calibri" w:cs="Times New Roman"/>
      <w:color w:val="000000" w:themeColor="text1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A75DB"/>
    <w:rPr>
      <w:rFonts w:ascii="Calibri" w:eastAsia="Times New Roman" w:hAnsi="Calibri" w:cs="Times New Roman"/>
      <w:color w:val="000000" w:themeColor="text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te-karlsruhe.de/presse/download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Benutzerdefiniert 18">
      <a:dk1>
        <a:srgbClr val="000000"/>
      </a:dk1>
      <a:lt1>
        <a:sysClr val="window" lastClr="FFFFFF"/>
      </a:lt1>
      <a:dk2>
        <a:srgbClr val="E1F1E6"/>
      </a:dk2>
      <a:lt2>
        <a:srgbClr val="E4E1D2"/>
      </a:lt2>
      <a:accent1>
        <a:srgbClr val="217CA3"/>
      </a:accent1>
      <a:accent2>
        <a:srgbClr val="63A90F"/>
      </a:accent2>
      <a:accent3>
        <a:srgbClr val="A70050"/>
      </a:accent3>
      <a:accent4>
        <a:srgbClr val="F17119"/>
      </a:accent4>
      <a:accent5>
        <a:srgbClr val="006E78"/>
      </a:accent5>
      <a:accent6>
        <a:srgbClr val="3D3D3D"/>
      </a:accent6>
      <a:hlink>
        <a:srgbClr val="000000"/>
      </a:hlink>
      <a:folHlink>
        <a:srgbClr val="00000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0df69-f220-4129-a5e3-71020c65be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ED1477C6AB046ACCBD76BE023262F" ma:contentTypeVersion="12" ma:contentTypeDescription="Create a new document." ma:contentTypeScope="" ma:versionID="03c69a832b165bcbce077a5d1ef43f28">
  <xsd:schema xmlns:xsd="http://www.w3.org/2001/XMLSchema" xmlns:xs="http://www.w3.org/2001/XMLSchema" xmlns:p="http://schemas.microsoft.com/office/2006/metadata/properties" xmlns:ns2="3c60df69-f220-4129-a5e3-71020c65beee" xmlns:ns3="f03c49c1-5a21-4c83-9b95-e7afbf931d86" targetNamespace="http://schemas.microsoft.com/office/2006/metadata/properties" ma:root="true" ma:fieldsID="c800604b81fee0ebe8af94c0c06c4233" ns2:_="" ns3:_="">
    <xsd:import namespace="3c60df69-f220-4129-a5e3-71020c65beee"/>
    <xsd:import namespace="f03c49c1-5a21-4c83-9b95-e7afbf93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0df69-f220-4129-a5e3-71020c65b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3e48fe2-cf29-4963-ae2c-cb54a312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c49c1-5a21-4c83-9b95-e7afbf931d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D0B08-4A3A-4B14-855E-457B798C17C1}">
  <ds:schemaRefs>
    <ds:schemaRef ds:uri="http://purl.org/dc/terms/"/>
    <ds:schemaRef ds:uri="http://schemas.openxmlformats.org/package/2006/metadata/core-properties"/>
    <ds:schemaRef ds:uri="3c60df69-f220-4129-a5e3-71020c65bee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03c49c1-5a21-4c83-9b95-e7afbf931d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1D2E4B-FC41-4DAE-851B-806AA6D3F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DCFF9-62D8-4AAE-BE7D-9D9BEFA0A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0df69-f220-4129-a5e3-71020c65beee"/>
    <ds:schemaRef ds:uri="f03c49c1-5a21-4c83-9b95-e7afbf931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1918E4-7591-4D67-9513-2ED0EEF8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Kerntechnische Entsorgung Karlsruhe GmbH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Schira, Peter</dc:creator>
  <cp:lastModifiedBy>Hanf Jasmin</cp:lastModifiedBy>
  <cp:revision>2</cp:revision>
  <cp:lastPrinted>2023-03-08T10:27:00Z</cp:lastPrinted>
  <dcterms:created xsi:type="dcterms:W3CDTF">2025-04-29T09:10:00Z</dcterms:created>
  <dcterms:modified xsi:type="dcterms:W3CDTF">2025-04-29T09:10:00Z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0x0101002F4ED1477C6AB046ACCBD76BE023262F</vt:lpwstr>
  </property>
</Properties>
</file>