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Basis"/>
        <w:tblpPr w:vertAnchor="page" w:horzAnchor="page" w:tblpX="1419" w:tblpY="568"/>
        <w:tblW w:w="0" w:type="auto"/>
        <w:tblLayout w:type="fixed"/>
        <w:tblLook w:val="04A0" w:firstRow="1" w:lastRow="0" w:firstColumn="1" w:lastColumn="0" w:noHBand="0" w:noVBand="1"/>
      </w:tblPr>
      <w:tblGrid>
        <w:gridCol w:w="7938"/>
        <w:gridCol w:w="1132"/>
      </w:tblGrid>
      <w:sdt>
        <w:sdtPr>
          <w:rPr>
            <w:color w:val="auto"/>
          </w:rPr>
          <w:id w:val="314687253"/>
          <w:lock w:val="sdtContentLocked"/>
          <w:placeholder>
            <w:docPart w:val="A1D545824B6741ABA8F84D32345A6D98"/>
          </w:placeholder>
        </w:sdtPr>
        <w:sdtEndPr/>
        <w:sdtContent>
          <w:tr w:rsidR="00465EE8" w:rsidRPr="00465EE8" w14:paraId="0CF4A0EE" w14:textId="77777777" w:rsidTr="00465EE8">
            <w:trPr>
              <w:trHeight w:val="1474"/>
            </w:trPr>
            <w:tc>
              <w:tcPr>
                <w:tcW w:w="7938" w:type="dxa"/>
              </w:tcPr>
              <w:p w14:paraId="303D3410" w14:textId="77777777" w:rsidR="00465EE8" w:rsidRPr="00465EE8" w:rsidRDefault="00465EE8" w:rsidP="00465EE8">
                <w:pPr>
                  <w:spacing w:line="240" w:lineRule="auto"/>
                </w:pPr>
              </w:p>
            </w:tc>
            <w:tc>
              <w:tcPr>
                <w:tcW w:w="1132" w:type="dxa"/>
              </w:tcPr>
              <w:p w14:paraId="37031976" w14:textId="77777777" w:rsidR="00465EE8" w:rsidRPr="00465EE8" w:rsidRDefault="00465EE8" w:rsidP="00465EE8">
                <w:pPr>
                  <w:spacing w:line="240" w:lineRule="auto"/>
                  <w:jc w:val="right"/>
                </w:pPr>
                <w:r w:rsidRPr="00465EE8">
                  <w:rPr>
                    <w:noProof/>
                  </w:rPr>
                  <w:drawing>
                    <wp:inline distT="0" distB="0" distL="0" distR="0" wp14:anchorId="38B68CD0" wp14:editId="4E44C993">
                      <wp:extent cx="684000" cy="925200"/>
                      <wp:effectExtent l="0" t="0" r="1905" b="8255"/>
                      <wp:docPr id="3" name="Grafik 3" descr="Ein Bild, das Text, gelb, draußen, Schild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fik 1" descr="Ein Bild, das Text, gelb, draußen, Schild enthält.&#10;&#10;Automatisch generierte Beschreibung"/>
                              <pic:cNvPicPr/>
                            </pic:nvPicPr>
                            <pic:blipFill rotWithShape="1">
                              <a:blip r:embed="rId7" cstate="print">
                                <a:extLst>
                                  <a:ext uri="{28A0092B-C50C-407E-A947-70E740481C1C}">
                                    <a14:useLocalDpi xmlns:a14="http://schemas.microsoft.com/office/drawing/2010/main" val="0"/>
                                  </a:ext>
                                </a:extLst>
                              </a:blip>
                              <a:srcRect l="8911" t="6815" r="7921"/>
                              <a:stretch/>
                            </pic:blipFill>
                            <pic:spPr bwMode="auto">
                              <a:xfrm>
                                <a:off x="0" y="0"/>
                                <a:ext cx="684000" cy="925200"/>
                              </a:xfrm>
                              <a:prstGeom prst="rect">
                                <a:avLst/>
                              </a:prstGeom>
                              <a:ln>
                                <a:noFill/>
                              </a:ln>
                              <a:extLst>
                                <a:ext uri="{53640926-AAD7-44D8-BBD7-CCE9431645EC}">
                                  <a14:shadowObscured xmlns:a14="http://schemas.microsoft.com/office/drawing/2010/main"/>
                                </a:ext>
                              </a:extLst>
                            </pic:spPr>
                          </pic:pic>
                        </a:graphicData>
                      </a:graphic>
                    </wp:inline>
                  </w:drawing>
                </w:r>
              </w:p>
            </w:tc>
          </w:tr>
        </w:sdtContent>
      </w:sdt>
    </w:tbl>
    <w:tbl>
      <w:tblPr>
        <w:tblStyle w:val="Basis"/>
        <w:tblpPr w:bottomFromText="680" w:vertAnchor="page" w:horzAnchor="page" w:tblpX="1419" w:tblpY="2666"/>
        <w:tblW w:w="9071" w:type="dxa"/>
        <w:tblLayout w:type="fixed"/>
        <w:tblLook w:val="04A0" w:firstRow="1" w:lastRow="0" w:firstColumn="1" w:lastColumn="0" w:noHBand="0" w:noVBand="1"/>
      </w:tblPr>
      <w:tblGrid>
        <w:gridCol w:w="9071"/>
      </w:tblGrid>
      <w:sdt>
        <w:sdtPr>
          <w:id w:val="-444622451"/>
          <w:lock w:val="sdtContentLocked"/>
          <w:placeholder>
            <w:docPart w:val="A1D545824B6741ABA8F84D32345A6D98"/>
          </w:placeholder>
        </w:sdtPr>
        <w:sdtEndPr/>
        <w:sdtContent>
          <w:tr w:rsidR="00BF33AE" w14:paraId="5331CA49" w14:textId="77777777" w:rsidTr="00EF5A4E">
            <w:trPr>
              <w:trHeight w:hRule="exact" w:val="680"/>
            </w:trPr>
            <w:sdt>
              <w:sdtPr>
                <w:id w:val="-562105604"/>
                <w:lock w:val="sdtContentLocked"/>
                <w:placeholder>
                  <w:docPart w:val="07DF621F99CA4FA28D7F9EDE4EA6D1BE"/>
                </w:placeholder>
              </w:sdtPr>
              <w:sdtEndPr/>
              <w:sdtContent>
                <w:tc>
                  <w:tcPr>
                    <w:tcW w:w="9071" w:type="dxa"/>
                  </w:tcPr>
                  <w:p w14:paraId="1FCE94DE" w14:textId="77777777" w:rsidR="00BF33AE" w:rsidRDefault="00EF5A4E" w:rsidP="00EF5A4E">
                    <w:pPr>
                      <w:pStyle w:val="TITEL"/>
                    </w:pPr>
                    <w:r>
                      <w:t>presse-information</w:t>
                    </w:r>
                  </w:p>
                </w:tc>
              </w:sdtContent>
            </w:sdt>
          </w:tr>
        </w:sdtContent>
      </w:sdt>
    </w:tbl>
    <w:tbl>
      <w:tblPr>
        <w:tblStyle w:val="Basis"/>
        <w:tblpPr w:vertAnchor="page" w:horzAnchor="page" w:tblpX="1419" w:tblpY="4027"/>
        <w:tblW w:w="0" w:type="auto"/>
        <w:tblLayout w:type="fixed"/>
        <w:tblLook w:val="04A0" w:firstRow="1" w:lastRow="0" w:firstColumn="1" w:lastColumn="0" w:noHBand="0" w:noVBand="1"/>
      </w:tblPr>
      <w:tblGrid>
        <w:gridCol w:w="9071"/>
      </w:tblGrid>
      <w:sdt>
        <w:sdtPr>
          <w:id w:val="2079708209"/>
          <w:lock w:val="sdtContentLocked"/>
          <w:placeholder>
            <w:docPart w:val="A1D545824B6741ABA8F84D32345A6D98"/>
          </w:placeholder>
        </w:sdtPr>
        <w:sdtEndPr/>
        <w:sdtContent>
          <w:tr w:rsidR="00973546" w:rsidRPr="00840C91" w14:paraId="45A10F56" w14:textId="77777777" w:rsidTr="00AB42BD">
            <w:trPr>
              <w:trHeight w:hRule="exact" w:val="567"/>
            </w:trPr>
            <w:sdt>
              <w:sdtPr>
                <w:id w:val="42179897"/>
                <w:lock w:val="sdtLocked"/>
                <w:placeholder>
                  <w:docPart w:val="47FF661EDA0940C59DB53209008F8144"/>
                </w:placeholder>
              </w:sdtPr>
              <w:sdtEndPr/>
              <w:sdtContent>
                <w:tc>
                  <w:tcPr>
                    <w:tcW w:w="9071" w:type="dxa"/>
                  </w:tcPr>
                  <w:p w14:paraId="382A30DB" w14:textId="5E012A59" w:rsidR="00973546" w:rsidRPr="00840C91" w:rsidRDefault="0066013C" w:rsidP="00465EE8">
                    <w:pPr>
                      <w:pStyle w:val="Headline"/>
                      <w:rPr>
                        <w:lang w:val="en-US"/>
                      </w:rPr>
                    </w:pPr>
                    <w:r>
                      <w:t>Marktkauf in Hulb öffnet unter neuer Führung</w:t>
                    </w:r>
                  </w:p>
                </w:tc>
              </w:sdtContent>
            </w:sdt>
          </w:tr>
        </w:sdtContent>
      </w:sdt>
    </w:tbl>
    <w:sdt>
      <w:sdtPr>
        <w:id w:val="-860516056"/>
        <w:placeholder>
          <w:docPart w:val="79BFE7D41DF5478F8A100D9E03ACE647"/>
        </w:placeholder>
      </w:sdtPr>
      <w:sdtEndPr/>
      <w:sdtContent>
        <w:p w14:paraId="4ED61E8C" w14:textId="7B092007" w:rsidR="00011366" w:rsidRPr="00011366" w:rsidRDefault="0066013C" w:rsidP="00AB42BD">
          <w:pPr>
            <w:pStyle w:val="Subline"/>
            <w:spacing w:after="360"/>
            <w:rPr>
              <w:lang w:val="en-US"/>
            </w:rPr>
          </w:pPr>
          <w:r>
            <w:t>Kaufmannsfamilie Piston übernimmt Vollsortimenter</w:t>
          </w:r>
        </w:p>
      </w:sdtContent>
    </w:sdt>
    <w:p w14:paraId="59CE03F2" w14:textId="72553910" w:rsidR="004678D6" w:rsidRPr="00BD7929" w:rsidRDefault="00BE099E" w:rsidP="00BD7929">
      <w:pPr>
        <w:pStyle w:val="Intro-Text"/>
      </w:pPr>
      <w:sdt>
        <w:sdtPr>
          <w:id w:val="1521048624"/>
          <w:placeholder>
            <w:docPart w:val="9B1D39847858439F8308C2897747CEA2"/>
          </w:placeholder>
        </w:sdtPr>
        <w:sdtEndPr/>
        <w:sdtContent>
          <w:r w:rsidR="0066013C">
            <w:t>Böblingen-Hulb</w:t>
          </w:r>
        </w:sdtContent>
      </w:sdt>
      <w:r w:rsidR="00BD7929">
        <w:t>/</w:t>
      </w:r>
      <w:sdt>
        <w:sdtPr>
          <w:id w:val="765271979"/>
          <w:placeholder>
            <w:docPart w:val="4FE8EF8A71524B6181C7160B9A68C281"/>
          </w:placeholder>
          <w:date w:fullDate="2025-05-28T00:00:00Z">
            <w:dateFormat w:val="dd.MM.yyyy"/>
            <w:lid w:val="de-DE"/>
            <w:storeMappedDataAs w:val="dateTime"/>
            <w:calendar w:val="gregorian"/>
          </w:date>
        </w:sdtPr>
        <w:sdtEndPr/>
        <w:sdtContent>
          <w:r w:rsidR="0066013C">
            <w:t>28.05.2025</w:t>
          </w:r>
        </w:sdtContent>
      </w:sdt>
      <w:r w:rsidR="00BD7929">
        <w:t xml:space="preserve"> </w:t>
      </w:r>
      <w:r w:rsidR="0066013C">
        <w:t>–</w:t>
      </w:r>
      <w:r w:rsidR="00BD7929">
        <w:t xml:space="preserve"> </w:t>
      </w:r>
      <w:r w:rsidR="0066013C">
        <w:t xml:space="preserve">Die </w:t>
      </w:r>
      <w:r w:rsidR="0066013C" w:rsidRPr="0066013C">
        <w:t>Edeka-Kauf</w:t>
      </w:r>
      <w:r w:rsidR="0066013C">
        <w:t>mannsfamilie Piston</w:t>
      </w:r>
      <w:r w:rsidR="0066013C" w:rsidRPr="0066013C">
        <w:t xml:space="preserve"> w</w:t>
      </w:r>
      <w:r w:rsidR="0066013C">
        <w:t>ird</w:t>
      </w:r>
      <w:r w:rsidR="0066013C" w:rsidRPr="0066013C">
        <w:t xml:space="preserve"> neue</w:t>
      </w:r>
      <w:r w:rsidR="0066013C">
        <w:t>r</w:t>
      </w:r>
      <w:r w:rsidR="0066013C" w:rsidRPr="0066013C">
        <w:t xml:space="preserve"> Betreiber des Marktkaufs in der </w:t>
      </w:r>
      <w:r w:rsidR="0066013C">
        <w:t>Otto-Lilienthal-Straße 24 in Böblingen-Hulb. Der Vollsortimenter</w:t>
      </w:r>
      <w:r w:rsidR="0066013C" w:rsidRPr="0066013C">
        <w:t xml:space="preserve"> öffnet unter neuer Führung am </w:t>
      </w:r>
      <w:r w:rsidR="0066013C">
        <w:t>Mittwoch</w:t>
      </w:r>
      <w:r w:rsidR="0066013C" w:rsidRPr="0066013C">
        <w:t xml:space="preserve">, </w:t>
      </w:r>
      <w:r w:rsidR="0066013C">
        <w:t>4. Juni 2025</w:t>
      </w:r>
      <w:r w:rsidR="0066013C" w:rsidRPr="0066013C">
        <w:t>.</w:t>
      </w:r>
    </w:p>
    <w:p w14:paraId="67032BEC" w14:textId="492F5500" w:rsidR="00D35C28" w:rsidRDefault="00D35C28" w:rsidP="00682B21">
      <w:pPr>
        <w:pStyle w:val="Flietext"/>
      </w:pPr>
      <w:r>
        <w:t>„</w:t>
      </w:r>
      <w:r w:rsidR="000F0C48">
        <w:t>Die Kundinnen und Kunden</w:t>
      </w:r>
      <w:r w:rsidR="00682B21">
        <w:t xml:space="preserve"> stehen bei uns im Mittelpunkt, ihre Wünsche bestimmen unser Denken und Handeln</w:t>
      </w:r>
      <w:r>
        <w:t xml:space="preserve">“, </w:t>
      </w:r>
      <w:r w:rsidR="00682B21">
        <w:t>erläutert Kaufmann Helmut Piston den ersten und wichtigsten Punkt der Philosophie des Familienunternehmens</w:t>
      </w:r>
      <w:r w:rsidR="004F32F3">
        <w:t xml:space="preserve">, das bisher hauptsächlich im </w:t>
      </w:r>
      <w:r w:rsidR="004F32F3" w:rsidRPr="00800874">
        <w:t>Raum Karlsruhe</w:t>
      </w:r>
      <w:r w:rsidR="004F32F3">
        <w:t xml:space="preserve"> angesiedelt ist</w:t>
      </w:r>
      <w:r w:rsidR="004B4439">
        <w:t xml:space="preserve">, wo es sechs </w:t>
      </w:r>
      <w:r>
        <w:t>Vollsortimenter</w:t>
      </w:r>
      <w:r w:rsidR="004F32F3">
        <w:t>, zwei Getränkemärkte</w:t>
      </w:r>
      <w:r w:rsidR="004B4439">
        <w:t xml:space="preserve"> sowie</w:t>
      </w:r>
      <w:r w:rsidR="004F32F3">
        <w:t xml:space="preserve"> </w:t>
      </w:r>
      <w:r w:rsidR="004B4439">
        <w:t xml:space="preserve">gemeinsam mit Partnern </w:t>
      </w:r>
      <w:r w:rsidR="004F32F3">
        <w:t xml:space="preserve">zwei Bio-Fachmärkte und </w:t>
      </w:r>
      <w:r w:rsidR="004B4439">
        <w:t xml:space="preserve">über die Region Karlsruhe hinaus auch </w:t>
      </w:r>
      <w:r w:rsidR="004F32F3">
        <w:t>19 Heimtierfachmärkte</w:t>
      </w:r>
      <w:r w:rsidR="004B4439">
        <w:t xml:space="preserve"> betreibt</w:t>
      </w:r>
      <w:r w:rsidR="004F32F3">
        <w:t xml:space="preserve">. Nun </w:t>
      </w:r>
      <w:r w:rsidR="004B4439">
        <w:t>werden</w:t>
      </w:r>
      <w:r w:rsidR="004F32F3">
        <w:t xml:space="preserve"> sie auch in Böblingen-Hulb</w:t>
      </w:r>
      <w:r>
        <w:t xml:space="preserve"> gemeinsam mit </w:t>
      </w:r>
      <w:r w:rsidR="00682B21">
        <w:t>Geschäftsführer Steffen Tuchscherer und Marktleiter Uwe Hagenlocher sowie</w:t>
      </w:r>
      <w:r>
        <w:t xml:space="preserve"> den </w:t>
      </w:r>
      <w:r w:rsidR="00682B21">
        <w:t>168</w:t>
      </w:r>
      <w:r>
        <w:t xml:space="preserve"> Mitarbeitenden </w:t>
      </w:r>
      <w:r w:rsidR="004F32F3">
        <w:t>ihre Stärken unter Beweis stellen</w:t>
      </w:r>
      <w:r w:rsidR="008E7046">
        <w:t xml:space="preserve">. Der Fokus liegt auf </w:t>
      </w:r>
      <w:r w:rsidR="00005505">
        <w:t>Q</w:t>
      </w:r>
      <w:r w:rsidR="008E7046" w:rsidRPr="008E7046">
        <w:t>ualität, Regionalität</w:t>
      </w:r>
      <w:r w:rsidR="00005505">
        <w:t xml:space="preserve"> </w:t>
      </w:r>
      <w:r w:rsidR="008E7046">
        <w:t>und fairen Preisen</w:t>
      </w:r>
      <w:r w:rsidR="008E7046" w:rsidRPr="008E7046">
        <w:t xml:space="preserve">. </w:t>
      </w:r>
      <w:r w:rsidR="00005505">
        <w:t>H</w:t>
      </w:r>
      <w:r w:rsidR="008E7046" w:rsidRPr="008E7046">
        <w:t xml:space="preserve">ochwertige Bio-Produkte und frische Erzeugnisse aus der Region </w:t>
      </w:r>
      <w:r w:rsidR="002654B0">
        <w:t xml:space="preserve">sowie eigen hergestellte Spezialitäten </w:t>
      </w:r>
      <w:r w:rsidR="00005505">
        <w:t xml:space="preserve">werden </w:t>
      </w:r>
      <w:r w:rsidR="008E7046" w:rsidRPr="008E7046">
        <w:t>mit einem umfangreichen Sortiment für den täglichen Bedarf zusammen</w:t>
      </w:r>
      <w:r w:rsidR="00005505">
        <w:t>gebracht</w:t>
      </w:r>
      <w:r w:rsidR="008E7046" w:rsidRPr="008E7046">
        <w:t xml:space="preserve"> – und das zu </w:t>
      </w:r>
      <w:r w:rsidR="00BE099E">
        <w:t xml:space="preserve">günstigen </w:t>
      </w:r>
      <w:r w:rsidR="008E7046" w:rsidRPr="008E7046">
        <w:t>Preisen</w:t>
      </w:r>
      <w:r>
        <w:t xml:space="preserve">. „Wir bieten unseren Kundinnen und Kunden auf rund </w:t>
      </w:r>
      <w:r w:rsidR="00682B21">
        <w:t>10.000</w:t>
      </w:r>
      <w:r>
        <w:t xml:space="preserve"> Quadratmetern Verkaufsfläche die ganze Lebensmittelvielfalt an – insgesamt etwa </w:t>
      </w:r>
      <w:r w:rsidR="00682B21">
        <w:t>65</w:t>
      </w:r>
      <w:r>
        <w:t xml:space="preserve">.000 Artikel, von Markenartikeln sowie Edeka-Eigenmarken- und Artikeln auf Discountpreisniveau über eine große Auswahl an Bio-Produkten, internationalen Spezialitäten, </w:t>
      </w:r>
      <w:proofErr w:type="spellStart"/>
      <w:r>
        <w:t>gluten</w:t>
      </w:r>
      <w:proofErr w:type="spellEnd"/>
      <w:r>
        <w:t xml:space="preserve">-, laktosefreien und veganen Produkten sowie einer Vielzahl an Erzeugnissen aus der Region“, zählt </w:t>
      </w:r>
      <w:r w:rsidR="00682B21">
        <w:t>Geschäftsführer Steffen Tuchscherer</w:t>
      </w:r>
      <w:r w:rsidR="00BE099E">
        <w:t xml:space="preserve"> und ergänzt:</w:t>
      </w:r>
      <w:r w:rsidR="004F32F3">
        <w:t xml:space="preserve"> </w:t>
      </w:r>
      <w:r w:rsidR="00BE099E">
        <w:t>„</w:t>
      </w:r>
      <w:r w:rsidR="00005505">
        <w:t xml:space="preserve">Dieses </w:t>
      </w:r>
      <w:r w:rsidR="00005505" w:rsidRPr="00005505">
        <w:t>Konzept spricht all</w:t>
      </w:r>
      <w:r w:rsidR="00005505">
        <w:t>e</w:t>
      </w:r>
      <w:r w:rsidR="00005505" w:rsidRPr="00005505">
        <w:t xml:space="preserve"> an, die Wert auf Qualität legen, aber auch auf ihr Budget achten müssen </w:t>
      </w:r>
      <w:r w:rsidR="00BE099E">
        <w:t>– Familien</w:t>
      </w:r>
      <w:r w:rsidR="00005505" w:rsidRPr="00005505">
        <w:t xml:space="preserve">, Berufstätige, Senioren und junge </w:t>
      </w:r>
      <w:r w:rsidR="00005505" w:rsidRPr="00005505">
        <w:lastRenderedPageBreak/>
        <w:t xml:space="preserve">Menschen gleichermaßen. </w:t>
      </w:r>
      <w:r w:rsidR="00005505">
        <w:t xml:space="preserve">Wir stehen für die neue </w:t>
      </w:r>
      <w:r w:rsidR="00005505" w:rsidRPr="00005505">
        <w:t>Generation des Lebensmitteleinzelhandels: verantwortungsvoll, regional verwurzelt und zugleich alltagstauglich</w:t>
      </w:r>
      <w:r w:rsidR="00800874">
        <w:t xml:space="preserve"> – ein </w:t>
      </w:r>
      <w:r w:rsidR="00D6473A">
        <w:t>moderner Nachversorger mit Herz und Verstand</w:t>
      </w:r>
      <w:r w:rsidR="00BE099E">
        <w:t>.</w:t>
      </w:r>
      <w:r w:rsidR="00005505">
        <w:t>“</w:t>
      </w:r>
      <w:r w:rsidR="00005505" w:rsidRPr="00005505">
        <w:t xml:space="preserve"> </w:t>
      </w:r>
      <w:r w:rsidR="00682B21">
        <w:t>Aktuell wird bereits im laufenden Betrieb umgebaut</w:t>
      </w:r>
      <w:r w:rsidR="00451400">
        <w:t>, b</w:t>
      </w:r>
      <w:r w:rsidR="00682B21">
        <w:t xml:space="preserve">is Mitte nächsten Jahres </w:t>
      </w:r>
      <w:r w:rsidR="004F32F3">
        <w:t>soll alles</w:t>
      </w:r>
      <w:r w:rsidR="00682B21">
        <w:t xml:space="preserve"> fertig</w:t>
      </w:r>
      <w:r w:rsidR="00BE099E">
        <w:t>,</w:t>
      </w:r>
      <w:r w:rsidR="00682B21">
        <w:t xml:space="preserve"> </w:t>
      </w:r>
      <w:r w:rsidR="00005505">
        <w:t xml:space="preserve">und auch Neues zu entdecken </w:t>
      </w:r>
      <w:r w:rsidR="00682B21">
        <w:t>sein.</w:t>
      </w:r>
      <w:r>
        <w:t xml:space="preserve"> </w:t>
      </w:r>
      <w:r w:rsidR="004F32F3">
        <w:t>„Wir integrieren einen Heimtierfachmarkt auf rund 300 Quadratmetern Verkaufsfläche, ein begehbares Getränkekühlhaus und es wird im Markt einen Hofladen mit lokalen Produkten geben“, zählt Helmut Piston</w:t>
      </w:r>
      <w:r w:rsidR="00766557">
        <w:t xml:space="preserve"> einige der Neuerungen</w:t>
      </w:r>
      <w:r w:rsidR="004F32F3">
        <w:t xml:space="preserve"> auf</w:t>
      </w:r>
      <w:r w:rsidR="00766557">
        <w:t xml:space="preserve">. </w:t>
      </w:r>
      <w:r w:rsidR="004F32F3">
        <w:t xml:space="preserve"> </w:t>
      </w:r>
    </w:p>
    <w:p w14:paraId="4795C25D" w14:textId="77777777" w:rsidR="00451400" w:rsidRDefault="00451400" w:rsidP="00682B21">
      <w:pPr>
        <w:pStyle w:val="Flietext"/>
      </w:pPr>
    </w:p>
    <w:p w14:paraId="71E3D304" w14:textId="27D7F4ED" w:rsidR="00451400" w:rsidRDefault="00451400" w:rsidP="00682B21">
      <w:pPr>
        <w:pStyle w:val="Flietext"/>
      </w:pPr>
      <w:r>
        <w:t>V</w:t>
      </w:r>
      <w:r w:rsidRPr="00451400">
        <w:t xml:space="preserve">iel Wert </w:t>
      </w:r>
      <w:r>
        <w:t xml:space="preserve">legen die Pistons auch </w:t>
      </w:r>
      <w:r w:rsidRPr="00451400">
        <w:t>auf eine individuelle, freundliche und vor allem regionale Gestaltung</w:t>
      </w:r>
      <w:r w:rsidR="00BE099E">
        <w:t>:</w:t>
      </w:r>
      <w:r>
        <w:t xml:space="preserve"> </w:t>
      </w:r>
      <w:r w:rsidR="00005505">
        <w:t>die</w:t>
      </w:r>
      <w:r>
        <w:t xml:space="preserve"> Lokomotive aus dem Jahr 1917 </w:t>
      </w:r>
      <w:r w:rsidR="00005505">
        <w:t>bleibt</w:t>
      </w:r>
      <w:r>
        <w:t xml:space="preserve"> als Wahrzeichen</w:t>
      </w:r>
      <w:r w:rsidR="00D6473A">
        <w:t xml:space="preserve"> des Marktes erhalten</w:t>
      </w:r>
      <w:r>
        <w:t xml:space="preserve">. </w:t>
      </w:r>
      <w:r w:rsidRPr="00451400">
        <w:t>„</w:t>
      </w:r>
      <w:r w:rsidR="00D6473A">
        <w:t xml:space="preserve">Gutes Bewahren, Optimierungspotenziale heben. </w:t>
      </w:r>
      <w:r w:rsidRPr="00451400">
        <w:t xml:space="preserve">Unser Ziel beim Einrichten war es, dass der neue Markt unsere eigene Handschrift trägt </w:t>
      </w:r>
      <w:r>
        <w:t>sowie</w:t>
      </w:r>
      <w:r w:rsidRPr="00451400">
        <w:t xml:space="preserve"> die Umsetzung vieler wesentlicher Punkte der Energieeffizienz</w:t>
      </w:r>
      <w:r>
        <w:t>“, erklärt der Kaufmann und fügt hinzu:</w:t>
      </w:r>
      <w:r w:rsidRPr="00451400">
        <w:t xml:space="preserve"> „Durch modernste Technik wie eine Photovoltaikanlage, LED-Beleuchtung, CO2-Kälteanlage mit Wärmerückgewinnung</w:t>
      </w:r>
      <w:r>
        <w:t xml:space="preserve"> </w:t>
      </w:r>
      <w:r w:rsidRPr="00451400">
        <w:t>sowie Kühlregale mit Glastüren lässt sich viel Energie einsparen</w:t>
      </w:r>
      <w:r>
        <w:t>.“</w:t>
      </w:r>
    </w:p>
    <w:p w14:paraId="7FB8F19E" w14:textId="77777777" w:rsidR="00D35C28" w:rsidRDefault="00D35C28" w:rsidP="00D35C28">
      <w:pPr>
        <w:pStyle w:val="Flietext"/>
      </w:pPr>
    </w:p>
    <w:p w14:paraId="751A4862" w14:textId="77777777" w:rsidR="00D35C28" w:rsidRPr="0066013C" w:rsidRDefault="00D35C28" w:rsidP="00D35C28">
      <w:pPr>
        <w:pStyle w:val="Flietext"/>
        <w:rPr>
          <w:b/>
          <w:bCs/>
        </w:rPr>
      </w:pPr>
      <w:r w:rsidRPr="0066013C">
        <w:rPr>
          <w:b/>
          <w:bCs/>
        </w:rPr>
        <w:t>Wochenmarktflair mit Frischetheken und Beratung</w:t>
      </w:r>
    </w:p>
    <w:p w14:paraId="0C57DFE6" w14:textId="77777777" w:rsidR="00D35C28" w:rsidRDefault="00D35C28" w:rsidP="00D35C28">
      <w:pPr>
        <w:pStyle w:val="Flietext"/>
      </w:pPr>
    </w:p>
    <w:p w14:paraId="22353D9E" w14:textId="0C8031D0" w:rsidR="00D35C28" w:rsidRPr="001062D2" w:rsidRDefault="00D35C28" w:rsidP="00D35C28">
      <w:pPr>
        <w:pStyle w:val="Flietext"/>
      </w:pPr>
      <w:r w:rsidRPr="001062D2">
        <w:t>Begrüßt werden die Marktbesucherinnen und Marktbesucher von einer großen Aus-wahl an frischem Obst und Gemüse</w:t>
      </w:r>
      <w:r w:rsidR="001062D2" w:rsidRPr="001062D2">
        <w:t xml:space="preserve">, einer Salat- und </w:t>
      </w:r>
      <w:proofErr w:type="spellStart"/>
      <w:r w:rsidR="001062D2" w:rsidRPr="001062D2">
        <w:t>Antipastitheke</w:t>
      </w:r>
      <w:proofErr w:type="spellEnd"/>
      <w:r w:rsidRPr="001062D2">
        <w:t xml:space="preserve"> sowie einer Sushibar mit frisch zubereiteten asiatischen Spezialitäten. An den Bedientheken für Fleisch, Wurst, Käse und frischem Fisch finden sie zahlreiche Spezialitäten, darunter auch hausgemachte Frischkäsezubereitungen. Die Mitarbeitenden geben gerne Auskunft zur Herkunft der Produkte und verraten Tipps und Tricks zur Zubereitung. Frisches Brot, Brötchen, süße Teilchen sowie Snacks gibt es im Selbstbedienungs-Backshop im Markt sowie </w:t>
      </w:r>
      <w:r w:rsidR="001062D2" w:rsidRPr="001062D2">
        <w:t>an der Backwarentheke im</w:t>
      </w:r>
      <w:r w:rsidRPr="001062D2">
        <w:t xml:space="preserve"> Eingangsbereich. Das umfangreiche Lebensmittelangebot des Vollsortimenters wird ergänzt durch eine Getränkeabteilung mit </w:t>
      </w:r>
      <w:r w:rsidR="001062D2" w:rsidRPr="001062D2">
        <w:t>Vinothek</w:t>
      </w:r>
      <w:r w:rsidRPr="001062D2">
        <w:t xml:space="preserve">. Ein breites Sortiment an Haushaltswaren, Schreibwaren, </w:t>
      </w:r>
      <w:r w:rsidRPr="001062D2">
        <w:lastRenderedPageBreak/>
        <w:t>Spielwaren, Zeitschriften, Heimtextilien, Schuhen und Elektroartikeln rundet das Sortiment im Markt ab.</w:t>
      </w:r>
    </w:p>
    <w:p w14:paraId="6F899FAD" w14:textId="77777777" w:rsidR="00D35C28" w:rsidRPr="00CE7CD5" w:rsidRDefault="00D35C28" w:rsidP="00D35C28">
      <w:pPr>
        <w:pStyle w:val="Flietext"/>
        <w:rPr>
          <w:highlight w:val="yellow"/>
        </w:rPr>
      </w:pPr>
    </w:p>
    <w:p w14:paraId="0DBFA26B" w14:textId="77777777" w:rsidR="00D35C28" w:rsidRPr="001062D2" w:rsidRDefault="00D35C28" w:rsidP="00D35C28">
      <w:pPr>
        <w:pStyle w:val="Flietext"/>
        <w:rPr>
          <w:b/>
          <w:bCs/>
        </w:rPr>
      </w:pPr>
      <w:r w:rsidRPr="001062D2">
        <w:rPr>
          <w:b/>
          <w:bCs/>
        </w:rPr>
        <w:t>Bonusprogramm und Bezahlen per Smartphone</w:t>
      </w:r>
    </w:p>
    <w:p w14:paraId="0BC68C03" w14:textId="77777777" w:rsidR="00D35C28" w:rsidRPr="00DB6AF8" w:rsidRDefault="00D35C28" w:rsidP="00D35C28">
      <w:pPr>
        <w:pStyle w:val="Flietext"/>
      </w:pPr>
    </w:p>
    <w:p w14:paraId="4F7A4490" w14:textId="7348D8BC" w:rsidR="00EF79AA" w:rsidRDefault="00BE099E" w:rsidP="00D35C28">
      <w:pPr>
        <w:pStyle w:val="Flietext"/>
      </w:pPr>
      <w:r>
        <w:t>Auch</w:t>
      </w:r>
      <w:r w:rsidR="00D35C28" w:rsidRPr="00DB6AF8">
        <w:t xml:space="preserve"> in Sachen Kundenservice bieten die neuen Kaufleute und ihr Team viele Leistungen – angefangen beim Vorbereiten von Wurst- und Käseplatten, </w:t>
      </w:r>
      <w:r w:rsidR="001062D2" w:rsidRPr="00DB6AF8">
        <w:t xml:space="preserve">einem eigenen Partyservice und </w:t>
      </w:r>
      <w:r w:rsidR="00D35C28" w:rsidRPr="00DB6AF8">
        <w:t>dem Zusammenstellen von Geschenkkörben über Geschenkgutscheine, bis hin zu</w:t>
      </w:r>
      <w:r w:rsidR="00DB6AF8" w:rsidRPr="00DB6AF8">
        <w:t xml:space="preserve"> einem Abholservice. Wer seine Einkäufe online bestellt, kann sie in einem entsprechenden Zeitfenster fertig gepackt, im Markt abholen. </w:t>
      </w:r>
      <w:r w:rsidR="00D35C28" w:rsidRPr="00DB6AF8">
        <w:t xml:space="preserve">Im Markt gibt es außerdem einen DHL-Paketshop, eine Lotto-Annahmestelle und für eine kurze Pause zwischendurch Sitzgelegenheiten. Mit der Edeka-App können die Marktbesucherinnen und -besucher nicht nur Treuepunkte sammeln und Coupons einlösen, sondern ihre Einkäufe vor Ort auch mit dem Smartphone bezahlen. Zudem nimmt der Markt am </w:t>
      </w:r>
      <w:r w:rsidR="00DB6AF8" w:rsidRPr="00DB6AF8">
        <w:t>Payback</w:t>
      </w:r>
      <w:r w:rsidR="00D35C28" w:rsidRPr="00DB6AF8">
        <w:t>-Bonusprogramm teil.</w:t>
      </w:r>
    </w:p>
    <w:p w14:paraId="20A52680" w14:textId="77777777" w:rsidR="00101394" w:rsidRDefault="00BE099E" w:rsidP="00101394">
      <w:pPr>
        <w:pStyle w:val="Zusatzinformation-berschrift"/>
      </w:pPr>
      <w:sdt>
        <w:sdtPr>
          <w:id w:val="-1061561099"/>
          <w:placeholder>
            <w:docPart w:val="6659C12ECE0C494582D66F306BFDDDBE"/>
          </w:placeholder>
        </w:sdtPr>
        <w:sdtEndPr/>
        <w:sdtContent>
          <w:r w:rsidR="00101394">
            <w:t>Zusatzinformation – Edeka Südwest</w:t>
          </w:r>
        </w:sdtContent>
      </w:sdt>
    </w:p>
    <w:sdt>
      <w:sdtPr>
        <w:id w:val="-746034625"/>
        <w:placeholder>
          <w:docPart w:val="C7E28F5D60F74FCAB595BE84F4E2C848"/>
        </w:placeholder>
      </w:sdtPr>
      <w:sdtEndPr/>
      <w:sdtContent>
        <w:p w14:paraId="35848A33" w14:textId="4CAFAA7E" w:rsidR="0043781B" w:rsidRPr="006D08E3" w:rsidRDefault="00101394" w:rsidP="00BE099E">
          <w:pPr>
            <w:pStyle w:val="Zusatzinformation-Text"/>
          </w:pPr>
          <w:r w:rsidRPr="00676FE3">
            <w:t>Edeka Südwest mit Sitz in Offenburg ist eine von sieben Edeka-Regionalgesellschaften in Deutschland und erzielte im Jahr 2024 einen Verbund-</w:t>
          </w:r>
          <w:r>
            <w:t>Einzelhandelsu</w:t>
          </w:r>
          <w:r w:rsidRPr="00676FE3">
            <w:t xml:space="preserve">msatz von 10,7 Milliarden Euro. Mit rund 1.100 Märkten, größtenteils betrieben von selbstständigen Kaufleuten, ist Edeka Südwest im Südwesten flächendeckend präsent. Das Vertriebsgebiet erstreckt sich über Baden-Württemberg, Rheinland-Pfalz und das Saarland sowie den Süden Hessens und Teile Bayerns. Zum Unternehmensverbund gehören auch der Fleisch- und Wurstwarenhersteller Edeka Südwest Fleisch inklusive Produktionsstandort Schwarzwaldhof für Schwarzwälder Schinken und geräucherte Produkte, die Bäckereigruppe Backkultur, der Mineralbrunnen Schwarzwald-Sprudel, der </w:t>
          </w:r>
          <w:proofErr w:type="spellStart"/>
          <w:r w:rsidRPr="00676FE3">
            <w:t>Ortenauer</w:t>
          </w:r>
          <w:proofErr w:type="spellEnd"/>
          <w:r w:rsidRPr="00676FE3">
            <w:t xml:space="preserve"> Weinkeller und der Fischwarenspezialist Frischkost. Einer der Schwerpunkte des Sortiments der Märkte liegt auf Produkten aus der Region. Im Rahmen der Regionalmarke „Unsere Heimat – echt &amp; gut“ arbeitet Edeka Südwest beispielsweise mit mehr als 1.500 Erzeugern und Lieferanten aus Bundesländern des Vertriebsgebiets zusammen. Eine Auswahl an Partnerbetrieben der regionalen Landwirtschaft im Überblick gibt es unter </w:t>
          </w:r>
          <w:hyperlink r:id="rId8" w:history="1">
            <w:r w:rsidRPr="00850F97">
              <w:rPr>
                <w:rStyle w:val="Hyperlink"/>
              </w:rPr>
              <w:t>www.zukunftleben.de/regionale-partnerschaften</w:t>
            </w:r>
          </w:hyperlink>
          <w:r w:rsidRPr="00676FE3">
            <w:t>. Der Unternehmensverbund, inklusive des selbständigen Einzelhandels, ist mit rund 46.000 Mitarbeitenden, darunter etwa 3.000 Auszubildende in rund 40 Berufsbildern, einer der größten Arbeitgeber und Ausbilder in der Region. Insgesamt etwa 10.000 Mitarbeitende arbeiten an den Bedientheken für Fleisch und Wurst sowie Käse, Fisch und Backwaren.</w:t>
          </w:r>
        </w:p>
      </w:sdtContent>
    </w:sdt>
    <w:sectPr w:rsidR="0043781B" w:rsidRPr="006D08E3" w:rsidSect="00880966">
      <w:footerReference w:type="default" r:id="rId9"/>
      <w:pgSz w:w="11906" w:h="16838"/>
      <w:pgMar w:top="2835" w:right="1418" w:bottom="2892"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26D0A31" w14:textId="77777777" w:rsidR="00D35C28" w:rsidRDefault="00D35C28" w:rsidP="000B64B7">
      <w:r>
        <w:separator/>
      </w:r>
    </w:p>
  </w:endnote>
  <w:endnote w:type="continuationSeparator" w:id="0">
    <w:p w14:paraId="57F4FA7E" w14:textId="77777777" w:rsidR="00D35C28" w:rsidRDefault="00D35C28" w:rsidP="000B64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b w:val="0"/>
        <w:bCs w:val="0"/>
        <w:color w:val="auto"/>
        <w:sz w:val="24"/>
        <w:szCs w:val="24"/>
      </w:rPr>
      <w:id w:val="859399699"/>
      <w:lock w:val="sdtContentLocked"/>
      <w:placeholder>
        <w:docPart w:val="A1D545824B6741ABA8F84D32345A6D98"/>
      </w:placeholder>
    </w:sdtPr>
    <w:sdtEndPr/>
    <w:sdtContent>
      <w:tbl>
        <w:tblPr>
          <w:tblStyle w:val="Basis"/>
          <w:tblpPr w:vertAnchor="page" w:horzAnchor="page" w:tblpX="1419" w:tblpY="14460"/>
          <w:tblW w:w="9071" w:type="dxa"/>
          <w:tblLayout w:type="fixed"/>
          <w:tblLook w:val="04A0" w:firstRow="1" w:lastRow="0" w:firstColumn="1" w:lastColumn="0" w:noHBand="0" w:noVBand="1"/>
        </w:tblPr>
        <w:tblGrid>
          <w:gridCol w:w="9071"/>
        </w:tblGrid>
        <w:sdt>
          <w:sdtPr>
            <w:rPr>
              <w:b w:val="0"/>
              <w:bCs w:val="0"/>
              <w:color w:val="auto"/>
              <w:sz w:val="24"/>
              <w:szCs w:val="24"/>
            </w:rPr>
            <w:id w:val="1219245487"/>
            <w:lock w:val="sdtContentLocked"/>
            <w:placeholder>
              <w:docPart w:val="A1D545824B6741ABA8F84D32345A6D98"/>
            </w:placeholder>
          </w:sdtPr>
          <w:sdtEndPr>
            <w:rPr>
              <w:b/>
              <w:bCs/>
              <w:color w:val="1D1D1B" w:themeColor="text2"/>
              <w:sz w:val="18"/>
              <w:szCs w:val="18"/>
            </w:rPr>
          </w:sdtEndPr>
          <w:sdtContent>
            <w:tr w:rsidR="00BE785A" w14:paraId="74BD833C" w14:textId="77777777" w:rsidTr="00503BFF">
              <w:trPr>
                <w:trHeight w:hRule="exact" w:val="227"/>
              </w:trPr>
              <w:tc>
                <w:tcPr>
                  <w:tcW w:w="9071" w:type="dxa"/>
                </w:tcPr>
                <w:p w14:paraId="1D3AD301" w14:textId="77777777" w:rsidR="00BE785A" w:rsidRDefault="00BE785A" w:rsidP="004B28AC">
                  <w:pPr>
                    <w:pStyle w:val="Seite"/>
                  </w:pPr>
                  <w:r>
                    <w:t xml:space="preserve">Seite </w:t>
                  </w:r>
                  <w:r>
                    <w:fldChar w:fldCharType="begin"/>
                  </w:r>
                  <w:r>
                    <w:instrText xml:space="preserve"> PAGE  \* Arabic  \* MERGEFORMAT </w:instrText>
                  </w:r>
                  <w:r>
                    <w:fldChar w:fldCharType="separate"/>
                  </w:r>
                  <w:r>
                    <w:rPr>
                      <w:noProof/>
                    </w:rPr>
                    <w:t>1</w:t>
                  </w:r>
                  <w:r>
                    <w:fldChar w:fldCharType="end"/>
                  </w:r>
                  <w:r>
                    <w:t xml:space="preserve"> von </w:t>
                  </w:r>
                  <w:fldSimple w:instr=" NUMPAGES  \* Arabic  \* MERGEFORMAT ">
                    <w:r>
                      <w:rPr>
                        <w:noProof/>
                      </w:rPr>
                      <w:t>1</w:t>
                    </w:r>
                  </w:fldSimple>
                </w:p>
              </w:tc>
            </w:tr>
          </w:sdtContent>
        </w:sdt>
      </w:tbl>
      <w:tbl>
        <w:tblPr>
          <w:tblStyle w:val="Basis"/>
          <w:tblpPr w:vertAnchor="page" w:horzAnchor="page" w:tblpX="1419" w:tblpY="14913"/>
          <w:tblW w:w="0" w:type="auto"/>
          <w:tblLayout w:type="fixed"/>
          <w:tblLook w:val="04A0" w:firstRow="1" w:lastRow="0" w:firstColumn="1" w:lastColumn="0" w:noHBand="0" w:noVBand="1"/>
        </w:tblPr>
        <w:tblGrid>
          <w:gridCol w:w="9071"/>
        </w:tblGrid>
        <w:sdt>
          <w:sdtPr>
            <w:id w:val="-3516878"/>
            <w:lock w:val="sdtContentLocked"/>
            <w:placeholder>
              <w:docPart w:val="A1D545824B6741ABA8F84D32345A6D98"/>
            </w:placeholder>
          </w:sdtPr>
          <w:sdtEndPr/>
          <w:sdtContent>
            <w:sdt>
              <w:sdtPr>
                <w:id w:val="-79604635"/>
                <w:lock w:val="sdtContentLocked"/>
                <w:placeholder>
                  <w:docPart w:val="47FF661EDA0940C59DB53209008F8144"/>
                </w:placeholder>
              </w:sdtPr>
              <w:sdtEndPr/>
              <w:sdtContent>
                <w:tr w:rsidR="00503BFF" w14:paraId="73F137D3" w14:textId="77777777" w:rsidTr="00B31928">
                  <w:trPr>
                    <w:trHeight w:hRule="exact" w:val="1361"/>
                  </w:trPr>
                  <w:tc>
                    <w:tcPr>
                      <w:tcW w:w="9071" w:type="dxa"/>
                    </w:tcPr>
                    <w:p w14:paraId="256085A4" w14:textId="77777777" w:rsidR="00B31928" w:rsidRPr="00B31928" w:rsidRDefault="00364984" w:rsidP="00B31928">
                      <w:pPr>
                        <w:pStyle w:val="Fuzeilentext"/>
                        <w:rPr>
                          <w:rStyle w:val="Hervorhebung"/>
                        </w:rPr>
                      </w:pPr>
                      <w:r w:rsidRPr="00364984">
                        <w:rPr>
                          <w:rStyle w:val="Hervorhebung"/>
                        </w:rPr>
                        <w:t>EDEKA Südwest Stiftung &amp; Co. KG</w:t>
                      </w:r>
                      <w:r w:rsidR="00B31928" w:rsidRPr="00B31928">
                        <w:rPr>
                          <w:rStyle w:val="Hervorhebung"/>
                        </w:rPr>
                        <w:t xml:space="preserve"> • Unternehmenskommunikation</w:t>
                      </w:r>
                    </w:p>
                    <w:p w14:paraId="02F3AD56" w14:textId="77777777" w:rsidR="00B31928" w:rsidRDefault="00B31928" w:rsidP="00B31928">
                      <w:pPr>
                        <w:pStyle w:val="Fuzeilentext"/>
                      </w:pPr>
                      <w:r>
                        <w:t>Edekastraße 1 • 77656 Offenburg</w:t>
                      </w:r>
                    </w:p>
                    <w:p w14:paraId="594D7E07" w14:textId="77777777" w:rsidR="00B31928" w:rsidRDefault="00B31928" w:rsidP="00B31928">
                      <w:pPr>
                        <w:pStyle w:val="Fuzeilentext"/>
                      </w:pPr>
                      <w:r>
                        <w:t>Telefon: 0781 502-661</w:t>
                      </w:r>
                      <w:r w:rsidR="00C600CE">
                        <w:t>0</w:t>
                      </w:r>
                      <w:r>
                        <w:t xml:space="preserve"> • Fax: 0781 502-6180</w:t>
                      </w:r>
                    </w:p>
                    <w:p w14:paraId="0CE8BED2" w14:textId="77777777" w:rsidR="00B31928" w:rsidRDefault="00B31928" w:rsidP="00B31928">
                      <w:pPr>
                        <w:pStyle w:val="Fuzeilentext"/>
                      </w:pPr>
                      <w:r>
                        <w:t xml:space="preserve">E-Mail: presse@edeka-suedwest.de </w:t>
                      </w:r>
                    </w:p>
                    <w:p w14:paraId="57ED3476" w14:textId="77777777" w:rsidR="00B31928" w:rsidRDefault="00B31928" w:rsidP="00B31928">
                      <w:pPr>
                        <w:pStyle w:val="Fuzeilentext"/>
                      </w:pPr>
                      <w:r>
                        <w:t>https://verbund.edeka/südwest • www.edeka.de/suedwest</w:t>
                      </w:r>
                    </w:p>
                    <w:p w14:paraId="42027938" w14:textId="77777777" w:rsidR="00503BFF" w:rsidRPr="00B31928" w:rsidRDefault="00B31928" w:rsidP="00B31928">
                      <w:pPr>
                        <w:pStyle w:val="Fuzeilentext"/>
                      </w:pPr>
                      <w:r>
                        <w:t>www.xing.com/company/edekasuedwest • www.linkedin.com/company/edekasuedwest</w:t>
                      </w:r>
                    </w:p>
                  </w:tc>
                </w:tr>
              </w:sdtContent>
            </w:sdt>
          </w:sdtContent>
        </w:sdt>
      </w:tbl>
      <w:p w14:paraId="07F79BBB" w14:textId="77777777" w:rsidR="00BE785A" w:rsidRDefault="00503BFF">
        <w:pPr>
          <w:pStyle w:val="Fuzeile"/>
        </w:pPr>
        <w:r>
          <w:rPr>
            <w:noProof/>
          </w:rPr>
          <mc:AlternateContent>
            <mc:Choice Requires="wps">
              <w:drawing>
                <wp:anchor distT="0" distB="0" distL="114300" distR="114300" simplePos="0" relativeHeight="251661312" behindDoc="0" locked="1" layoutInCell="1" allowOverlap="1" wp14:anchorId="542B29F2" wp14:editId="16F50FB8">
                  <wp:simplePos x="0" y="0"/>
                  <wp:positionH relativeFrom="page">
                    <wp:posOffset>4212590</wp:posOffset>
                  </wp:positionH>
                  <wp:positionV relativeFrom="page">
                    <wp:posOffset>9253220</wp:posOffset>
                  </wp:positionV>
                  <wp:extent cx="2448000" cy="7200"/>
                  <wp:effectExtent l="0" t="0" r="28575" b="31115"/>
                  <wp:wrapNone/>
                  <wp:docPr id="5" name="Gerader Verbinder 5"/>
                  <wp:cNvGraphicFramePr/>
                  <a:graphic xmlns:a="http://schemas.openxmlformats.org/drawingml/2006/main">
                    <a:graphicData uri="http://schemas.microsoft.com/office/word/2010/wordprocessingShape">
                      <wps:wsp>
                        <wps:cNvCnPr/>
                        <wps:spPr>
                          <a:xfrm>
                            <a:off x="0" y="0"/>
                            <a:ext cx="2448000" cy="7200"/>
                          </a:xfrm>
                          <a:prstGeom prst="line">
                            <a:avLst/>
                          </a:prstGeom>
                          <a:ln w="3810" cmpd="dbl">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655969C" id="Gerader Verbinder 5" o:spid="_x0000_s1026" style="position:absolute;z-index:2516613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 from="331.7pt,728.6pt" to="524.45pt,729.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" strokecolor="#1d1d1b [3213]" strokeweight=".3pt">
                  <v:stroke linestyle="thinThin" joinstyle="miter"/>
                  <w10:wrap anchorx="page" anchory="page"/>
                  <w10:anchorlock/>
                </v:line>
              </w:pict>
            </mc:Fallback>
          </mc:AlternateContent>
        </w:r>
        <w:r w:rsidR="004B28AC">
          <w:rPr>
            <w:noProof/>
          </w:rPr>
          <mc:AlternateContent>
            <mc:Choice Requires="wps">
              <w:drawing>
                <wp:anchor distT="0" distB="0" distL="114300" distR="114300" simplePos="0" relativeHeight="251659264" behindDoc="0" locked="1" layoutInCell="1" allowOverlap="1" wp14:anchorId="5268C169" wp14:editId="17D0C27F">
                  <wp:simplePos x="0" y="0"/>
                  <wp:positionH relativeFrom="page">
                    <wp:posOffset>900430</wp:posOffset>
                  </wp:positionH>
                  <wp:positionV relativeFrom="page">
                    <wp:posOffset>9253220</wp:posOffset>
                  </wp:positionV>
                  <wp:extent cx="2448000" cy="7200"/>
                  <wp:effectExtent l="0" t="0" r="28575" b="31115"/>
                  <wp:wrapNone/>
                  <wp:docPr id="2" name="Gerader Verbinder 2"/>
                  <wp:cNvGraphicFramePr/>
                  <a:graphic xmlns:a="http://schemas.openxmlformats.org/drawingml/2006/main">
                    <a:graphicData uri="http://schemas.microsoft.com/office/word/2010/wordprocessingShape">
                      <wps:wsp>
                        <wps:cNvCnPr/>
                        <wps:spPr>
                          <a:xfrm>
                            <a:off x="0" y="0"/>
                            <a:ext cx="2448000" cy="7200"/>
                          </a:xfrm>
                          <a:prstGeom prst="line">
                            <a:avLst/>
                          </a:prstGeom>
                          <a:ln w="3810" cmpd="dbl">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1055804" id="Gerader Verbinder 2" o:spid="_x0000_s1026" style="position:absolute;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 from="70.9pt,728.6pt" to="263.65pt,729.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" strokecolor="#1d1d1b [3213]" strokeweight=".3pt">
                  <v:stroke linestyle="thinThin" joinstyle="miter"/>
                  <w10:wrap anchorx="page" anchory="page"/>
                  <w10:anchorlock/>
                </v:line>
              </w:pict>
            </mc:Fallback>
          </mc:AlternateConten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7B40883" w14:textId="77777777" w:rsidR="00D35C28" w:rsidRDefault="00D35C28" w:rsidP="000B64B7">
      <w:r>
        <w:separator/>
      </w:r>
    </w:p>
  </w:footnote>
  <w:footnote w:type="continuationSeparator" w:id="0">
    <w:p w14:paraId="09D53D73" w14:textId="77777777" w:rsidR="00D35C28" w:rsidRDefault="00D35C28" w:rsidP="000B64B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7F1D49CB"/>
    <w:multiLevelType w:val="multilevel"/>
    <w:tmpl w:val="B574B85E"/>
    <w:styleLink w:val="zzzListeBulletpoints"/>
    <w:lvl w:ilvl="0">
      <w:start w:val="1"/>
      <w:numFmt w:val="bullet"/>
      <w:pStyle w:val="Bulletpoints"/>
      <w:lvlText w:val="•"/>
      <w:lvlJc w:val="left"/>
      <w:pPr>
        <w:ind w:left="284" w:hanging="284"/>
      </w:pPr>
      <w:rPr>
        <w:rFonts w:ascii="Arial" w:hAnsi="Arial" w:hint="default"/>
        <w:color w:val="1D1D1B" w:themeColor="text2"/>
      </w:rPr>
    </w:lvl>
    <w:lvl w:ilvl="1">
      <w:start w:val="1"/>
      <w:numFmt w:val="none"/>
      <w:lvlText w:val=""/>
      <w:lvlJc w:val="left"/>
      <w:pPr>
        <w:ind w:left="0" w:firstLine="0"/>
      </w:pPr>
      <w:rPr>
        <w:rFonts w:hint="default"/>
      </w:rPr>
    </w:lvl>
    <w:lvl w:ilvl="2">
      <w:start w:val="1"/>
      <w:numFmt w:val="none"/>
      <w:lvlText w:val=""/>
      <w:lvlJc w:val="left"/>
      <w:pPr>
        <w:ind w:left="0" w:firstLine="0"/>
      </w:pPr>
      <w:rPr>
        <w:rFonts w:hint="default"/>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num w:numId="1" w16cid:durableId="1050878317">
    <w:abstractNumId w:val="0"/>
  </w:num>
  <w:num w:numId="2" w16cid:durableId="46828679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autoHyphenation/>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35C28"/>
    <w:rsid w:val="00005505"/>
    <w:rsid w:val="00007E0A"/>
    <w:rsid w:val="00011366"/>
    <w:rsid w:val="000314BC"/>
    <w:rsid w:val="0003575C"/>
    <w:rsid w:val="000401C5"/>
    <w:rsid w:val="00061F34"/>
    <w:rsid w:val="000731B9"/>
    <w:rsid w:val="0007721D"/>
    <w:rsid w:val="000A693B"/>
    <w:rsid w:val="000B64B7"/>
    <w:rsid w:val="000F0C48"/>
    <w:rsid w:val="00101394"/>
    <w:rsid w:val="001062D2"/>
    <w:rsid w:val="00154F99"/>
    <w:rsid w:val="001762B1"/>
    <w:rsid w:val="001A7E1B"/>
    <w:rsid w:val="001D4BAC"/>
    <w:rsid w:val="001D61AF"/>
    <w:rsid w:val="001E47DB"/>
    <w:rsid w:val="00203058"/>
    <w:rsid w:val="00203E84"/>
    <w:rsid w:val="002127BF"/>
    <w:rsid w:val="00233953"/>
    <w:rsid w:val="002555AD"/>
    <w:rsid w:val="002601D7"/>
    <w:rsid w:val="002654B0"/>
    <w:rsid w:val="002B1C64"/>
    <w:rsid w:val="00364984"/>
    <w:rsid w:val="00385187"/>
    <w:rsid w:val="003D421D"/>
    <w:rsid w:val="004010CB"/>
    <w:rsid w:val="0043781B"/>
    <w:rsid w:val="00451400"/>
    <w:rsid w:val="00456265"/>
    <w:rsid w:val="00465EE8"/>
    <w:rsid w:val="004678D6"/>
    <w:rsid w:val="00474F05"/>
    <w:rsid w:val="004A487F"/>
    <w:rsid w:val="004B28AC"/>
    <w:rsid w:val="004B4439"/>
    <w:rsid w:val="004F32F3"/>
    <w:rsid w:val="00503BFF"/>
    <w:rsid w:val="0051636A"/>
    <w:rsid w:val="00541AB1"/>
    <w:rsid w:val="005526ED"/>
    <w:rsid w:val="005528EB"/>
    <w:rsid w:val="005634AB"/>
    <w:rsid w:val="005B7A36"/>
    <w:rsid w:val="005C27B7"/>
    <w:rsid w:val="005C708D"/>
    <w:rsid w:val="005E4041"/>
    <w:rsid w:val="00606C95"/>
    <w:rsid w:val="00655B4E"/>
    <w:rsid w:val="0066013C"/>
    <w:rsid w:val="00682B21"/>
    <w:rsid w:val="006845CE"/>
    <w:rsid w:val="006963C2"/>
    <w:rsid w:val="006D08E3"/>
    <w:rsid w:val="006F118C"/>
    <w:rsid w:val="006F2167"/>
    <w:rsid w:val="00707356"/>
    <w:rsid w:val="00710444"/>
    <w:rsid w:val="00720E12"/>
    <w:rsid w:val="00752FB9"/>
    <w:rsid w:val="00765C93"/>
    <w:rsid w:val="00766557"/>
    <w:rsid w:val="00797DFD"/>
    <w:rsid w:val="007A5FAE"/>
    <w:rsid w:val="007E0322"/>
    <w:rsid w:val="00800874"/>
    <w:rsid w:val="00801CDA"/>
    <w:rsid w:val="008104AE"/>
    <w:rsid w:val="00840C91"/>
    <w:rsid w:val="00841822"/>
    <w:rsid w:val="00851217"/>
    <w:rsid w:val="0085383C"/>
    <w:rsid w:val="00865A58"/>
    <w:rsid w:val="00880966"/>
    <w:rsid w:val="008942A8"/>
    <w:rsid w:val="008C2F79"/>
    <w:rsid w:val="008E284B"/>
    <w:rsid w:val="008E7046"/>
    <w:rsid w:val="00903E04"/>
    <w:rsid w:val="00911B5C"/>
    <w:rsid w:val="009479C9"/>
    <w:rsid w:val="009731F1"/>
    <w:rsid w:val="00973546"/>
    <w:rsid w:val="00980227"/>
    <w:rsid w:val="009B3C9B"/>
    <w:rsid w:val="009B5072"/>
    <w:rsid w:val="009D76BD"/>
    <w:rsid w:val="009E6301"/>
    <w:rsid w:val="00A14E43"/>
    <w:rsid w:val="00A534E9"/>
    <w:rsid w:val="00A82853"/>
    <w:rsid w:val="00AB42BD"/>
    <w:rsid w:val="00AE4D51"/>
    <w:rsid w:val="00B0619B"/>
    <w:rsid w:val="00B07C30"/>
    <w:rsid w:val="00B31928"/>
    <w:rsid w:val="00B4384C"/>
    <w:rsid w:val="00B44DE9"/>
    <w:rsid w:val="00B8553A"/>
    <w:rsid w:val="00BC2A69"/>
    <w:rsid w:val="00BD2F2F"/>
    <w:rsid w:val="00BD7929"/>
    <w:rsid w:val="00BE099E"/>
    <w:rsid w:val="00BE785A"/>
    <w:rsid w:val="00BF33AE"/>
    <w:rsid w:val="00C44B3E"/>
    <w:rsid w:val="00C569AA"/>
    <w:rsid w:val="00C600CE"/>
    <w:rsid w:val="00C76D49"/>
    <w:rsid w:val="00CE7CD5"/>
    <w:rsid w:val="00D161B0"/>
    <w:rsid w:val="00D16B68"/>
    <w:rsid w:val="00D33653"/>
    <w:rsid w:val="00D35C28"/>
    <w:rsid w:val="00D6473A"/>
    <w:rsid w:val="00D748A3"/>
    <w:rsid w:val="00D85FA9"/>
    <w:rsid w:val="00DA5BA3"/>
    <w:rsid w:val="00DB0ADC"/>
    <w:rsid w:val="00DB6AF8"/>
    <w:rsid w:val="00DC3D83"/>
    <w:rsid w:val="00DC42A4"/>
    <w:rsid w:val="00E01A77"/>
    <w:rsid w:val="00E100C9"/>
    <w:rsid w:val="00E30C1E"/>
    <w:rsid w:val="00E652FF"/>
    <w:rsid w:val="00E87EB6"/>
    <w:rsid w:val="00EB51D9"/>
    <w:rsid w:val="00EF5A4E"/>
    <w:rsid w:val="00EF79AA"/>
    <w:rsid w:val="00F40039"/>
    <w:rsid w:val="00F40112"/>
    <w:rsid w:val="00F46091"/>
    <w:rsid w:val="00F83F9E"/>
    <w:rsid w:val="00F9649D"/>
    <w:rsid w:val="00FA5E38"/>
    <w:rsid w:val="00FC6BF7"/>
    <w:rsid w:val="00FE5390"/>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DC8C01A"/>
  <w15:chartTrackingRefBased/>
  <w15:docId w15:val="{581E7D85-5016-4080-B8C5-348E025CC8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de-DE" w:eastAsia="en-US" w:bidi="ar-SA"/>
      </w:rPr>
    </w:rPrDefault>
    <w:pPrDefault>
      <w:pPr>
        <w:spacing w:line="360" w:lineRule="exact"/>
      </w:pPr>
    </w:pPrDefault>
  </w:docDefaults>
  <w:latentStyles w:defLockedState="0" w:defUIPriority="99" w:defSemiHidden="0" w:defUnhideWhenUsed="0" w:defQFormat="0" w:count="376">
    <w:lsdException w:name="Normal" w:uiPriority="0" w:qFormat="1"/>
    <w:lsdException w:name="heading 1" w:semiHidden="1" w:uiPriority="34" w:qFormat="1"/>
    <w:lsdException w:name="heading 2" w:semiHidden="1" w:uiPriority="34" w:qFormat="1"/>
    <w:lsdException w:name="heading 3" w:semiHidden="1" w:uiPriority="34" w:qFormat="1"/>
    <w:lsdException w:name="heading 4" w:semiHidden="1" w:uiPriority="34" w:qFormat="1"/>
    <w:lsdException w:name="heading 5" w:semiHidden="1" w:uiPriority="34" w:qFormat="1"/>
    <w:lsdException w:name="heading 6" w:semiHidden="1" w:uiPriority="34" w:qFormat="1"/>
    <w:lsdException w:name="heading 7" w:semiHidden="1" w:uiPriority="34" w:qFormat="1"/>
    <w:lsdException w:name="heading 8" w:semiHidden="1" w:uiPriority="34" w:qFormat="1"/>
    <w:lsdException w:name="heading 9" w:semiHidden="1" w:uiPriority="34"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semiHidden="1" w:uiPriority="39"/>
    <w:lsdException w:name="toc 2" w:semiHidden="1" w:uiPriority="39"/>
    <w:lsdException w:name="toc 3" w:semiHidden="1" w:uiPriority="39"/>
    <w:lsdException w:name="toc 4" w:semiHidden="1" w:uiPriority="39"/>
    <w:lsdException w:name="toc 5" w:semiHidden="1" w:uiPriority="39"/>
    <w:lsdException w:name="toc 6" w:semiHidden="1" w:uiPriority="39"/>
    <w:lsdException w:name="toc 7" w:semiHidden="1" w:uiPriority="39"/>
    <w:lsdException w:name="toc 8" w:semiHidden="1" w:uiPriority="39"/>
    <w:lsdException w:name="toc 9" w:semiHidden="1" w:uiPriority="39"/>
    <w:lsdException w:name="Normal Indent" w:semiHidden="1"/>
    <w:lsdException w:name="footnote text" w:semiHidden="1"/>
    <w:lsdException w:name="annotation text" w:semiHidden="1"/>
    <w:lsdException w:name="header" w:semiHidden="1"/>
    <w:lsdException w:name="footer" w:semiHidden="1"/>
    <w:lsdException w:name="index heading" w:semiHidden="1"/>
    <w:lsdException w:name="caption" w:semiHidden="1" w:uiPriority="35" w:qFormat="1"/>
    <w:lsdException w:name="table of figures" w:semiHidden="1"/>
    <w:lsdException w:name="envelope address" w:semiHidden="1"/>
    <w:lsdException w:name="envelope return" w:semiHidden="1"/>
    <w:lsdException w:name="footnote reference" w:semiHidden="1"/>
    <w:lsdException w:name="annotation reference" w:semiHidden="1"/>
    <w:lsdException w:name="line number" w:semiHidden="1"/>
    <w:lsdException w:name="pag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lsdException w:name="List Bullet" w:semiHidden="1"/>
    <w:lsdException w:name="List Number" w:semiHidden="1"/>
    <w:lsdException w:name="List 2" w:semiHidden="1"/>
    <w:lsdException w:name="List 3" w:semiHidden="1"/>
    <w:lsdException w:name="List 4" w:semiHidden="1"/>
    <w:lsdException w:name="List 5" w:semiHidden="1"/>
    <w:lsdException w:name="List Bullet 2" w:semiHidden="1"/>
    <w:lsdException w:name="List Bullet 3" w:semiHidden="1"/>
    <w:lsdException w:name="List Bullet 4" w:semiHidden="1"/>
    <w:lsdException w:name="List Bullet 5" w:semiHidden="1"/>
    <w:lsdException w:name="List Number 2" w:semiHidden="1"/>
    <w:lsdException w:name="List Number 3" w:semiHidden="1"/>
    <w:lsdException w:name="List Number 4" w:semiHidden="1"/>
    <w:lsdException w:name="List Number 5" w:semiHidden="1"/>
    <w:lsdException w:name="Title" w:semiHidden="1" w:uiPriority="34" w:qFormat="1"/>
    <w:lsdException w:name="Closing" w:semiHidden="1"/>
    <w:lsdException w:name="Signature" w:semiHidden="1"/>
    <w:lsdException w:name="Default Paragraph Font" w:semiHidden="1" w:uiPriority="1" w:unhideWhenUsed="1"/>
    <w:lsdException w:name="Body Text" w:semiHidden="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uiPriority="34" w:qFormat="1"/>
    <w:lsdException w:name="Salutation" w:semiHidden="1"/>
    <w:lsdException w:name="Date" w:semiHidden="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semiHidden="1"/>
    <w:lsdException w:name="FollowedHyperlink" w:semiHidden="1"/>
    <w:lsdException w:name="Strong" w:semiHidden="1" w:uiPriority="34" w:qFormat="1"/>
    <w:lsdException w:name="Emphasis" w:semiHidden="1" w:uiPriority="20" w:qFormat="1"/>
    <w:lsdException w:name="Document Map" w:semiHidden="1"/>
    <w:lsdException w:name="Plain Text" w:semiHidden="1"/>
    <w:lsdException w:name="E-mail Signature" w:semiHidden="1"/>
    <w:lsdException w:name="HTML Top of Form" w:semiHidden="1" w:unhideWhenUsed="1"/>
    <w:lsdException w:name="HTML Bottom of Form"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lsdException w:name="HTML Sample" w:semiHidden="1"/>
    <w:lsdException w:name="HTML Typewriter" w:semiHidden="1"/>
    <w:lsdException w:name="HTML Variable" w:semiHidden="1" w:unhideWhenUsed="1"/>
    <w:lsdException w:name="Normal Table" w:semiHidden="1" w:unhideWhenUsed="1"/>
    <w:lsdException w:name="annotation subject" w:semiHidden="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34"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qFormat="1"/>
    <w:lsdException w:name="Quote" w:semiHidden="1" w:uiPriority="34" w:qFormat="1"/>
    <w:lsdException w:name="Intense Quote" w:semiHidden="1"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34" w:qFormat="1"/>
    <w:lsdException w:name="Intense Emphasis" w:semiHidden="1" w:uiPriority="34" w:qFormat="1"/>
    <w:lsdException w:name="Subtle Reference" w:semiHidden="1" w:uiPriority="34" w:qFormat="1"/>
    <w:lsdException w:name="Intense Reference" w:semiHidden="1" w:uiPriority="34" w:qFormat="1"/>
    <w:lsdException w:name="Book Title" w:semiHidden="1" w:uiPriority="34" w:qFormat="1"/>
    <w:lsdException w:name="Bibliography" w:semiHidden="1" w:uiPriority="37"/>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lsdException w:name="Smart Hyperlink" w:semiHidden="1"/>
    <w:lsdException w:name="Hashtag" w:semiHidden="1"/>
    <w:lsdException w:name="Unresolved Mention" w:semiHidden="1"/>
    <w:lsdException w:name="Smart Link" w:semiHidden="1"/>
  </w:latentStyles>
  <w:style w:type="paragraph" w:default="1" w:styleId="Standard">
    <w:name w:val="Normal"/>
    <w:semiHidden/>
    <w:qFormat/>
    <w:rsid w:val="00EF79AA"/>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customStyle="1" w:styleId="Basis">
    <w:name w:val="Basis"/>
    <w:basedOn w:val="NormaleTabelle"/>
    <w:uiPriority w:val="99"/>
    <w:rsid w:val="00710444"/>
    <w:rPr>
      <w:color w:val="1D1D1B" w:themeColor="text1"/>
    </w:rPr>
    <w:tblPr>
      <w:tblCellMar>
        <w:left w:w="0" w:type="dxa"/>
        <w:right w:w="0" w:type="dxa"/>
      </w:tblCellMar>
    </w:tblPr>
  </w:style>
  <w:style w:type="table" w:styleId="Tabellenraster">
    <w:name w:val="Table Grid"/>
    <w:basedOn w:val="NormaleTabelle"/>
    <w:uiPriority w:val="39"/>
    <w:rsid w:val="001D61A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Absatz-Standardschriftart"/>
    <w:uiPriority w:val="99"/>
    <w:semiHidden/>
    <w:rsid w:val="0085383C"/>
    <w:rPr>
      <w:color w:val="1D1D1B" w:themeColor="text1"/>
      <w:u w:val="none"/>
    </w:rPr>
  </w:style>
  <w:style w:type="character" w:styleId="BesuchterLink">
    <w:name w:val="FollowedHyperlink"/>
    <w:basedOn w:val="Absatz-Standardschriftart"/>
    <w:uiPriority w:val="99"/>
    <w:semiHidden/>
    <w:rsid w:val="0085383C"/>
    <w:rPr>
      <w:color w:val="1D1D1B" w:themeColor="text1"/>
      <w:u w:val="none"/>
    </w:rPr>
  </w:style>
  <w:style w:type="character" w:styleId="NichtaufgelsteErwhnung">
    <w:name w:val="Unresolved Mention"/>
    <w:basedOn w:val="Absatz-Standardschriftart"/>
    <w:uiPriority w:val="99"/>
    <w:semiHidden/>
    <w:rsid w:val="0085383C"/>
    <w:rPr>
      <w:color w:val="605E5C"/>
      <w:shd w:val="clear" w:color="auto" w:fill="E1DFDD"/>
    </w:rPr>
  </w:style>
  <w:style w:type="character" w:styleId="Platzhaltertext">
    <w:name w:val="Placeholder Text"/>
    <w:basedOn w:val="Absatz-Standardschriftart"/>
    <w:uiPriority w:val="99"/>
    <w:semiHidden/>
    <w:rsid w:val="00710444"/>
    <w:rPr>
      <w:color w:val="808080"/>
    </w:rPr>
  </w:style>
  <w:style w:type="paragraph" w:styleId="Kopfzeile">
    <w:name w:val="header"/>
    <w:basedOn w:val="Standard"/>
    <w:link w:val="KopfzeileZchn"/>
    <w:uiPriority w:val="99"/>
    <w:semiHidden/>
    <w:rsid w:val="000B64B7"/>
    <w:pPr>
      <w:tabs>
        <w:tab w:val="center" w:pos="4536"/>
        <w:tab w:val="right" w:pos="9072"/>
      </w:tabs>
    </w:pPr>
  </w:style>
  <w:style w:type="character" w:customStyle="1" w:styleId="KopfzeileZchn">
    <w:name w:val="Kopfzeile Zchn"/>
    <w:basedOn w:val="Absatz-Standardschriftart"/>
    <w:link w:val="Kopfzeile"/>
    <w:uiPriority w:val="99"/>
    <w:semiHidden/>
    <w:rsid w:val="000B64B7"/>
    <w:rPr>
      <w:color w:val="1D1D1B" w:themeColor="text1"/>
    </w:rPr>
  </w:style>
  <w:style w:type="paragraph" w:styleId="Fuzeile">
    <w:name w:val="footer"/>
    <w:basedOn w:val="Standard"/>
    <w:link w:val="FuzeileZchn"/>
    <w:uiPriority w:val="99"/>
    <w:semiHidden/>
    <w:rsid w:val="000B64B7"/>
    <w:pPr>
      <w:tabs>
        <w:tab w:val="center" w:pos="4536"/>
        <w:tab w:val="right" w:pos="9072"/>
      </w:tabs>
    </w:pPr>
  </w:style>
  <w:style w:type="character" w:customStyle="1" w:styleId="FuzeileZchn">
    <w:name w:val="Fußzeile Zchn"/>
    <w:basedOn w:val="Absatz-Standardschriftart"/>
    <w:link w:val="Fuzeile"/>
    <w:uiPriority w:val="99"/>
    <w:semiHidden/>
    <w:rsid w:val="000B64B7"/>
    <w:rPr>
      <w:color w:val="1D1D1B" w:themeColor="text1"/>
    </w:rPr>
  </w:style>
  <w:style w:type="paragraph" w:customStyle="1" w:styleId="TITEL">
    <w:name w:val="TITEL"/>
    <w:basedOn w:val="Standard"/>
    <w:qFormat/>
    <w:rsid w:val="002601D7"/>
    <w:pPr>
      <w:spacing w:line="640" w:lineRule="exact"/>
    </w:pPr>
    <w:rPr>
      <w:b/>
      <w:bCs/>
      <w:caps/>
      <w:color w:val="9D9C9C" w:themeColor="accent1"/>
      <w:sz w:val="48"/>
      <w:szCs w:val="48"/>
    </w:rPr>
  </w:style>
  <w:style w:type="paragraph" w:customStyle="1" w:styleId="Headline">
    <w:name w:val="Headline"/>
    <w:basedOn w:val="Standard"/>
    <w:uiPriority w:val="1"/>
    <w:qFormat/>
    <w:rsid w:val="002B1C64"/>
    <w:pPr>
      <w:spacing w:line="400" w:lineRule="exact"/>
    </w:pPr>
    <w:rPr>
      <w:b/>
      <w:bCs/>
      <w:color w:val="1D1D1B" w:themeColor="text2"/>
      <w:sz w:val="36"/>
      <w:szCs w:val="36"/>
    </w:rPr>
  </w:style>
  <w:style w:type="paragraph" w:customStyle="1" w:styleId="Subline">
    <w:name w:val="Subline"/>
    <w:basedOn w:val="Standard"/>
    <w:uiPriority w:val="2"/>
    <w:qFormat/>
    <w:rsid w:val="008E284B"/>
    <w:pPr>
      <w:spacing w:after="720" w:line="440" w:lineRule="exact"/>
    </w:pPr>
    <w:rPr>
      <w:b/>
      <w:bCs/>
      <w:color w:val="1D1D1B" w:themeColor="text2"/>
      <w:sz w:val="28"/>
      <w:szCs w:val="28"/>
    </w:rPr>
  </w:style>
  <w:style w:type="paragraph" w:customStyle="1" w:styleId="Flietext">
    <w:name w:val="Fließtext"/>
    <w:basedOn w:val="Standard"/>
    <w:uiPriority w:val="4"/>
    <w:qFormat/>
    <w:rsid w:val="00BD7929"/>
    <w:pPr>
      <w:spacing w:after="360"/>
      <w:contextualSpacing/>
    </w:pPr>
    <w:rPr>
      <w:color w:val="1D1D1B" w:themeColor="text2"/>
    </w:rPr>
  </w:style>
  <w:style w:type="paragraph" w:customStyle="1" w:styleId="Bulletpoints">
    <w:name w:val="Bulletpoints"/>
    <w:basedOn w:val="Standard"/>
    <w:uiPriority w:val="7"/>
    <w:qFormat/>
    <w:rsid w:val="008E284B"/>
    <w:pPr>
      <w:numPr>
        <w:numId w:val="1"/>
      </w:numPr>
      <w:spacing w:before="360" w:after="360"/>
      <w:contextualSpacing/>
    </w:pPr>
    <w:rPr>
      <w:b/>
      <w:bCs/>
      <w:color w:val="1D1D1B" w:themeColor="text2"/>
    </w:rPr>
  </w:style>
  <w:style w:type="numbering" w:customStyle="1" w:styleId="zzzListeBulletpoints">
    <w:name w:val="zzz_Liste_Bulletpoints"/>
    <w:basedOn w:val="KeineListe"/>
    <w:uiPriority w:val="99"/>
    <w:rsid w:val="00385187"/>
    <w:pPr>
      <w:numPr>
        <w:numId w:val="1"/>
      </w:numPr>
    </w:pPr>
  </w:style>
  <w:style w:type="paragraph" w:customStyle="1" w:styleId="Seite">
    <w:name w:val="Seite"/>
    <w:basedOn w:val="Standard"/>
    <w:uiPriority w:val="14"/>
    <w:semiHidden/>
    <w:qFormat/>
    <w:rsid w:val="00BE785A"/>
    <w:pPr>
      <w:spacing w:line="216" w:lineRule="exact"/>
      <w:jc w:val="center"/>
    </w:pPr>
    <w:rPr>
      <w:b/>
      <w:bCs/>
      <w:color w:val="1D1D1B" w:themeColor="text2"/>
      <w:sz w:val="18"/>
      <w:szCs w:val="18"/>
    </w:rPr>
  </w:style>
  <w:style w:type="paragraph" w:customStyle="1" w:styleId="Fuzeilentext">
    <w:name w:val="Fußzeilentext"/>
    <w:basedOn w:val="Standard"/>
    <w:uiPriority w:val="19"/>
    <w:semiHidden/>
    <w:qFormat/>
    <w:rsid w:val="00E01A77"/>
    <w:pPr>
      <w:spacing w:line="220" w:lineRule="exact"/>
    </w:pPr>
    <w:rPr>
      <w:color w:val="1D1D1B" w:themeColor="text2"/>
      <w:sz w:val="18"/>
      <w:szCs w:val="18"/>
    </w:rPr>
  </w:style>
  <w:style w:type="character" w:customStyle="1" w:styleId="Grobuchstaben">
    <w:name w:val="Großbuchstaben"/>
    <w:basedOn w:val="Absatz-Standardschriftart"/>
    <w:uiPriority w:val="12"/>
    <w:qFormat/>
    <w:rsid w:val="00655B4E"/>
    <w:rPr>
      <w:caps/>
      <w:smallCaps w:val="0"/>
    </w:rPr>
  </w:style>
  <w:style w:type="character" w:styleId="Hervorhebung">
    <w:name w:val="Emphasis"/>
    <w:basedOn w:val="Absatz-Standardschriftart"/>
    <w:uiPriority w:val="9"/>
    <w:qFormat/>
    <w:rsid w:val="00655B4E"/>
    <w:rPr>
      <w:b/>
      <w:i w:val="0"/>
      <w:iCs/>
    </w:rPr>
  </w:style>
  <w:style w:type="paragraph" w:customStyle="1" w:styleId="Zusatzinformation-Text">
    <w:name w:val="Zusatzinformation-Text"/>
    <w:basedOn w:val="Standard"/>
    <w:uiPriority w:val="6"/>
    <w:qFormat/>
    <w:rsid w:val="00880966"/>
    <w:pPr>
      <w:spacing w:line="280" w:lineRule="exact"/>
    </w:pPr>
    <w:rPr>
      <w:sz w:val="20"/>
      <w:szCs w:val="20"/>
    </w:rPr>
  </w:style>
  <w:style w:type="paragraph" w:customStyle="1" w:styleId="Intro-Text">
    <w:name w:val="Intro-Text"/>
    <w:basedOn w:val="Standard"/>
    <w:uiPriority w:val="3"/>
    <w:qFormat/>
    <w:rsid w:val="00BD7929"/>
    <w:pPr>
      <w:spacing w:after="360"/>
      <w:contextualSpacing/>
    </w:pPr>
    <w:rPr>
      <w:b/>
      <w:bCs/>
    </w:rPr>
  </w:style>
  <w:style w:type="paragraph" w:customStyle="1" w:styleId="Zusatzinformation-berschrift">
    <w:name w:val="Zusatzinformation-Überschrift"/>
    <w:basedOn w:val="Standard"/>
    <w:uiPriority w:val="5"/>
    <w:qFormat/>
    <w:rsid w:val="00EF79AA"/>
    <w:rPr>
      <w:b/>
      <w:bCs/>
    </w:rPr>
  </w:style>
  <w:style w:type="paragraph" w:styleId="berarbeitung">
    <w:name w:val="Revision"/>
    <w:hidden/>
    <w:uiPriority w:val="99"/>
    <w:semiHidden/>
    <w:rsid w:val="004B4439"/>
    <w:pPr>
      <w:spacing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zukunftleben.de/regionale-partnerschaften"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glossaryDocument" Target="glossary/document.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A1D545824B6741ABA8F84D32345A6D98"/>
        <w:category>
          <w:name w:val="Allgemein"/>
          <w:gallery w:val="placeholder"/>
        </w:category>
        <w:types>
          <w:type w:val="bbPlcHdr"/>
        </w:types>
        <w:behaviors>
          <w:behavior w:val="content"/>
        </w:behaviors>
        <w:guid w:val="{EF299FE7-1E35-4CA3-8F90-E8F46DA022B8}"/>
      </w:docPartPr>
      <w:docPartBody>
        <w:p w:rsidR="007403B7" w:rsidRDefault="007403B7">
          <w:pPr>
            <w:pStyle w:val="A1D545824B6741ABA8F84D32345A6D98"/>
          </w:pPr>
          <w:r w:rsidRPr="00523F70">
            <w:rPr>
              <w:rStyle w:val="Platzhaltertext"/>
            </w:rPr>
            <w:t>Klicken oder tippen Sie hier, um Text einzugeben.</w:t>
          </w:r>
        </w:p>
      </w:docPartBody>
    </w:docPart>
    <w:docPart>
      <w:docPartPr>
        <w:name w:val="07DF621F99CA4FA28D7F9EDE4EA6D1BE"/>
        <w:category>
          <w:name w:val="Allgemein"/>
          <w:gallery w:val="placeholder"/>
        </w:category>
        <w:types>
          <w:type w:val="bbPlcHdr"/>
        </w:types>
        <w:behaviors>
          <w:behavior w:val="content"/>
        </w:behaviors>
        <w:guid w:val="{48F7224B-147D-4AFD-A823-544F8A9772BF}"/>
      </w:docPartPr>
      <w:docPartBody>
        <w:p w:rsidR="007403B7" w:rsidRDefault="007403B7">
          <w:pPr>
            <w:pStyle w:val="07DF621F99CA4FA28D7F9EDE4EA6D1BE"/>
          </w:pPr>
          <w:r>
            <w:rPr>
              <w:rStyle w:val="Platzhaltertext"/>
            </w:rPr>
            <w:t>titel</w:t>
          </w:r>
        </w:p>
      </w:docPartBody>
    </w:docPart>
    <w:docPart>
      <w:docPartPr>
        <w:name w:val="47FF661EDA0940C59DB53209008F8144"/>
        <w:category>
          <w:name w:val="Allgemein"/>
          <w:gallery w:val="placeholder"/>
        </w:category>
        <w:types>
          <w:type w:val="bbPlcHdr"/>
        </w:types>
        <w:behaviors>
          <w:behavior w:val="content"/>
        </w:behaviors>
        <w:guid w:val="{695ACBB1-F724-4690-AFE7-BE2EF46F8628}"/>
      </w:docPartPr>
      <w:docPartBody>
        <w:p w:rsidR="007403B7" w:rsidRDefault="007403B7">
          <w:pPr>
            <w:pStyle w:val="47FF661EDA0940C59DB53209008F8144"/>
          </w:pPr>
          <w:r>
            <w:rPr>
              <w:rStyle w:val="Platzhaltertext"/>
            </w:rPr>
            <w:t>Headline</w:t>
          </w:r>
        </w:p>
      </w:docPartBody>
    </w:docPart>
    <w:docPart>
      <w:docPartPr>
        <w:name w:val="79BFE7D41DF5478F8A100D9E03ACE647"/>
        <w:category>
          <w:name w:val="Allgemein"/>
          <w:gallery w:val="placeholder"/>
        </w:category>
        <w:types>
          <w:type w:val="bbPlcHdr"/>
        </w:types>
        <w:behaviors>
          <w:behavior w:val="content"/>
        </w:behaviors>
        <w:guid w:val="{EDCE960D-1E37-44A6-8166-AFEDA01FCF7D}"/>
      </w:docPartPr>
      <w:docPartBody>
        <w:p w:rsidR="007403B7" w:rsidRDefault="007403B7">
          <w:pPr>
            <w:pStyle w:val="79BFE7D41DF5478F8A100D9E03ACE647"/>
          </w:pPr>
          <w:r>
            <w:rPr>
              <w:rStyle w:val="Platzhaltertext"/>
              <w:lang w:val="en-US"/>
            </w:rPr>
            <w:t>Subline</w:t>
          </w:r>
        </w:p>
      </w:docPartBody>
    </w:docPart>
    <w:docPart>
      <w:docPartPr>
        <w:name w:val="9B1D39847858439F8308C2897747CEA2"/>
        <w:category>
          <w:name w:val="Allgemein"/>
          <w:gallery w:val="placeholder"/>
        </w:category>
        <w:types>
          <w:type w:val="bbPlcHdr"/>
        </w:types>
        <w:behaviors>
          <w:behavior w:val="content"/>
        </w:behaviors>
        <w:guid w:val="{F024A885-59E8-4806-BBA9-F911AA64A3C4}"/>
      </w:docPartPr>
      <w:docPartBody>
        <w:p w:rsidR="007403B7" w:rsidRDefault="007403B7">
          <w:pPr>
            <w:pStyle w:val="9B1D39847858439F8308C2897747CEA2"/>
          </w:pPr>
          <w:r>
            <w:rPr>
              <w:rStyle w:val="Platzhaltertext"/>
            </w:rPr>
            <w:t>Ort</w:t>
          </w:r>
        </w:p>
      </w:docPartBody>
    </w:docPart>
    <w:docPart>
      <w:docPartPr>
        <w:name w:val="4FE8EF8A71524B6181C7160B9A68C281"/>
        <w:category>
          <w:name w:val="Allgemein"/>
          <w:gallery w:val="placeholder"/>
        </w:category>
        <w:types>
          <w:type w:val="bbPlcHdr"/>
        </w:types>
        <w:behaviors>
          <w:behavior w:val="content"/>
        </w:behaviors>
        <w:guid w:val="{BB49E03B-EBF5-4EDA-A6B2-51E153C3353B}"/>
      </w:docPartPr>
      <w:docPartBody>
        <w:p w:rsidR="007403B7" w:rsidRDefault="007403B7">
          <w:pPr>
            <w:pStyle w:val="4FE8EF8A71524B6181C7160B9A68C281"/>
          </w:pPr>
          <w:r w:rsidRPr="007C076F">
            <w:rPr>
              <w:rStyle w:val="Platzhaltertext"/>
            </w:rPr>
            <w:t>Datum</w:t>
          </w:r>
        </w:p>
      </w:docPartBody>
    </w:docPart>
    <w:docPart>
      <w:docPartPr>
        <w:name w:val="6659C12ECE0C494582D66F306BFDDDBE"/>
        <w:category>
          <w:name w:val="Allgemein"/>
          <w:gallery w:val="placeholder"/>
        </w:category>
        <w:types>
          <w:type w:val="bbPlcHdr"/>
        </w:types>
        <w:behaviors>
          <w:behavior w:val="content"/>
        </w:behaviors>
        <w:guid w:val="{02F437EB-3F3B-4FEA-9E02-29F9A1734AB5}"/>
      </w:docPartPr>
      <w:docPartBody>
        <w:p w:rsidR="007403B7" w:rsidRDefault="007403B7">
          <w:pPr>
            <w:pStyle w:val="6659C12ECE0C494582D66F306BFDDDBE"/>
          </w:pPr>
          <w:r>
            <w:rPr>
              <w:rStyle w:val="Platzhaltertext"/>
            </w:rPr>
            <w:t>Zusatzinformation-Überschrift</w:t>
          </w:r>
        </w:p>
      </w:docPartBody>
    </w:docPart>
    <w:docPart>
      <w:docPartPr>
        <w:name w:val="C7E28F5D60F74FCAB595BE84F4E2C848"/>
        <w:category>
          <w:name w:val="Allgemein"/>
          <w:gallery w:val="placeholder"/>
        </w:category>
        <w:types>
          <w:type w:val="bbPlcHdr"/>
        </w:types>
        <w:behaviors>
          <w:behavior w:val="content"/>
        </w:behaviors>
        <w:guid w:val="{DD747C7E-8994-482A-9F5B-A9425566D08C}"/>
      </w:docPartPr>
      <w:docPartBody>
        <w:p w:rsidR="007403B7" w:rsidRDefault="007403B7">
          <w:pPr>
            <w:pStyle w:val="C7E28F5D60F74FCAB595BE84F4E2C848"/>
          </w:pPr>
          <w:r>
            <w:rPr>
              <w:rStyle w:val="Platzhaltertext"/>
            </w:rPr>
            <w:t>Zusatzinformation-Text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403B7"/>
    <w:rsid w:val="000A693B"/>
    <w:rsid w:val="002555AD"/>
    <w:rsid w:val="005634AB"/>
    <w:rsid w:val="007403B7"/>
    <w:rsid w:val="00A82853"/>
    <w:rsid w:val="00BC2A69"/>
    <w:rsid w:val="00DA5BA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de-DE" w:eastAsia="de-DE"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semiHidden/>
    <w:rPr>
      <w:color w:val="808080"/>
    </w:rPr>
  </w:style>
  <w:style w:type="paragraph" w:customStyle="1" w:styleId="A1D545824B6741ABA8F84D32345A6D98">
    <w:name w:val="A1D545824B6741ABA8F84D32345A6D98"/>
  </w:style>
  <w:style w:type="paragraph" w:customStyle="1" w:styleId="07DF621F99CA4FA28D7F9EDE4EA6D1BE">
    <w:name w:val="07DF621F99CA4FA28D7F9EDE4EA6D1BE"/>
  </w:style>
  <w:style w:type="paragraph" w:customStyle="1" w:styleId="47FF661EDA0940C59DB53209008F8144">
    <w:name w:val="47FF661EDA0940C59DB53209008F8144"/>
  </w:style>
  <w:style w:type="paragraph" w:customStyle="1" w:styleId="79BFE7D41DF5478F8A100D9E03ACE647">
    <w:name w:val="79BFE7D41DF5478F8A100D9E03ACE647"/>
  </w:style>
  <w:style w:type="paragraph" w:customStyle="1" w:styleId="9B1D39847858439F8308C2897747CEA2">
    <w:name w:val="9B1D39847858439F8308C2897747CEA2"/>
  </w:style>
  <w:style w:type="paragraph" w:customStyle="1" w:styleId="4FE8EF8A71524B6181C7160B9A68C281">
    <w:name w:val="4FE8EF8A71524B6181C7160B9A68C281"/>
  </w:style>
  <w:style w:type="paragraph" w:customStyle="1" w:styleId="6659C12ECE0C494582D66F306BFDDDBE">
    <w:name w:val="6659C12ECE0C494582D66F306BFDDDBE"/>
  </w:style>
  <w:style w:type="paragraph" w:customStyle="1" w:styleId="C7E28F5D60F74FCAB595BE84F4E2C848">
    <w:name w:val="C7E28F5D60F74FCAB595BE84F4E2C84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a:themeElements>
    <a:clrScheme name="EDEKA">
      <a:dk1>
        <a:srgbClr val="1D1D1B"/>
      </a:dk1>
      <a:lt1>
        <a:sysClr val="window" lastClr="FFFFFF"/>
      </a:lt1>
      <a:dk2>
        <a:srgbClr val="1D1D1B"/>
      </a:dk2>
      <a:lt2>
        <a:srgbClr val="FFFFFF"/>
      </a:lt2>
      <a:accent1>
        <a:srgbClr val="9D9C9C"/>
      </a:accent1>
      <a:accent2>
        <a:srgbClr val="ABABAB"/>
      </a:accent2>
      <a:accent3>
        <a:srgbClr val="9D9C9C"/>
      </a:accent3>
      <a:accent4>
        <a:srgbClr val="ABABAB"/>
      </a:accent4>
      <a:accent5>
        <a:srgbClr val="9D9C9C"/>
      </a:accent5>
      <a:accent6>
        <a:srgbClr val="ABABAB"/>
      </a:accent6>
      <a:hlink>
        <a:srgbClr val="1D1D1B"/>
      </a:hlink>
      <a:folHlink>
        <a:srgbClr val="1D1D1B"/>
      </a:folHlink>
    </a:clrScheme>
    <a:fontScheme name="EDEKA">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spDef>
      <a:spPr>
        <a:solidFill>
          <a:schemeClr val="accent1"/>
        </a:solidFill>
        <a:ln>
          <a:noFill/>
        </a:ln>
      </a:spPr>
      <a:bodyPr rtlCol="0" anchor="ctr"/>
      <a:lstStyle/>
      <a:style>
        <a:lnRef idx="2">
          <a:schemeClr val="accent1">
            <a:shade val="50000"/>
          </a:schemeClr>
        </a:lnRef>
        <a:fillRef idx="1">
          <a:schemeClr val="accent1"/>
        </a:fillRef>
        <a:effectRef idx="0">
          <a:schemeClr val="accent1"/>
        </a:effectRef>
        <a:fontRef idx="minor">
          <a:schemeClr val="lt1"/>
        </a:fontRef>
      </a:style>
    </a:spDef>
    <a:lnDef>
      <a:spPr>
        <a:ln>
          <a:solidFill>
            <a:schemeClr val="tx1"/>
          </a:solidFill>
        </a:ln>
      </a:spPr>
      <a:bodyPr/>
      <a:lstStyle/>
      <a:style>
        <a:lnRef idx="1">
          <a:schemeClr val="accent1"/>
        </a:lnRef>
        <a:fillRef idx="0">
          <a:schemeClr val="accent1"/>
        </a:fillRef>
        <a:effectRef idx="0">
          <a:schemeClr val="accent1"/>
        </a:effectRef>
        <a:fontRef idx="minor">
          <a:schemeClr val="tx1"/>
        </a:fontRef>
      </a:style>
    </a:ln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882</Words>
  <Characters>5559</Characters>
  <Application>Microsoft Office Word</Application>
  <DocSecurity>0</DocSecurity>
  <Lines>46</Lines>
  <Paragraphs>12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6429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SYSTEM</dc:creator>
  <cp:keywords/>
  <dc:description/>
  <cp:lastModifiedBy>Isabell Schönhuth</cp:lastModifiedBy>
  <cp:revision>3</cp:revision>
  <cp:lastPrinted>2025-05-22T11:38:00Z</cp:lastPrinted>
  <dcterms:created xsi:type="dcterms:W3CDTF">2025-05-22T11:56:00Z</dcterms:created>
  <dcterms:modified xsi:type="dcterms:W3CDTF">2025-05-23T10:26:00Z</dcterms:modified>
</cp:coreProperties>
</file>