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FD5B" w14:textId="77777777" w:rsidR="00A30EEF" w:rsidRDefault="00A30EEF" w:rsidP="00730B26">
      <w:pPr>
        <w:spacing w:before="100" w:beforeAutospacing="1" w:after="100" w:afterAutospacing="1" w:line="360" w:lineRule="auto"/>
        <w:outlineLvl w:val="2"/>
        <w:rPr>
          <w:rFonts w:ascii="Arial" w:hAnsi="Arial" w:cs="Arial"/>
          <w:b/>
          <w:bCs/>
          <w:sz w:val="28"/>
          <w:szCs w:val="28"/>
        </w:rPr>
      </w:pPr>
    </w:p>
    <w:p w14:paraId="30A653EB" w14:textId="77777777" w:rsidR="00DF0D3B" w:rsidRPr="00F8732C" w:rsidRDefault="00F8732C" w:rsidP="00DF0D3B">
      <w:pPr>
        <w:rPr>
          <w:rFonts w:ascii="Arial" w:hAnsi="Arial" w:cs="Arial"/>
          <w:sz w:val="28"/>
          <w:szCs w:val="28"/>
          <w:u w:val="single"/>
          <w:lang w:val="en-US"/>
        </w:rPr>
      </w:pPr>
      <w:r w:rsidRPr="00F8732C">
        <w:rPr>
          <w:rFonts w:ascii="Arial" w:hAnsi="Arial" w:cs="Arial"/>
          <w:sz w:val="28"/>
          <w:szCs w:val="28"/>
          <w:u w:val="single"/>
          <w:lang w:val="en-US"/>
        </w:rPr>
        <w:t xml:space="preserve">Safely turning heavy parts with Universal Cranes </w:t>
      </w:r>
    </w:p>
    <w:p w14:paraId="77EE24C3" w14:textId="77777777" w:rsidR="00DF0D3B" w:rsidRPr="00F8732C" w:rsidRDefault="00F8732C" w:rsidP="00DF0D3B">
      <w:pPr>
        <w:rPr>
          <w:rFonts w:ascii="Arial" w:hAnsi="Arial" w:cs="Arial"/>
          <w:b/>
          <w:sz w:val="28"/>
          <w:szCs w:val="28"/>
          <w:lang w:val="en-US"/>
        </w:rPr>
      </w:pPr>
      <w:r w:rsidRPr="00F8732C">
        <w:rPr>
          <w:rFonts w:ascii="Arial" w:hAnsi="Arial" w:cs="Arial"/>
          <w:b/>
          <w:bCs/>
          <w:sz w:val="28"/>
          <w:szCs w:val="28"/>
          <w:lang w:val="en-US"/>
        </w:rPr>
        <w:t xml:space="preserve">Demag: maximum safety when turning loads </w:t>
      </w:r>
    </w:p>
    <w:p w14:paraId="060552DA" w14:textId="77777777" w:rsidR="001C464D" w:rsidRPr="00F8732C" w:rsidRDefault="001C464D" w:rsidP="00C754D0">
      <w:pPr>
        <w:pStyle w:val="Listenabsatz"/>
        <w:spacing w:line="360" w:lineRule="auto"/>
        <w:ind w:left="1440"/>
        <w:rPr>
          <w:rFonts w:ascii="Arial" w:hAnsi="Arial" w:cs="Arial"/>
          <w:lang w:val="en-US"/>
        </w:rPr>
      </w:pPr>
    </w:p>
    <w:p w14:paraId="154836C3" w14:textId="77777777" w:rsidR="00DF0D3B" w:rsidRPr="00F8732C" w:rsidRDefault="00F8732C" w:rsidP="00DF0D3B">
      <w:pPr>
        <w:pStyle w:val="Listenabsatz"/>
        <w:numPr>
          <w:ilvl w:val="0"/>
          <w:numId w:val="1"/>
        </w:numPr>
        <w:spacing w:after="0" w:line="360" w:lineRule="auto"/>
        <w:rPr>
          <w:rFonts w:ascii="Arial" w:hAnsi="Arial" w:cs="Arial"/>
          <w:color w:val="000000"/>
          <w:lang w:val="en-US"/>
        </w:rPr>
      </w:pPr>
      <w:r w:rsidRPr="00F8732C">
        <w:rPr>
          <w:rFonts w:ascii="Arial" w:hAnsi="Arial" w:cs="Arial"/>
          <w:lang w:val="en-US"/>
        </w:rPr>
        <w:t>New function in the Demag universal crane portfolio</w:t>
      </w:r>
    </w:p>
    <w:p w14:paraId="0E6987D9" w14:textId="77777777" w:rsidR="0032102B" w:rsidRPr="00F8732C" w:rsidRDefault="00F8732C" w:rsidP="002A3282">
      <w:pPr>
        <w:pStyle w:val="Listenabsatz"/>
        <w:numPr>
          <w:ilvl w:val="0"/>
          <w:numId w:val="1"/>
        </w:numPr>
        <w:spacing w:after="0" w:line="360" w:lineRule="auto"/>
        <w:rPr>
          <w:rFonts w:ascii="Arial" w:hAnsi="Arial" w:cs="Arial"/>
          <w:color w:val="000000"/>
          <w:lang w:val="en-US"/>
        </w:rPr>
      </w:pPr>
      <w:r w:rsidRPr="00F8732C">
        <w:rPr>
          <w:rFonts w:ascii="Arial" w:hAnsi="Arial" w:cs="Arial"/>
          <w:lang w:val="en-US"/>
        </w:rPr>
        <w:t xml:space="preserve">Safe crane operation thanks to the </w:t>
      </w:r>
      <w:proofErr w:type="spellStart"/>
      <w:r w:rsidRPr="00F8732C">
        <w:rPr>
          <w:rFonts w:ascii="Arial" w:hAnsi="Arial" w:cs="Arial"/>
          <w:lang w:val="en-US"/>
        </w:rPr>
        <w:t>SafeControl</w:t>
      </w:r>
      <w:proofErr w:type="spellEnd"/>
      <w:r w:rsidRPr="00F8732C">
        <w:rPr>
          <w:rFonts w:ascii="Arial" w:hAnsi="Arial" w:cs="Arial"/>
          <w:lang w:val="en-US"/>
        </w:rPr>
        <w:t xml:space="preserve"> system </w:t>
      </w:r>
    </w:p>
    <w:p w14:paraId="018D3B5F" w14:textId="77777777" w:rsidR="00DF0D3B" w:rsidRPr="00F8732C" w:rsidRDefault="00F8732C" w:rsidP="00DF0D3B">
      <w:pPr>
        <w:pStyle w:val="Listenabsatz"/>
        <w:numPr>
          <w:ilvl w:val="0"/>
          <w:numId w:val="1"/>
        </w:numPr>
        <w:spacing w:after="0" w:line="360" w:lineRule="auto"/>
        <w:rPr>
          <w:rFonts w:ascii="Arial" w:hAnsi="Arial" w:cs="Arial"/>
          <w:color w:val="000000"/>
          <w:lang w:val="en-US"/>
        </w:rPr>
      </w:pPr>
      <w:r w:rsidRPr="00F8732C">
        <w:rPr>
          <w:rFonts w:ascii="Arial" w:hAnsi="Arial" w:cs="Arial"/>
          <w:lang w:val="en-US"/>
        </w:rPr>
        <w:t>Versions up to performance level d, category 3 possible</w:t>
      </w:r>
    </w:p>
    <w:p w14:paraId="222B4D15" w14:textId="77777777" w:rsidR="00DF0D3B" w:rsidRPr="00F8732C" w:rsidRDefault="00DF0D3B" w:rsidP="00DF0D3B">
      <w:pPr>
        <w:spacing w:after="0" w:line="360" w:lineRule="auto"/>
        <w:rPr>
          <w:rFonts w:ascii="Times New Roman" w:hAnsi="Times New Roman"/>
          <w:sz w:val="24"/>
          <w:szCs w:val="24"/>
          <w:lang w:val="en-US"/>
        </w:rPr>
      </w:pPr>
    </w:p>
    <w:p w14:paraId="7238E07D" w14:textId="77777777" w:rsidR="00D37C69" w:rsidRPr="00F8732C" w:rsidRDefault="00D37C69" w:rsidP="00D37C69">
      <w:pPr>
        <w:pStyle w:val="Listenabsatz"/>
        <w:autoSpaceDE w:val="0"/>
        <w:autoSpaceDN w:val="0"/>
        <w:adjustRightInd w:val="0"/>
        <w:spacing w:after="0" w:line="360" w:lineRule="auto"/>
        <w:ind w:left="1440"/>
        <w:rPr>
          <w:rFonts w:ascii="Arial" w:hAnsi="Arial" w:cs="Arial"/>
          <w:b/>
          <w:bCs/>
          <w:color w:val="1A1A19"/>
          <w:lang w:val="en-US"/>
        </w:rPr>
      </w:pPr>
    </w:p>
    <w:p w14:paraId="0B091A28" w14:textId="77777777" w:rsidR="002A3282" w:rsidRPr="00F8732C" w:rsidRDefault="00F8732C" w:rsidP="00AC11BE">
      <w:pPr>
        <w:spacing w:line="360" w:lineRule="auto"/>
        <w:rPr>
          <w:rFonts w:ascii="Arial" w:hAnsi="Arial" w:cs="Arial"/>
          <w:b/>
          <w:lang w:val="en-US"/>
        </w:rPr>
      </w:pPr>
      <w:r w:rsidRPr="00F8732C">
        <w:rPr>
          <w:rFonts w:ascii="Arial" w:hAnsi="Arial" w:cs="Arial"/>
          <w:b/>
          <w:bCs/>
          <w:lang w:val="en-US"/>
        </w:rPr>
        <w:t xml:space="preserve">Wetter, </w:t>
      </w:r>
      <w:r w:rsidRPr="009D3755">
        <w:rPr>
          <w:rFonts w:ascii="Arial" w:hAnsi="Arial" w:cs="Arial"/>
          <w:b/>
          <w:bCs/>
          <w:color w:val="000000" w:themeColor="text1"/>
          <w:lang w:val="en-US"/>
        </w:rPr>
        <w:t>Germany, 13 October 2020</w:t>
      </w:r>
      <w:r w:rsidRPr="00F8732C">
        <w:rPr>
          <w:rFonts w:ascii="Arial" w:hAnsi="Arial" w:cs="Arial"/>
          <w:b/>
          <w:bCs/>
          <w:lang w:val="en-US"/>
        </w:rPr>
        <w:t xml:space="preserve">. Demag has introduced a new standard function for its Universal Crane product range: With an optional package of features, crane installations can now be equipped with a load-turning function that achieves maximum safety – no longer with the need for any additional engineering. The additional costs are modest, the benefits are high. This is made possible, in part, by monitoring the entire load turning process using the Demag </w:t>
      </w:r>
      <w:proofErr w:type="spellStart"/>
      <w:r w:rsidRPr="00F8732C">
        <w:rPr>
          <w:rFonts w:ascii="Arial" w:hAnsi="Arial" w:cs="Arial"/>
          <w:b/>
          <w:bCs/>
          <w:lang w:val="en-US"/>
        </w:rPr>
        <w:t>SafeControl</w:t>
      </w:r>
      <w:proofErr w:type="spellEnd"/>
      <w:r w:rsidRPr="00F8732C">
        <w:rPr>
          <w:rFonts w:ascii="Arial" w:hAnsi="Arial" w:cs="Arial"/>
          <w:b/>
          <w:bCs/>
          <w:lang w:val="en-US"/>
        </w:rPr>
        <w:t xml:space="preserve"> safety control unit.</w:t>
      </w:r>
    </w:p>
    <w:p w14:paraId="773D1A43" w14:textId="77777777" w:rsidR="00AE4EAD" w:rsidRPr="00F8732C" w:rsidRDefault="00F8732C" w:rsidP="00DF0D3B">
      <w:pPr>
        <w:spacing w:after="0" w:line="360" w:lineRule="auto"/>
        <w:rPr>
          <w:rFonts w:ascii="Arial" w:hAnsi="Arial" w:cs="Arial"/>
          <w:lang w:val="en-US"/>
        </w:rPr>
      </w:pPr>
      <w:r w:rsidRPr="00F8732C">
        <w:rPr>
          <w:rFonts w:ascii="Arial" w:hAnsi="Arial" w:cs="Arial"/>
          <w:lang w:val="en-US"/>
        </w:rPr>
        <w:t xml:space="preserve">Every so often, many users of indoor cranes are faced with the complex task of not only lifting and horizontally moving heavy components such as press tools, machine beds or special containers, but turning them, too. </w:t>
      </w:r>
    </w:p>
    <w:p w14:paraId="7E258335" w14:textId="77777777" w:rsidR="00AE4EAD" w:rsidRPr="00F8732C" w:rsidRDefault="00AE4EAD" w:rsidP="00DF0D3B">
      <w:pPr>
        <w:spacing w:after="0" w:line="360" w:lineRule="auto"/>
        <w:rPr>
          <w:rFonts w:ascii="Arial" w:hAnsi="Arial" w:cs="Arial"/>
          <w:lang w:val="en-US"/>
        </w:rPr>
      </w:pPr>
    </w:p>
    <w:p w14:paraId="05FEAF3B" w14:textId="77777777" w:rsidR="009D3755" w:rsidRDefault="00F8732C" w:rsidP="00E36B35">
      <w:pPr>
        <w:spacing w:after="0" w:line="360" w:lineRule="auto"/>
        <w:rPr>
          <w:rFonts w:ascii="Arial" w:hAnsi="Arial" w:cs="Arial"/>
          <w:lang w:val="en-US"/>
        </w:rPr>
      </w:pPr>
      <w:r w:rsidRPr="00F8732C">
        <w:rPr>
          <w:rFonts w:ascii="Arial" w:hAnsi="Arial" w:cs="Arial"/>
          <w:lang w:val="en-US"/>
        </w:rPr>
        <w:t xml:space="preserve">This function has been possible with Demag cranes for decades, however, this function required additional engineering that should not be underestimated. Demag has </w:t>
      </w:r>
      <w:proofErr w:type="spellStart"/>
      <w:r w:rsidRPr="00F8732C">
        <w:rPr>
          <w:rFonts w:ascii="Arial" w:hAnsi="Arial" w:cs="Arial"/>
          <w:lang w:val="en-US"/>
        </w:rPr>
        <w:t>standardised</w:t>
      </w:r>
      <w:proofErr w:type="spellEnd"/>
      <w:r w:rsidRPr="00F8732C">
        <w:rPr>
          <w:rFonts w:ascii="Arial" w:hAnsi="Arial" w:cs="Arial"/>
          <w:lang w:val="en-US"/>
        </w:rPr>
        <w:t xml:space="preserve"> the "load turning" option to such an extent that it requires significantly less individual engineering work for universal cranes with two hoists without impairing the acknowledged high level of safety. The customer thus benefits from the highest level of safety and functionality at an attractive price. With this package solution at this level of safety, Demag has a unique selling point on the crane market.</w:t>
      </w:r>
    </w:p>
    <w:p w14:paraId="6651043B" w14:textId="439353B2" w:rsidR="00E36B35" w:rsidRPr="00F8732C" w:rsidRDefault="00F8732C" w:rsidP="00E36B35">
      <w:pPr>
        <w:spacing w:after="0" w:line="360" w:lineRule="auto"/>
        <w:rPr>
          <w:rFonts w:ascii="Arial" w:hAnsi="Arial" w:cs="Arial"/>
          <w:lang w:val="en-US"/>
        </w:rPr>
      </w:pPr>
      <w:r w:rsidRPr="00F8732C">
        <w:rPr>
          <w:rFonts w:ascii="Arial" w:hAnsi="Arial" w:cs="Arial"/>
          <w:lang w:val="en-US"/>
        </w:rPr>
        <w:lastRenderedPageBreak/>
        <w:t xml:space="preserve">The package of features enabling the ‘turning of loads’ function includes more generous specification of the steel structure and the equipment with additional sensors. In addition, the Demag </w:t>
      </w:r>
      <w:proofErr w:type="spellStart"/>
      <w:r w:rsidRPr="00F8732C">
        <w:rPr>
          <w:rFonts w:ascii="Arial" w:hAnsi="Arial" w:cs="Arial"/>
          <w:lang w:val="en-US"/>
        </w:rPr>
        <w:t>SafeControl</w:t>
      </w:r>
      <w:proofErr w:type="spellEnd"/>
      <w:r w:rsidRPr="00F8732C">
        <w:rPr>
          <w:rFonts w:ascii="Arial" w:hAnsi="Arial" w:cs="Arial"/>
          <w:lang w:val="en-US"/>
        </w:rPr>
        <w:t xml:space="preserve"> system, which provides safety-orientated control and monitoring of all crane motions and functions, has been modified for the load turning process.</w:t>
      </w:r>
    </w:p>
    <w:p w14:paraId="4D1C4149" w14:textId="77777777" w:rsidR="00E36B35" w:rsidRPr="00F8732C" w:rsidRDefault="00E36B35" w:rsidP="00E36B35">
      <w:pPr>
        <w:spacing w:after="0" w:line="360" w:lineRule="auto"/>
        <w:rPr>
          <w:rFonts w:ascii="Arial" w:hAnsi="Arial" w:cs="Arial"/>
          <w:lang w:val="en-US"/>
        </w:rPr>
      </w:pPr>
    </w:p>
    <w:p w14:paraId="500173B9" w14:textId="77777777" w:rsidR="00ED7AA0" w:rsidRPr="00F8732C" w:rsidRDefault="00F8732C" w:rsidP="00E36B35">
      <w:pPr>
        <w:spacing w:after="0" w:line="360" w:lineRule="auto"/>
        <w:rPr>
          <w:rFonts w:ascii="Arial" w:hAnsi="Arial" w:cs="Arial"/>
          <w:lang w:val="en-US"/>
        </w:rPr>
      </w:pPr>
      <w:r w:rsidRPr="00F8732C">
        <w:rPr>
          <w:rFonts w:ascii="Arial" w:hAnsi="Arial" w:cs="Arial"/>
          <w:lang w:val="en-US"/>
        </w:rPr>
        <w:t>Depending on the requirements for the size of the rope hoists, an inclined angle of pull of up to 20 degrees can be achieved. With the universal cranes modified in this way, loads weighing up to 50 t can be turned.</w:t>
      </w:r>
    </w:p>
    <w:p w14:paraId="62C150C1" w14:textId="77777777" w:rsidR="00DF0D3B" w:rsidRPr="00F8732C" w:rsidRDefault="00DF0D3B" w:rsidP="00DF0D3B">
      <w:pPr>
        <w:spacing w:after="0" w:line="360" w:lineRule="auto"/>
        <w:rPr>
          <w:rFonts w:ascii="Arial" w:hAnsi="Arial" w:cs="Arial"/>
          <w:lang w:val="en-US"/>
        </w:rPr>
      </w:pPr>
    </w:p>
    <w:p w14:paraId="2D43E012" w14:textId="77777777" w:rsidR="00EF3891" w:rsidRPr="00F8732C" w:rsidRDefault="00F8732C" w:rsidP="00CA7EFC">
      <w:pPr>
        <w:spacing w:after="0" w:line="360" w:lineRule="auto"/>
        <w:rPr>
          <w:rFonts w:ascii="Arial" w:hAnsi="Arial" w:cs="Arial"/>
          <w:lang w:val="en-US"/>
        </w:rPr>
      </w:pPr>
      <w:r w:rsidRPr="00F8732C">
        <w:rPr>
          <w:rFonts w:ascii="Arial" w:hAnsi="Arial" w:cs="Arial"/>
          <w:lang w:val="en-US"/>
        </w:rPr>
        <w:t xml:space="preserve">The user can choose between two safe versions. Precise measurement of the rope angle is achieved by combining the Demag </w:t>
      </w:r>
      <w:proofErr w:type="spellStart"/>
      <w:r w:rsidRPr="00F8732C">
        <w:rPr>
          <w:rFonts w:ascii="Arial" w:hAnsi="Arial" w:cs="Arial"/>
          <w:lang w:val="en-US"/>
        </w:rPr>
        <w:t>SafeControl</w:t>
      </w:r>
      <w:proofErr w:type="spellEnd"/>
      <w:r w:rsidRPr="00F8732C">
        <w:rPr>
          <w:rFonts w:ascii="Arial" w:hAnsi="Arial" w:cs="Arial"/>
          <w:lang w:val="en-US"/>
        </w:rPr>
        <w:t xml:space="preserve"> system with a two-channel, non-contact sensor system. With the basic version, an acoustic and visual warning is given as soon as the maximum deflection angle is reached.</w:t>
      </w:r>
    </w:p>
    <w:p w14:paraId="1FF7D1DB" w14:textId="77777777" w:rsidR="00E36B35" w:rsidRPr="00F8732C" w:rsidRDefault="00E36B35" w:rsidP="00CA7EFC">
      <w:pPr>
        <w:spacing w:after="0" w:line="360" w:lineRule="auto"/>
        <w:rPr>
          <w:rFonts w:ascii="Arial" w:hAnsi="Arial" w:cs="Arial"/>
          <w:lang w:val="en-US"/>
        </w:rPr>
      </w:pPr>
    </w:p>
    <w:p w14:paraId="013A84B2" w14:textId="77777777" w:rsidR="00CA7EFC" w:rsidRPr="00F8732C" w:rsidRDefault="00F8732C" w:rsidP="00CA7EFC">
      <w:pPr>
        <w:spacing w:after="0" w:line="360" w:lineRule="auto"/>
        <w:rPr>
          <w:rFonts w:ascii="Arial" w:hAnsi="Arial" w:cs="Arial"/>
          <w:lang w:val="en-US"/>
        </w:rPr>
      </w:pPr>
      <w:r w:rsidRPr="00F8732C">
        <w:rPr>
          <w:rFonts w:ascii="Arial" w:hAnsi="Arial" w:cs="Arial"/>
          <w:lang w:val="en-US"/>
        </w:rPr>
        <w:t xml:space="preserve">In the safest configuration, the Demag </w:t>
      </w:r>
      <w:proofErr w:type="spellStart"/>
      <w:r w:rsidRPr="00F8732C">
        <w:rPr>
          <w:rFonts w:ascii="Arial" w:hAnsi="Arial" w:cs="Arial"/>
          <w:lang w:val="en-US"/>
        </w:rPr>
        <w:t>SafeControl</w:t>
      </w:r>
      <w:proofErr w:type="spellEnd"/>
      <w:r w:rsidRPr="00F8732C">
        <w:rPr>
          <w:rFonts w:ascii="Arial" w:hAnsi="Arial" w:cs="Arial"/>
          <w:lang w:val="en-US"/>
        </w:rPr>
        <w:t xml:space="preserve"> system monitors all motion sequences in terms of safety and automatically stops lifting and travel motions if the maximum permissible rope angle is exceeded. A high safety category is achieved: Performance Level d (lifting) or c (travelling) to EN 13849-1, category 3. </w:t>
      </w:r>
    </w:p>
    <w:p w14:paraId="3D0154BD" w14:textId="77777777" w:rsidR="00CA7EFC" w:rsidRPr="00F8732C" w:rsidRDefault="00CA7EFC" w:rsidP="00CA7EFC">
      <w:pPr>
        <w:spacing w:after="0" w:line="360" w:lineRule="auto"/>
        <w:rPr>
          <w:rFonts w:ascii="Arial" w:hAnsi="Arial" w:cs="Arial"/>
          <w:lang w:val="en-US"/>
        </w:rPr>
      </w:pPr>
    </w:p>
    <w:p w14:paraId="771CB9B7" w14:textId="77777777" w:rsidR="004F2403" w:rsidRPr="00F8732C" w:rsidRDefault="00F8732C" w:rsidP="002A3282">
      <w:pPr>
        <w:spacing w:line="360" w:lineRule="auto"/>
        <w:rPr>
          <w:rFonts w:ascii="Arial" w:hAnsi="Arial" w:cs="Arial"/>
          <w:lang w:val="en-US"/>
        </w:rPr>
      </w:pPr>
      <w:r w:rsidRPr="00F8732C">
        <w:rPr>
          <w:rFonts w:ascii="Arial" w:hAnsi="Arial" w:cs="Arial"/>
          <w:lang w:val="en-US"/>
        </w:rPr>
        <w:t>On both variants, the load turning function is wirelessly operated by joystick transmitters as standard, allowing intuitive control while keeping an eye on the load to be turned. Alternatively, control is also possible via hand-held button transmitters or hand-held transmitters with mini-joystick operating concept.</w:t>
      </w:r>
    </w:p>
    <w:p w14:paraId="240D8BBB" w14:textId="77777777" w:rsidR="002A3282" w:rsidRPr="00F8732C" w:rsidRDefault="00F8732C" w:rsidP="002A3282">
      <w:pPr>
        <w:spacing w:line="360" w:lineRule="auto"/>
        <w:rPr>
          <w:rFonts w:ascii="Arial" w:hAnsi="Arial" w:cs="Arial"/>
          <w:lang w:val="en-US"/>
        </w:rPr>
      </w:pPr>
      <w:r w:rsidRPr="00F8732C">
        <w:rPr>
          <w:rFonts w:ascii="Arial" w:hAnsi="Arial"/>
          <w:lang w:val="en-US"/>
        </w:rPr>
        <w:t xml:space="preserve">With this option, Demag offers tool and </w:t>
      </w:r>
      <w:proofErr w:type="spellStart"/>
      <w:r w:rsidRPr="00F8732C">
        <w:rPr>
          <w:rFonts w:ascii="Arial" w:hAnsi="Arial"/>
          <w:lang w:val="en-US"/>
        </w:rPr>
        <w:t>mould</w:t>
      </w:r>
      <w:proofErr w:type="spellEnd"/>
      <w:r w:rsidRPr="00F8732C">
        <w:rPr>
          <w:rFonts w:ascii="Arial" w:hAnsi="Arial"/>
          <w:lang w:val="en-US"/>
        </w:rPr>
        <w:t xml:space="preserve"> manufacturers in addition to companies that produce and use special machines and installations an interesting special function in crane operation that is both safe and easy to implement. </w:t>
      </w:r>
      <w:r w:rsidRPr="00F8732C">
        <w:rPr>
          <w:rFonts w:ascii="Times New Roman" w:hAnsi="Times New Roman"/>
          <w:sz w:val="24"/>
          <w:szCs w:val="24"/>
          <w:lang w:val="en-US"/>
        </w:rPr>
        <w:t xml:space="preserve"> </w:t>
      </w:r>
    </w:p>
    <w:p w14:paraId="36B64E4A" w14:textId="77777777" w:rsidR="00CA7EFC" w:rsidRPr="00F8732C" w:rsidRDefault="00CA7EFC" w:rsidP="00CA7EFC">
      <w:pPr>
        <w:spacing w:after="0" w:line="360" w:lineRule="auto"/>
        <w:rPr>
          <w:rFonts w:ascii="Arial" w:hAnsi="Arial" w:cs="Arial"/>
          <w:lang w:val="en-US"/>
        </w:rPr>
      </w:pPr>
    </w:p>
    <w:p w14:paraId="0AE6400F" w14:textId="77777777" w:rsidR="00B1612B" w:rsidRPr="00F8732C" w:rsidRDefault="00F8732C" w:rsidP="00AC11BE">
      <w:pPr>
        <w:pStyle w:val="Listenabsatz"/>
        <w:spacing w:line="360" w:lineRule="auto"/>
        <w:ind w:left="0"/>
        <w:rPr>
          <w:rFonts w:ascii="Arial" w:hAnsi="Arial" w:cs="Arial"/>
          <w:lang w:val="en-US"/>
        </w:rPr>
      </w:pPr>
      <w:r w:rsidRPr="00F8732C">
        <w:rPr>
          <w:rFonts w:ascii="Arial" w:hAnsi="Arial" w:cs="Arial"/>
          <w:lang w:val="en-US"/>
        </w:rPr>
        <w:tab/>
      </w:r>
      <w:r w:rsidRPr="00F8732C">
        <w:rPr>
          <w:rFonts w:ascii="Arial" w:hAnsi="Arial" w:cs="Arial"/>
          <w:lang w:val="en-US"/>
        </w:rPr>
        <w:tab/>
      </w:r>
      <w:r w:rsidRPr="00F8732C">
        <w:rPr>
          <w:rFonts w:ascii="Arial" w:hAnsi="Arial" w:cs="Arial"/>
          <w:lang w:val="en-US"/>
        </w:rPr>
        <w:tab/>
      </w:r>
      <w:r w:rsidRPr="00F8732C">
        <w:rPr>
          <w:rFonts w:ascii="Arial" w:hAnsi="Arial" w:cs="Arial"/>
          <w:lang w:val="en-US"/>
        </w:rPr>
        <w:tab/>
      </w:r>
      <w:r w:rsidRPr="00F8732C">
        <w:rPr>
          <w:rFonts w:ascii="Arial" w:hAnsi="Arial" w:cs="Arial"/>
          <w:lang w:val="en-US"/>
        </w:rPr>
        <w:tab/>
      </w:r>
    </w:p>
    <w:p w14:paraId="5AF4EE83" w14:textId="77777777" w:rsidR="004A3D97" w:rsidRDefault="004A3D97" w:rsidP="006A19E2">
      <w:pPr>
        <w:pStyle w:val="Abspann"/>
        <w:tabs>
          <w:tab w:val="left" w:pos="720"/>
        </w:tabs>
        <w:spacing w:line="360" w:lineRule="auto"/>
        <w:ind w:right="4"/>
        <w:rPr>
          <w:rFonts w:eastAsia="Times New Roman" w:cs="Arial"/>
          <w:b/>
          <w:bCs/>
          <w:color w:val="2256A0"/>
          <w:lang w:val="en-US"/>
        </w:rPr>
      </w:pPr>
      <w:r>
        <w:rPr>
          <w:noProof/>
        </w:rPr>
        <w:lastRenderedPageBreak/>
        <w:drawing>
          <wp:inline distT="0" distB="0" distL="0" distR="0" wp14:anchorId="548395DA" wp14:editId="545E1EC4">
            <wp:extent cx="1148527"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5328" cy="1623608"/>
                    </a:xfrm>
                    <a:prstGeom prst="rect">
                      <a:avLst/>
                    </a:prstGeom>
                  </pic:spPr>
                </pic:pic>
              </a:graphicData>
            </a:graphic>
          </wp:inline>
        </w:drawing>
      </w:r>
    </w:p>
    <w:p w14:paraId="3E342464" w14:textId="39CF2616" w:rsidR="006A19E2" w:rsidRPr="00F8732C" w:rsidRDefault="00F8732C" w:rsidP="006A19E2">
      <w:pPr>
        <w:pStyle w:val="Abspann"/>
        <w:tabs>
          <w:tab w:val="left" w:pos="720"/>
        </w:tabs>
        <w:spacing w:line="360" w:lineRule="auto"/>
        <w:ind w:right="4"/>
        <w:rPr>
          <w:rFonts w:cs="Arial"/>
          <w:b/>
          <w:color w:val="2256A0"/>
          <w:lang w:val="en-US"/>
        </w:rPr>
      </w:pPr>
      <w:bookmarkStart w:id="0" w:name="_GoBack"/>
      <w:bookmarkEnd w:id="0"/>
      <w:r w:rsidRPr="00F8732C">
        <w:rPr>
          <w:rFonts w:eastAsia="Times New Roman" w:cs="Arial"/>
          <w:b/>
          <w:bCs/>
          <w:color w:val="2256A0"/>
          <w:lang w:val="en-US"/>
        </w:rPr>
        <w:t>Contact for product and trade media:</w:t>
      </w:r>
    </w:p>
    <w:p w14:paraId="7164D8DB" w14:textId="77777777" w:rsidR="006A19E2" w:rsidRPr="00F8732C" w:rsidRDefault="00F8732C" w:rsidP="006A19E2">
      <w:pPr>
        <w:pStyle w:val="Abspann"/>
        <w:tabs>
          <w:tab w:val="left" w:pos="720"/>
        </w:tabs>
        <w:spacing w:line="240" w:lineRule="auto"/>
        <w:ind w:right="4"/>
        <w:rPr>
          <w:rFonts w:eastAsia="Times New Roman" w:cs="Arial"/>
          <w:lang w:val="en-US"/>
        </w:rPr>
      </w:pPr>
      <w:r w:rsidRPr="00F8732C">
        <w:rPr>
          <w:rFonts w:eastAsia="Times New Roman" w:cs="Arial"/>
          <w:lang w:val="en-US"/>
        </w:rPr>
        <w:t>Christoph Kreutzenbeck</w:t>
      </w:r>
    </w:p>
    <w:p w14:paraId="44E0432B" w14:textId="77777777" w:rsidR="006A19E2" w:rsidRPr="00F8732C" w:rsidRDefault="00F8732C" w:rsidP="006A19E2">
      <w:pPr>
        <w:pStyle w:val="Abspann"/>
        <w:tabs>
          <w:tab w:val="left" w:pos="720"/>
        </w:tabs>
        <w:spacing w:line="240" w:lineRule="auto"/>
        <w:ind w:right="4"/>
        <w:rPr>
          <w:rFonts w:eastAsia="Times New Roman" w:cs="Arial"/>
          <w:lang w:val="en-US"/>
        </w:rPr>
      </w:pPr>
      <w:r w:rsidRPr="00F8732C">
        <w:rPr>
          <w:rFonts w:eastAsia="Times New Roman" w:cs="Arial"/>
          <w:lang w:val="en-US"/>
        </w:rPr>
        <w:t>Demag Cranes &amp; Components GmbH</w:t>
      </w:r>
    </w:p>
    <w:p w14:paraId="6A7D9AF7" w14:textId="77777777" w:rsidR="006A19E2" w:rsidRPr="009D3755" w:rsidRDefault="00F8732C" w:rsidP="006A19E2">
      <w:pPr>
        <w:pStyle w:val="Abspann"/>
        <w:tabs>
          <w:tab w:val="left" w:pos="720"/>
        </w:tabs>
        <w:spacing w:line="240" w:lineRule="auto"/>
        <w:ind w:right="4"/>
        <w:rPr>
          <w:rFonts w:eastAsia="Times New Roman" w:cs="Arial"/>
        </w:rPr>
      </w:pPr>
      <w:r w:rsidRPr="009D3755">
        <w:rPr>
          <w:rFonts w:eastAsia="Times New Roman" w:cs="Arial"/>
        </w:rPr>
        <w:t>Wetter Site</w:t>
      </w:r>
    </w:p>
    <w:p w14:paraId="6FAEE778" w14:textId="77777777" w:rsidR="006A19E2" w:rsidRDefault="00F8732C" w:rsidP="006A19E2">
      <w:pPr>
        <w:pStyle w:val="Abspann"/>
        <w:tabs>
          <w:tab w:val="left" w:pos="720"/>
        </w:tabs>
        <w:spacing w:line="240" w:lineRule="auto"/>
        <w:ind w:right="4"/>
        <w:rPr>
          <w:rFonts w:eastAsia="Times New Roman" w:cs="Arial"/>
        </w:rPr>
      </w:pPr>
      <w:proofErr w:type="spellStart"/>
      <w:r>
        <w:rPr>
          <w:rFonts w:eastAsia="Times New Roman" w:cs="Arial"/>
        </w:rPr>
        <w:t>Ruhrstrasse</w:t>
      </w:r>
      <w:proofErr w:type="spellEnd"/>
      <w:r>
        <w:rPr>
          <w:rFonts w:eastAsia="Times New Roman" w:cs="Arial"/>
        </w:rPr>
        <w:t xml:space="preserve"> 28</w:t>
      </w:r>
    </w:p>
    <w:p w14:paraId="23F2DC75" w14:textId="77777777" w:rsidR="006A19E2" w:rsidRDefault="00F8732C" w:rsidP="006A19E2">
      <w:pPr>
        <w:pStyle w:val="Abspann"/>
        <w:tabs>
          <w:tab w:val="left" w:pos="720"/>
        </w:tabs>
        <w:spacing w:line="240" w:lineRule="auto"/>
        <w:ind w:right="4"/>
        <w:rPr>
          <w:rFonts w:cs="Arial"/>
        </w:rPr>
      </w:pPr>
      <w:r>
        <w:rPr>
          <w:rFonts w:eastAsia="Times New Roman" w:cs="Arial"/>
        </w:rPr>
        <w:t>58300 Wetter/Ruhr, Germany</w:t>
      </w:r>
    </w:p>
    <w:p w14:paraId="370043B4" w14:textId="77777777" w:rsidR="006A19E2" w:rsidRPr="00FE1982" w:rsidRDefault="00F8732C" w:rsidP="006A19E2">
      <w:pPr>
        <w:pStyle w:val="Abspann"/>
        <w:tabs>
          <w:tab w:val="left" w:pos="720"/>
        </w:tabs>
        <w:spacing w:line="240" w:lineRule="auto"/>
        <w:ind w:right="4"/>
        <w:rPr>
          <w:rFonts w:cs="Arial"/>
        </w:rPr>
      </w:pPr>
      <w:r>
        <w:rPr>
          <w:rFonts w:eastAsia="Times New Roman" w:cs="Arial"/>
        </w:rPr>
        <w:t>Phone: +49 2335 92 3907</w:t>
      </w:r>
    </w:p>
    <w:p w14:paraId="20322A02" w14:textId="77777777" w:rsidR="00963E87" w:rsidRDefault="00F8732C" w:rsidP="00AC11BE">
      <w:pPr>
        <w:pStyle w:val="Abspann"/>
        <w:tabs>
          <w:tab w:val="left" w:pos="720"/>
        </w:tabs>
        <w:spacing w:line="240" w:lineRule="auto"/>
        <w:ind w:right="4"/>
      </w:pPr>
      <w:r>
        <w:rPr>
          <w:rFonts w:cs="Arial"/>
        </w:rPr>
        <w:t>Email: christoph.kreutzenbeck@demagcranes.com</w:t>
      </w:r>
    </w:p>
    <w:sectPr w:rsidR="00963E87" w:rsidSect="00423FA7">
      <w:headerReference w:type="default" r:id="rId8"/>
      <w:headerReference w:type="first" r:id="rId9"/>
      <w:pgSz w:w="11906" w:h="16838"/>
      <w:pgMar w:top="4537"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E71F" w14:textId="77777777" w:rsidR="00A827B0" w:rsidRDefault="00A827B0">
      <w:pPr>
        <w:spacing w:after="0" w:line="240" w:lineRule="auto"/>
      </w:pPr>
      <w:r>
        <w:separator/>
      </w:r>
    </w:p>
  </w:endnote>
  <w:endnote w:type="continuationSeparator" w:id="0">
    <w:p w14:paraId="4E5EFDEB" w14:textId="77777777" w:rsidR="00A827B0" w:rsidRDefault="00A8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9925" w14:textId="77777777" w:rsidR="00A827B0" w:rsidRDefault="00A827B0">
      <w:pPr>
        <w:spacing w:after="0" w:line="240" w:lineRule="auto"/>
      </w:pPr>
      <w:r>
        <w:separator/>
      </w:r>
    </w:p>
  </w:footnote>
  <w:footnote w:type="continuationSeparator" w:id="0">
    <w:p w14:paraId="0B2568A9" w14:textId="77777777" w:rsidR="00A827B0" w:rsidRDefault="00A8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E642" w14:textId="77777777" w:rsidR="009272DB" w:rsidRPr="00E20EA5" w:rsidRDefault="00F8732C">
    <w:pPr>
      <w:pStyle w:val="Kopfzeile"/>
    </w:pPr>
    <w:r>
      <w:rPr>
        <w:noProof/>
      </w:rPr>
      <w:drawing>
        <wp:anchor distT="0" distB="0" distL="114300" distR="114300" simplePos="0" relativeHeight="251658240" behindDoc="0" locked="0" layoutInCell="1" allowOverlap="1" wp14:anchorId="337D710C" wp14:editId="6E66AE53">
          <wp:simplePos x="0" y="0"/>
          <wp:positionH relativeFrom="column">
            <wp:posOffset>4184650</wp:posOffset>
          </wp:positionH>
          <wp:positionV relativeFrom="paragraph">
            <wp:posOffset>165735</wp:posOffset>
          </wp:positionV>
          <wp:extent cx="1611630" cy="396240"/>
          <wp:effectExtent l="0" t="0" r="7620" b="3810"/>
          <wp:wrapNone/>
          <wp:docPr id="3" name="Bild 3" descr="Demag__Compan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16128" name="Picture 3" descr="Demag__Company Logo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630" cy="39624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DD5" w14:textId="19A11129" w:rsidR="00423FA7" w:rsidRDefault="00F8732C">
    <w:pPr>
      <w:pStyle w:val="Kopfzeile"/>
    </w:pPr>
    <w:r>
      <w:rPr>
        <w:noProof/>
        <w:lang w:eastAsia="de-DE"/>
      </w:rPr>
      <w:drawing>
        <wp:anchor distT="0" distB="0" distL="114300" distR="114300" simplePos="0" relativeHeight="251661312" behindDoc="0" locked="0" layoutInCell="1" allowOverlap="1" wp14:anchorId="531C1D59" wp14:editId="789EB5CC">
          <wp:simplePos x="0" y="0"/>
          <wp:positionH relativeFrom="column">
            <wp:posOffset>-607060</wp:posOffset>
          </wp:positionH>
          <wp:positionV relativeFrom="paragraph">
            <wp:posOffset>-212090</wp:posOffset>
          </wp:positionV>
          <wp:extent cx="7120255" cy="2353945"/>
          <wp:effectExtent l="0" t="0" r="4445" b="8255"/>
          <wp:wrapNone/>
          <wp:docPr id="21" name="Grafik 21" descr="Z:\2016\4_MH\order\P-19-00275\Final\PM_header_2019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6\4_MH\order\P-19-00275\Final\PM_header_2019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025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43AA59A" wp14:editId="08F0041A">
          <wp:simplePos x="0" y="0"/>
          <wp:positionH relativeFrom="column">
            <wp:posOffset>-610235</wp:posOffset>
          </wp:positionH>
          <wp:positionV relativeFrom="paragraph">
            <wp:posOffset>-212090</wp:posOffset>
          </wp:positionV>
          <wp:extent cx="7099300" cy="2346960"/>
          <wp:effectExtent l="0" t="0" r="6350" b="0"/>
          <wp:wrapNone/>
          <wp:docPr id="7" name="Bild 7"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45748" name="Picture 7" descr="PR Heade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99300" cy="23469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5B92"/>
    <w:multiLevelType w:val="hybridMultilevel"/>
    <w:tmpl w:val="FD4299AE"/>
    <w:lvl w:ilvl="0" w:tplc="66925082">
      <w:numFmt w:val="bullet"/>
      <w:lvlText w:val="-"/>
      <w:lvlJc w:val="left"/>
      <w:pPr>
        <w:ind w:left="720" w:hanging="360"/>
      </w:pPr>
      <w:rPr>
        <w:rFonts w:ascii="Times New Roman" w:eastAsiaTheme="minorHAnsi" w:hAnsi="Times New Roman" w:cs="Times New Roman" w:hint="default"/>
      </w:rPr>
    </w:lvl>
    <w:lvl w:ilvl="1" w:tplc="1CB48FD4">
      <w:start w:val="1"/>
      <w:numFmt w:val="decimal"/>
      <w:lvlText w:val="%2."/>
      <w:lvlJc w:val="left"/>
      <w:pPr>
        <w:tabs>
          <w:tab w:val="num" w:pos="1440"/>
        </w:tabs>
        <w:ind w:left="1440" w:hanging="360"/>
      </w:pPr>
    </w:lvl>
    <w:lvl w:ilvl="2" w:tplc="5CEADD82">
      <w:start w:val="1"/>
      <w:numFmt w:val="decimal"/>
      <w:lvlText w:val="%3."/>
      <w:lvlJc w:val="left"/>
      <w:pPr>
        <w:tabs>
          <w:tab w:val="num" w:pos="2160"/>
        </w:tabs>
        <w:ind w:left="2160" w:hanging="360"/>
      </w:pPr>
    </w:lvl>
    <w:lvl w:ilvl="3" w:tplc="7492625E">
      <w:start w:val="1"/>
      <w:numFmt w:val="decimal"/>
      <w:lvlText w:val="%4."/>
      <w:lvlJc w:val="left"/>
      <w:pPr>
        <w:tabs>
          <w:tab w:val="num" w:pos="2880"/>
        </w:tabs>
        <w:ind w:left="2880" w:hanging="360"/>
      </w:pPr>
    </w:lvl>
    <w:lvl w:ilvl="4" w:tplc="2614130E">
      <w:start w:val="1"/>
      <w:numFmt w:val="decimal"/>
      <w:lvlText w:val="%5."/>
      <w:lvlJc w:val="left"/>
      <w:pPr>
        <w:tabs>
          <w:tab w:val="num" w:pos="3600"/>
        </w:tabs>
        <w:ind w:left="3600" w:hanging="360"/>
      </w:pPr>
    </w:lvl>
    <w:lvl w:ilvl="5" w:tplc="6FF8DAA8">
      <w:start w:val="1"/>
      <w:numFmt w:val="decimal"/>
      <w:lvlText w:val="%6."/>
      <w:lvlJc w:val="left"/>
      <w:pPr>
        <w:tabs>
          <w:tab w:val="num" w:pos="4320"/>
        </w:tabs>
        <w:ind w:left="4320" w:hanging="360"/>
      </w:pPr>
    </w:lvl>
    <w:lvl w:ilvl="6" w:tplc="D94E4796">
      <w:start w:val="1"/>
      <w:numFmt w:val="decimal"/>
      <w:lvlText w:val="%7."/>
      <w:lvlJc w:val="left"/>
      <w:pPr>
        <w:tabs>
          <w:tab w:val="num" w:pos="5040"/>
        </w:tabs>
        <w:ind w:left="5040" w:hanging="360"/>
      </w:pPr>
    </w:lvl>
    <w:lvl w:ilvl="7" w:tplc="B8F6400E">
      <w:start w:val="1"/>
      <w:numFmt w:val="decimal"/>
      <w:lvlText w:val="%8."/>
      <w:lvlJc w:val="left"/>
      <w:pPr>
        <w:tabs>
          <w:tab w:val="num" w:pos="5760"/>
        </w:tabs>
        <w:ind w:left="5760" w:hanging="360"/>
      </w:pPr>
    </w:lvl>
    <w:lvl w:ilvl="8" w:tplc="DD300760">
      <w:start w:val="1"/>
      <w:numFmt w:val="decimal"/>
      <w:lvlText w:val="%9."/>
      <w:lvlJc w:val="left"/>
      <w:pPr>
        <w:tabs>
          <w:tab w:val="num" w:pos="6480"/>
        </w:tabs>
        <w:ind w:left="6480" w:hanging="360"/>
      </w:pPr>
    </w:lvl>
  </w:abstractNum>
  <w:abstractNum w:abstractNumId="1" w15:restartNumberingAfterBreak="0">
    <w:nsid w:val="26F24DF8"/>
    <w:multiLevelType w:val="multilevel"/>
    <w:tmpl w:val="E91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B02C2"/>
    <w:multiLevelType w:val="hybridMultilevel"/>
    <w:tmpl w:val="1B7005A4"/>
    <w:lvl w:ilvl="0" w:tplc="1094459C">
      <w:start w:val="1"/>
      <w:numFmt w:val="bullet"/>
      <w:lvlText w:val=""/>
      <w:lvlJc w:val="left"/>
      <w:pPr>
        <w:ind w:left="1440" w:hanging="360"/>
      </w:pPr>
      <w:rPr>
        <w:rFonts w:ascii="Symbol" w:hAnsi="Symbol" w:hint="default"/>
      </w:rPr>
    </w:lvl>
    <w:lvl w:ilvl="1" w:tplc="FDAA1E5C" w:tentative="1">
      <w:start w:val="1"/>
      <w:numFmt w:val="bullet"/>
      <w:lvlText w:val="o"/>
      <w:lvlJc w:val="left"/>
      <w:pPr>
        <w:ind w:left="2160" w:hanging="360"/>
      </w:pPr>
      <w:rPr>
        <w:rFonts w:ascii="Courier New" w:hAnsi="Courier New" w:cs="Courier New" w:hint="default"/>
      </w:rPr>
    </w:lvl>
    <w:lvl w:ilvl="2" w:tplc="1B968B3A" w:tentative="1">
      <w:start w:val="1"/>
      <w:numFmt w:val="bullet"/>
      <w:lvlText w:val=""/>
      <w:lvlJc w:val="left"/>
      <w:pPr>
        <w:ind w:left="2880" w:hanging="360"/>
      </w:pPr>
      <w:rPr>
        <w:rFonts w:ascii="Wingdings" w:hAnsi="Wingdings" w:hint="default"/>
      </w:rPr>
    </w:lvl>
    <w:lvl w:ilvl="3" w:tplc="9CE8063E" w:tentative="1">
      <w:start w:val="1"/>
      <w:numFmt w:val="bullet"/>
      <w:lvlText w:val=""/>
      <w:lvlJc w:val="left"/>
      <w:pPr>
        <w:ind w:left="3600" w:hanging="360"/>
      </w:pPr>
      <w:rPr>
        <w:rFonts w:ascii="Symbol" w:hAnsi="Symbol" w:hint="default"/>
      </w:rPr>
    </w:lvl>
    <w:lvl w:ilvl="4" w:tplc="B8D8BCC4" w:tentative="1">
      <w:start w:val="1"/>
      <w:numFmt w:val="bullet"/>
      <w:lvlText w:val="o"/>
      <w:lvlJc w:val="left"/>
      <w:pPr>
        <w:ind w:left="4320" w:hanging="360"/>
      </w:pPr>
      <w:rPr>
        <w:rFonts w:ascii="Courier New" w:hAnsi="Courier New" w:cs="Courier New" w:hint="default"/>
      </w:rPr>
    </w:lvl>
    <w:lvl w:ilvl="5" w:tplc="2AB6116A" w:tentative="1">
      <w:start w:val="1"/>
      <w:numFmt w:val="bullet"/>
      <w:lvlText w:val=""/>
      <w:lvlJc w:val="left"/>
      <w:pPr>
        <w:ind w:left="5040" w:hanging="360"/>
      </w:pPr>
      <w:rPr>
        <w:rFonts w:ascii="Wingdings" w:hAnsi="Wingdings" w:hint="default"/>
      </w:rPr>
    </w:lvl>
    <w:lvl w:ilvl="6" w:tplc="656431F8" w:tentative="1">
      <w:start w:val="1"/>
      <w:numFmt w:val="bullet"/>
      <w:lvlText w:val=""/>
      <w:lvlJc w:val="left"/>
      <w:pPr>
        <w:ind w:left="5760" w:hanging="360"/>
      </w:pPr>
      <w:rPr>
        <w:rFonts w:ascii="Symbol" w:hAnsi="Symbol" w:hint="default"/>
      </w:rPr>
    </w:lvl>
    <w:lvl w:ilvl="7" w:tplc="49BE5D88" w:tentative="1">
      <w:start w:val="1"/>
      <w:numFmt w:val="bullet"/>
      <w:lvlText w:val="o"/>
      <w:lvlJc w:val="left"/>
      <w:pPr>
        <w:ind w:left="6480" w:hanging="360"/>
      </w:pPr>
      <w:rPr>
        <w:rFonts w:ascii="Courier New" w:hAnsi="Courier New" w:cs="Courier New" w:hint="default"/>
      </w:rPr>
    </w:lvl>
    <w:lvl w:ilvl="8" w:tplc="885C9C8A" w:tentative="1">
      <w:start w:val="1"/>
      <w:numFmt w:val="bullet"/>
      <w:lvlText w:val=""/>
      <w:lvlJc w:val="left"/>
      <w:pPr>
        <w:ind w:left="7200" w:hanging="360"/>
      </w:pPr>
      <w:rPr>
        <w:rFonts w:ascii="Wingdings" w:hAnsi="Wingdings" w:hint="default"/>
      </w:rPr>
    </w:lvl>
  </w:abstractNum>
  <w:abstractNum w:abstractNumId="3" w15:restartNumberingAfterBreak="0">
    <w:nsid w:val="3EEE6E0B"/>
    <w:multiLevelType w:val="hybridMultilevel"/>
    <w:tmpl w:val="099876D8"/>
    <w:lvl w:ilvl="0" w:tplc="26726764">
      <w:numFmt w:val="bullet"/>
      <w:lvlText w:val="-"/>
      <w:lvlJc w:val="left"/>
      <w:pPr>
        <w:ind w:left="720" w:hanging="360"/>
      </w:pPr>
      <w:rPr>
        <w:rFonts w:ascii="Times New Roman" w:eastAsiaTheme="minorHAnsi" w:hAnsi="Times New Roman" w:cs="Times New Roman" w:hint="default"/>
      </w:rPr>
    </w:lvl>
    <w:lvl w:ilvl="1" w:tplc="03924884">
      <w:start w:val="1"/>
      <w:numFmt w:val="decimal"/>
      <w:lvlText w:val="%2."/>
      <w:lvlJc w:val="left"/>
      <w:pPr>
        <w:tabs>
          <w:tab w:val="num" w:pos="1440"/>
        </w:tabs>
        <w:ind w:left="1440" w:hanging="360"/>
      </w:pPr>
    </w:lvl>
    <w:lvl w:ilvl="2" w:tplc="5E30D1CE">
      <w:start w:val="1"/>
      <w:numFmt w:val="decimal"/>
      <w:lvlText w:val="%3."/>
      <w:lvlJc w:val="left"/>
      <w:pPr>
        <w:tabs>
          <w:tab w:val="num" w:pos="2160"/>
        </w:tabs>
        <w:ind w:left="2160" w:hanging="360"/>
      </w:pPr>
    </w:lvl>
    <w:lvl w:ilvl="3" w:tplc="4FDAE016">
      <w:start w:val="1"/>
      <w:numFmt w:val="decimal"/>
      <w:lvlText w:val="%4."/>
      <w:lvlJc w:val="left"/>
      <w:pPr>
        <w:tabs>
          <w:tab w:val="num" w:pos="2880"/>
        </w:tabs>
        <w:ind w:left="2880" w:hanging="360"/>
      </w:pPr>
    </w:lvl>
    <w:lvl w:ilvl="4" w:tplc="598239CE">
      <w:start w:val="1"/>
      <w:numFmt w:val="decimal"/>
      <w:lvlText w:val="%5."/>
      <w:lvlJc w:val="left"/>
      <w:pPr>
        <w:tabs>
          <w:tab w:val="num" w:pos="3600"/>
        </w:tabs>
        <w:ind w:left="3600" w:hanging="360"/>
      </w:pPr>
    </w:lvl>
    <w:lvl w:ilvl="5" w:tplc="E610A842">
      <w:start w:val="1"/>
      <w:numFmt w:val="decimal"/>
      <w:lvlText w:val="%6."/>
      <w:lvlJc w:val="left"/>
      <w:pPr>
        <w:tabs>
          <w:tab w:val="num" w:pos="4320"/>
        </w:tabs>
        <w:ind w:left="4320" w:hanging="360"/>
      </w:pPr>
    </w:lvl>
    <w:lvl w:ilvl="6" w:tplc="7396C306">
      <w:start w:val="1"/>
      <w:numFmt w:val="decimal"/>
      <w:lvlText w:val="%7."/>
      <w:lvlJc w:val="left"/>
      <w:pPr>
        <w:tabs>
          <w:tab w:val="num" w:pos="5040"/>
        </w:tabs>
        <w:ind w:left="5040" w:hanging="360"/>
      </w:pPr>
    </w:lvl>
    <w:lvl w:ilvl="7" w:tplc="4832F690">
      <w:start w:val="1"/>
      <w:numFmt w:val="decimal"/>
      <w:lvlText w:val="%8."/>
      <w:lvlJc w:val="left"/>
      <w:pPr>
        <w:tabs>
          <w:tab w:val="num" w:pos="5760"/>
        </w:tabs>
        <w:ind w:left="5760" w:hanging="360"/>
      </w:pPr>
    </w:lvl>
    <w:lvl w:ilvl="8" w:tplc="95F8E6B0">
      <w:start w:val="1"/>
      <w:numFmt w:val="decimal"/>
      <w:lvlText w:val="%9."/>
      <w:lvlJc w:val="left"/>
      <w:pPr>
        <w:tabs>
          <w:tab w:val="num" w:pos="6480"/>
        </w:tabs>
        <w:ind w:left="6480" w:hanging="360"/>
      </w:pPr>
    </w:lvl>
  </w:abstractNum>
  <w:abstractNum w:abstractNumId="4" w15:restartNumberingAfterBreak="0">
    <w:nsid w:val="53356C8C"/>
    <w:multiLevelType w:val="hybridMultilevel"/>
    <w:tmpl w:val="BC081DC2"/>
    <w:lvl w:ilvl="0" w:tplc="C792A864">
      <w:start w:val="4"/>
      <w:numFmt w:val="bullet"/>
      <w:lvlText w:val="-"/>
      <w:lvlJc w:val="left"/>
      <w:pPr>
        <w:ind w:left="720" w:hanging="360"/>
      </w:pPr>
      <w:rPr>
        <w:rFonts w:ascii="Times New Roman" w:eastAsiaTheme="minorHAnsi" w:hAnsi="Times New Roman" w:cs="Times New Roman" w:hint="default"/>
      </w:rPr>
    </w:lvl>
    <w:lvl w:ilvl="1" w:tplc="A09CFCEA">
      <w:start w:val="1"/>
      <w:numFmt w:val="decimal"/>
      <w:lvlText w:val="%2."/>
      <w:lvlJc w:val="left"/>
      <w:pPr>
        <w:tabs>
          <w:tab w:val="num" w:pos="1440"/>
        </w:tabs>
        <w:ind w:left="1440" w:hanging="360"/>
      </w:pPr>
    </w:lvl>
    <w:lvl w:ilvl="2" w:tplc="28D245A4">
      <w:start w:val="1"/>
      <w:numFmt w:val="decimal"/>
      <w:lvlText w:val="%3."/>
      <w:lvlJc w:val="left"/>
      <w:pPr>
        <w:tabs>
          <w:tab w:val="num" w:pos="2160"/>
        </w:tabs>
        <w:ind w:left="2160" w:hanging="360"/>
      </w:pPr>
    </w:lvl>
    <w:lvl w:ilvl="3" w:tplc="01185A4C">
      <w:start w:val="1"/>
      <w:numFmt w:val="decimal"/>
      <w:lvlText w:val="%4."/>
      <w:lvlJc w:val="left"/>
      <w:pPr>
        <w:tabs>
          <w:tab w:val="num" w:pos="2880"/>
        </w:tabs>
        <w:ind w:left="2880" w:hanging="360"/>
      </w:pPr>
    </w:lvl>
    <w:lvl w:ilvl="4" w:tplc="7006FA4A">
      <w:start w:val="1"/>
      <w:numFmt w:val="decimal"/>
      <w:lvlText w:val="%5."/>
      <w:lvlJc w:val="left"/>
      <w:pPr>
        <w:tabs>
          <w:tab w:val="num" w:pos="3600"/>
        </w:tabs>
        <w:ind w:left="3600" w:hanging="360"/>
      </w:pPr>
    </w:lvl>
    <w:lvl w:ilvl="5" w:tplc="978A250A">
      <w:start w:val="1"/>
      <w:numFmt w:val="decimal"/>
      <w:lvlText w:val="%6."/>
      <w:lvlJc w:val="left"/>
      <w:pPr>
        <w:tabs>
          <w:tab w:val="num" w:pos="4320"/>
        </w:tabs>
        <w:ind w:left="4320" w:hanging="360"/>
      </w:pPr>
    </w:lvl>
    <w:lvl w:ilvl="6" w:tplc="7C3C7902">
      <w:start w:val="1"/>
      <w:numFmt w:val="decimal"/>
      <w:lvlText w:val="%7."/>
      <w:lvlJc w:val="left"/>
      <w:pPr>
        <w:tabs>
          <w:tab w:val="num" w:pos="5040"/>
        </w:tabs>
        <w:ind w:left="5040" w:hanging="360"/>
      </w:pPr>
    </w:lvl>
    <w:lvl w:ilvl="7" w:tplc="D0D86498">
      <w:start w:val="1"/>
      <w:numFmt w:val="decimal"/>
      <w:lvlText w:val="%8."/>
      <w:lvlJc w:val="left"/>
      <w:pPr>
        <w:tabs>
          <w:tab w:val="num" w:pos="5760"/>
        </w:tabs>
        <w:ind w:left="5760" w:hanging="360"/>
      </w:pPr>
    </w:lvl>
    <w:lvl w:ilvl="8" w:tplc="A266B99A">
      <w:start w:val="1"/>
      <w:numFmt w:val="decimal"/>
      <w:lvlText w:val="%9."/>
      <w:lvlJc w:val="left"/>
      <w:pPr>
        <w:tabs>
          <w:tab w:val="num" w:pos="6480"/>
        </w:tabs>
        <w:ind w:left="6480" w:hanging="360"/>
      </w:pPr>
    </w:lvl>
  </w:abstractNum>
  <w:abstractNum w:abstractNumId="5" w15:restartNumberingAfterBreak="0">
    <w:nsid w:val="656820E0"/>
    <w:multiLevelType w:val="hybridMultilevel"/>
    <w:tmpl w:val="6976341A"/>
    <w:lvl w:ilvl="0" w:tplc="C76C1806">
      <w:numFmt w:val="bullet"/>
      <w:lvlText w:val="-"/>
      <w:lvlJc w:val="left"/>
      <w:pPr>
        <w:ind w:left="720" w:hanging="360"/>
      </w:pPr>
      <w:rPr>
        <w:rFonts w:ascii="Arial" w:eastAsia="Times New Roman" w:hAnsi="Arial" w:cs="Arial" w:hint="default"/>
      </w:rPr>
    </w:lvl>
    <w:lvl w:ilvl="1" w:tplc="0A04844A" w:tentative="1">
      <w:start w:val="1"/>
      <w:numFmt w:val="bullet"/>
      <w:lvlText w:val="o"/>
      <w:lvlJc w:val="left"/>
      <w:pPr>
        <w:ind w:left="1440" w:hanging="360"/>
      </w:pPr>
      <w:rPr>
        <w:rFonts w:ascii="Courier New" w:hAnsi="Courier New" w:cs="Courier New" w:hint="default"/>
      </w:rPr>
    </w:lvl>
    <w:lvl w:ilvl="2" w:tplc="746EFDDA" w:tentative="1">
      <w:start w:val="1"/>
      <w:numFmt w:val="bullet"/>
      <w:lvlText w:val=""/>
      <w:lvlJc w:val="left"/>
      <w:pPr>
        <w:ind w:left="2160" w:hanging="360"/>
      </w:pPr>
      <w:rPr>
        <w:rFonts w:ascii="Wingdings" w:hAnsi="Wingdings" w:hint="default"/>
      </w:rPr>
    </w:lvl>
    <w:lvl w:ilvl="3" w:tplc="49EA18AA" w:tentative="1">
      <w:start w:val="1"/>
      <w:numFmt w:val="bullet"/>
      <w:lvlText w:val=""/>
      <w:lvlJc w:val="left"/>
      <w:pPr>
        <w:ind w:left="2880" w:hanging="360"/>
      </w:pPr>
      <w:rPr>
        <w:rFonts w:ascii="Symbol" w:hAnsi="Symbol" w:hint="default"/>
      </w:rPr>
    </w:lvl>
    <w:lvl w:ilvl="4" w:tplc="7200E1D0" w:tentative="1">
      <w:start w:val="1"/>
      <w:numFmt w:val="bullet"/>
      <w:lvlText w:val="o"/>
      <w:lvlJc w:val="left"/>
      <w:pPr>
        <w:ind w:left="3600" w:hanging="360"/>
      </w:pPr>
      <w:rPr>
        <w:rFonts w:ascii="Courier New" w:hAnsi="Courier New" w:cs="Courier New" w:hint="default"/>
      </w:rPr>
    </w:lvl>
    <w:lvl w:ilvl="5" w:tplc="65109474" w:tentative="1">
      <w:start w:val="1"/>
      <w:numFmt w:val="bullet"/>
      <w:lvlText w:val=""/>
      <w:lvlJc w:val="left"/>
      <w:pPr>
        <w:ind w:left="4320" w:hanging="360"/>
      </w:pPr>
      <w:rPr>
        <w:rFonts w:ascii="Wingdings" w:hAnsi="Wingdings" w:hint="default"/>
      </w:rPr>
    </w:lvl>
    <w:lvl w:ilvl="6" w:tplc="A3F20264" w:tentative="1">
      <w:start w:val="1"/>
      <w:numFmt w:val="bullet"/>
      <w:lvlText w:val=""/>
      <w:lvlJc w:val="left"/>
      <w:pPr>
        <w:ind w:left="5040" w:hanging="360"/>
      </w:pPr>
      <w:rPr>
        <w:rFonts w:ascii="Symbol" w:hAnsi="Symbol" w:hint="default"/>
      </w:rPr>
    </w:lvl>
    <w:lvl w:ilvl="7" w:tplc="FD7AB510" w:tentative="1">
      <w:start w:val="1"/>
      <w:numFmt w:val="bullet"/>
      <w:lvlText w:val="o"/>
      <w:lvlJc w:val="left"/>
      <w:pPr>
        <w:ind w:left="5760" w:hanging="360"/>
      </w:pPr>
      <w:rPr>
        <w:rFonts w:ascii="Courier New" w:hAnsi="Courier New" w:cs="Courier New" w:hint="default"/>
      </w:rPr>
    </w:lvl>
    <w:lvl w:ilvl="8" w:tplc="B2CA880E" w:tentative="1">
      <w:start w:val="1"/>
      <w:numFmt w:val="bullet"/>
      <w:lvlText w:val=""/>
      <w:lvlJc w:val="left"/>
      <w:pPr>
        <w:ind w:left="6480" w:hanging="360"/>
      </w:pPr>
      <w:rPr>
        <w:rFonts w:ascii="Wingdings" w:hAnsi="Wingdings" w:hint="default"/>
      </w:rPr>
    </w:lvl>
  </w:abstractNum>
  <w:abstractNum w:abstractNumId="6" w15:restartNumberingAfterBreak="0">
    <w:nsid w:val="6AA21FCD"/>
    <w:multiLevelType w:val="hybridMultilevel"/>
    <w:tmpl w:val="6A5A6F6E"/>
    <w:lvl w:ilvl="0" w:tplc="4DB8E8F4">
      <w:numFmt w:val="bullet"/>
      <w:lvlText w:val="-"/>
      <w:lvlJc w:val="left"/>
      <w:pPr>
        <w:ind w:left="720" w:hanging="360"/>
      </w:pPr>
      <w:rPr>
        <w:rFonts w:ascii="Calibri" w:eastAsia="Calibri" w:hAnsi="Calibri" w:cs="Calibri" w:hint="default"/>
      </w:rPr>
    </w:lvl>
    <w:lvl w:ilvl="1" w:tplc="797AB21C">
      <w:start w:val="1"/>
      <w:numFmt w:val="bullet"/>
      <w:lvlText w:val="o"/>
      <w:lvlJc w:val="left"/>
      <w:pPr>
        <w:ind w:left="1440" w:hanging="360"/>
      </w:pPr>
      <w:rPr>
        <w:rFonts w:ascii="Courier New" w:hAnsi="Courier New" w:cs="Courier New" w:hint="default"/>
      </w:rPr>
    </w:lvl>
    <w:lvl w:ilvl="2" w:tplc="4E209B3C">
      <w:start w:val="1"/>
      <w:numFmt w:val="bullet"/>
      <w:lvlText w:val=""/>
      <w:lvlJc w:val="left"/>
      <w:pPr>
        <w:ind w:left="2160" w:hanging="360"/>
      </w:pPr>
      <w:rPr>
        <w:rFonts w:ascii="Wingdings" w:hAnsi="Wingdings" w:hint="default"/>
      </w:rPr>
    </w:lvl>
    <w:lvl w:ilvl="3" w:tplc="C590D15E">
      <w:start w:val="1"/>
      <w:numFmt w:val="bullet"/>
      <w:lvlText w:val=""/>
      <w:lvlJc w:val="left"/>
      <w:pPr>
        <w:ind w:left="2880" w:hanging="360"/>
      </w:pPr>
      <w:rPr>
        <w:rFonts w:ascii="Symbol" w:hAnsi="Symbol" w:hint="default"/>
      </w:rPr>
    </w:lvl>
    <w:lvl w:ilvl="4" w:tplc="A5E618BE">
      <w:start w:val="1"/>
      <w:numFmt w:val="bullet"/>
      <w:lvlText w:val="o"/>
      <w:lvlJc w:val="left"/>
      <w:pPr>
        <w:ind w:left="3600" w:hanging="360"/>
      </w:pPr>
      <w:rPr>
        <w:rFonts w:ascii="Courier New" w:hAnsi="Courier New" w:cs="Courier New" w:hint="default"/>
      </w:rPr>
    </w:lvl>
    <w:lvl w:ilvl="5" w:tplc="9334A0F2">
      <w:start w:val="1"/>
      <w:numFmt w:val="bullet"/>
      <w:lvlText w:val=""/>
      <w:lvlJc w:val="left"/>
      <w:pPr>
        <w:ind w:left="4320" w:hanging="360"/>
      </w:pPr>
      <w:rPr>
        <w:rFonts w:ascii="Wingdings" w:hAnsi="Wingdings" w:hint="default"/>
      </w:rPr>
    </w:lvl>
    <w:lvl w:ilvl="6" w:tplc="F18C1542">
      <w:start w:val="1"/>
      <w:numFmt w:val="bullet"/>
      <w:lvlText w:val=""/>
      <w:lvlJc w:val="left"/>
      <w:pPr>
        <w:ind w:left="5040" w:hanging="360"/>
      </w:pPr>
      <w:rPr>
        <w:rFonts w:ascii="Symbol" w:hAnsi="Symbol" w:hint="default"/>
      </w:rPr>
    </w:lvl>
    <w:lvl w:ilvl="7" w:tplc="CC243A2E">
      <w:start w:val="1"/>
      <w:numFmt w:val="bullet"/>
      <w:lvlText w:val="o"/>
      <w:lvlJc w:val="left"/>
      <w:pPr>
        <w:ind w:left="5760" w:hanging="360"/>
      </w:pPr>
      <w:rPr>
        <w:rFonts w:ascii="Courier New" w:hAnsi="Courier New" w:cs="Courier New" w:hint="default"/>
      </w:rPr>
    </w:lvl>
    <w:lvl w:ilvl="8" w:tplc="4710863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E2"/>
    <w:rsid w:val="000261AD"/>
    <w:rsid w:val="00036BD7"/>
    <w:rsid w:val="00044474"/>
    <w:rsid w:val="00057BF8"/>
    <w:rsid w:val="00071262"/>
    <w:rsid w:val="000B0452"/>
    <w:rsid w:val="000C6F99"/>
    <w:rsid w:val="000E1FAD"/>
    <w:rsid w:val="00107B61"/>
    <w:rsid w:val="00122549"/>
    <w:rsid w:val="00156D0D"/>
    <w:rsid w:val="00182A8F"/>
    <w:rsid w:val="001C464D"/>
    <w:rsid w:val="001D7993"/>
    <w:rsid w:val="001E3E70"/>
    <w:rsid w:val="001E5E4D"/>
    <w:rsid w:val="001F0BA9"/>
    <w:rsid w:val="00207E2B"/>
    <w:rsid w:val="00215688"/>
    <w:rsid w:val="00226226"/>
    <w:rsid w:val="002330FA"/>
    <w:rsid w:val="0023327E"/>
    <w:rsid w:val="00252F52"/>
    <w:rsid w:val="00257F44"/>
    <w:rsid w:val="00263E17"/>
    <w:rsid w:val="00265B63"/>
    <w:rsid w:val="0027665C"/>
    <w:rsid w:val="002A3282"/>
    <w:rsid w:val="002A5C59"/>
    <w:rsid w:val="002B26C9"/>
    <w:rsid w:val="002B64E2"/>
    <w:rsid w:val="002B6D4C"/>
    <w:rsid w:val="002C190F"/>
    <w:rsid w:val="002C2D5A"/>
    <w:rsid w:val="002C30A2"/>
    <w:rsid w:val="002D7372"/>
    <w:rsid w:val="002F042D"/>
    <w:rsid w:val="002F1041"/>
    <w:rsid w:val="0030059D"/>
    <w:rsid w:val="00306519"/>
    <w:rsid w:val="003075AF"/>
    <w:rsid w:val="0032102B"/>
    <w:rsid w:val="0032309F"/>
    <w:rsid w:val="00332AE9"/>
    <w:rsid w:val="00372EDE"/>
    <w:rsid w:val="003733D4"/>
    <w:rsid w:val="003A22C6"/>
    <w:rsid w:val="003C5727"/>
    <w:rsid w:val="003F275D"/>
    <w:rsid w:val="003F3707"/>
    <w:rsid w:val="00401B0F"/>
    <w:rsid w:val="00406371"/>
    <w:rsid w:val="004163A5"/>
    <w:rsid w:val="004225DC"/>
    <w:rsid w:val="00423FA7"/>
    <w:rsid w:val="0042406F"/>
    <w:rsid w:val="00426686"/>
    <w:rsid w:val="004476A3"/>
    <w:rsid w:val="00450543"/>
    <w:rsid w:val="00451F27"/>
    <w:rsid w:val="00470FCE"/>
    <w:rsid w:val="00474FD0"/>
    <w:rsid w:val="004A20E7"/>
    <w:rsid w:val="004A3D97"/>
    <w:rsid w:val="004B4BD3"/>
    <w:rsid w:val="004C09E2"/>
    <w:rsid w:val="004F2403"/>
    <w:rsid w:val="004F4679"/>
    <w:rsid w:val="00524325"/>
    <w:rsid w:val="00530712"/>
    <w:rsid w:val="005352E4"/>
    <w:rsid w:val="00543C87"/>
    <w:rsid w:val="00552196"/>
    <w:rsid w:val="005602F0"/>
    <w:rsid w:val="00572C7F"/>
    <w:rsid w:val="00574FBD"/>
    <w:rsid w:val="0058252F"/>
    <w:rsid w:val="005E1F36"/>
    <w:rsid w:val="005F01B8"/>
    <w:rsid w:val="005F1E59"/>
    <w:rsid w:val="005F5B2C"/>
    <w:rsid w:val="0061085E"/>
    <w:rsid w:val="006263C0"/>
    <w:rsid w:val="00627B6E"/>
    <w:rsid w:val="006346DC"/>
    <w:rsid w:val="00635E6C"/>
    <w:rsid w:val="006469BF"/>
    <w:rsid w:val="00647B25"/>
    <w:rsid w:val="0066234F"/>
    <w:rsid w:val="00670E2F"/>
    <w:rsid w:val="006A19E2"/>
    <w:rsid w:val="006A2470"/>
    <w:rsid w:val="006A56DD"/>
    <w:rsid w:val="006B4568"/>
    <w:rsid w:val="006B66B6"/>
    <w:rsid w:val="006C75DF"/>
    <w:rsid w:val="006E4D4B"/>
    <w:rsid w:val="00730B26"/>
    <w:rsid w:val="007331CB"/>
    <w:rsid w:val="00743241"/>
    <w:rsid w:val="00762059"/>
    <w:rsid w:val="00773C46"/>
    <w:rsid w:val="00784202"/>
    <w:rsid w:val="007A32CF"/>
    <w:rsid w:val="007B4284"/>
    <w:rsid w:val="007B6416"/>
    <w:rsid w:val="007C2BA8"/>
    <w:rsid w:val="007C5A6C"/>
    <w:rsid w:val="007D684A"/>
    <w:rsid w:val="007E3E76"/>
    <w:rsid w:val="00805318"/>
    <w:rsid w:val="008258F1"/>
    <w:rsid w:val="00835747"/>
    <w:rsid w:val="008603F5"/>
    <w:rsid w:val="00873AB8"/>
    <w:rsid w:val="00887A50"/>
    <w:rsid w:val="00895204"/>
    <w:rsid w:val="00897CD1"/>
    <w:rsid w:val="008A0425"/>
    <w:rsid w:val="008A6375"/>
    <w:rsid w:val="008B0B72"/>
    <w:rsid w:val="008B3A0A"/>
    <w:rsid w:val="008B5AE4"/>
    <w:rsid w:val="00905FB2"/>
    <w:rsid w:val="0092461A"/>
    <w:rsid w:val="009272DB"/>
    <w:rsid w:val="00933D6C"/>
    <w:rsid w:val="0093548D"/>
    <w:rsid w:val="00963E87"/>
    <w:rsid w:val="00973FE3"/>
    <w:rsid w:val="00987BE3"/>
    <w:rsid w:val="00995C04"/>
    <w:rsid w:val="009A5F83"/>
    <w:rsid w:val="009B1213"/>
    <w:rsid w:val="009D3755"/>
    <w:rsid w:val="00A16BDC"/>
    <w:rsid w:val="00A30EEF"/>
    <w:rsid w:val="00A35983"/>
    <w:rsid w:val="00A61E34"/>
    <w:rsid w:val="00A662E9"/>
    <w:rsid w:val="00A7041F"/>
    <w:rsid w:val="00A7535A"/>
    <w:rsid w:val="00A7573C"/>
    <w:rsid w:val="00A827B0"/>
    <w:rsid w:val="00AC11BE"/>
    <w:rsid w:val="00AE256A"/>
    <w:rsid w:val="00AE4EAD"/>
    <w:rsid w:val="00B1612B"/>
    <w:rsid w:val="00B2503D"/>
    <w:rsid w:val="00B325D0"/>
    <w:rsid w:val="00B34A4E"/>
    <w:rsid w:val="00B44FAD"/>
    <w:rsid w:val="00B53E34"/>
    <w:rsid w:val="00B64CFC"/>
    <w:rsid w:val="00B914D4"/>
    <w:rsid w:val="00BA1B56"/>
    <w:rsid w:val="00BC5C74"/>
    <w:rsid w:val="00BF32E7"/>
    <w:rsid w:val="00C001DB"/>
    <w:rsid w:val="00C01973"/>
    <w:rsid w:val="00C02601"/>
    <w:rsid w:val="00C043DD"/>
    <w:rsid w:val="00C074C6"/>
    <w:rsid w:val="00C11D95"/>
    <w:rsid w:val="00C754D0"/>
    <w:rsid w:val="00C81ECE"/>
    <w:rsid w:val="00C87F12"/>
    <w:rsid w:val="00CA7EFC"/>
    <w:rsid w:val="00CC1A52"/>
    <w:rsid w:val="00CE7673"/>
    <w:rsid w:val="00CF16AC"/>
    <w:rsid w:val="00CF19DC"/>
    <w:rsid w:val="00D02349"/>
    <w:rsid w:val="00D37C69"/>
    <w:rsid w:val="00D5175E"/>
    <w:rsid w:val="00D62548"/>
    <w:rsid w:val="00D6349C"/>
    <w:rsid w:val="00D639E8"/>
    <w:rsid w:val="00D75ABD"/>
    <w:rsid w:val="00D84121"/>
    <w:rsid w:val="00DB7355"/>
    <w:rsid w:val="00DE1ACA"/>
    <w:rsid w:val="00DF0D3B"/>
    <w:rsid w:val="00E012FA"/>
    <w:rsid w:val="00E04191"/>
    <w:rsid w:val="00E20EA5"/>
    <w:rsid w:val="00E2647D"/>
    <w:rsid w:val="00E36B35"/>
    <w:rsid w:val="00E611B5"/>
    <w:rsid w:val="00E651B0"/>
    <w:rsid w:val="00E86B43"/>
    <w:rsid w:val="00E95048"/>
    <w:rsid w:val="00E97D1D"/>
    <w:rsid w:val="00EA7C5E"/>
    <w:rsid w:val="00EB74F3"/>
    <w:rsid w:val="00EC0580"/>
    <w:rsid w:val="00ED7AA0"/>
    <w:rsid w:val="00EF3891"/>
    <w:rsid w:val="00F14C76"/>
    <w:rsid w:val="00F72C3A"/>
    <w:rsid w:val="00F73A29"/>
    <w:rsid w:val="00F76AEA"/>
    <w:rsid w:val="00F8732C"/>
    <w:rsid w:val="00FA79D9"/>
    <w:rsid w:val="00FD122C"/>
    <w:rsid w:val="00FE1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BB1D"/>
  <w15:docId w15:val="{E49020D7-EC48-4E90-B42A-47C67D21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19E2"/>
    <w:rPr>
      <w:rFonts w:ascii="Calibri" w:eastAsia="Times New Roman" w:hAnsi="Calibri" w:cs="Times New Roman"/>
    </w:rPr>
  </w:style>
  <w:style w:type="paragraph" w:styleId="berschrift3">
    <w:name w:val="heading 3"/>
    <w:basedOn w:val="Standard"/>
    <w:link w:val="berschrift3Zchn"/>
    <w:uiPriority w:val="9"/>
    <w:qFormat/>
    <w:rsid w:val="002C30A2"/>
    <w:pPr>
      <w:spacing w:before="100" w:beforeAutospacing="1" w:after="100" w:afterAutospacing="1" w:line="240" w:lineRule="auto"/>
      <w:outlineLvl w:val="2"/>
    </w:pPr>
    <w:rPr>
      <w:rFonts w:ascii="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19E2"/>
    <w:pPr>
      <w:tabs>
        <w:tab w:val="center" w:pos="4536"/>
        <w:tab w:val="right" w:pos="9072"/>
      </w:tabs>
    </w:pPr>
  </w:style>
  <w:style w:type="character" w:customStyle="1" w:styleId="KopfzeileZchn">
    <w:name w:val="Kopfzeile Zchn"/>
    <w:basedOn w:val="Absatz-Standardschriftart"/>
    <w:link w:val="Kopfzeile"/>
    <w:rsid w:val="006A19E2"/>
    <w:rPr>
      <w:rFonts w:ascii="Calibri" w:eastAsia="Times New Roman" w:hAnsi="Calibri" w:cs="Times New Roman"/>
    </w:rPr>
  </w:style>
  <w:style w:type="paragraph" w:customStyle="1" w:styleId="Abspann">
    <w:name w:val="Abspann"/>
    <w:basedOn w:val="Standard"/>
    <w:rsid w:val="006A19E2"/>
    <w:pPr>
      <w:spacing w:after="0" w:line="210" w:lineRule="exact"/>
      <w:ind w:right="6"/>
    </w:pPr>
    <w:rPr>
      <w:rFonts w:ascii="Arial" w:eastAsia="SimSun" w:hAnsi="Arial"/>
      <w:sz w:val="16"/>
      <w:szCs w:val="16"/>
      <w:lang w:eastAsia="zh-CN"/>
    </w:rPr>
  </w:style>
  <w:style w:type="paragraph" w:styleId="Listenabsatz">
    <w:name w:val="List Paragraph"/>
    <w:basedOn w:val="Standard"/>
    <w:uiPriority w:val="34"/>
    <w:qFormat/>
    <w:rsid w:val="006A19E2"/>
    <w:pPr>
      <w:ind w:left="720"/>
      <w:contextualSpacing/>
    </w:pPr>
    <w:rPr>
      <w:rFonts w:eastAsia="Calibri"/>
    </w:rPr>
  </w:style>
  <w:style w:type="paragraph" w:styleId="Sprechblasentext">
    <w:name w:val="Balloon Text"/>
    <w:basedOn w:val="Standard"/>
    <w:link w:val="SprechblasentextZchn"/>
    <w:uiPriority w:val="99"/>
    <w:semiHidden/>
    <w:unhideWhenUsed/>
    <w:rsid w:val="006A1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9E2"/>
    <w:rPr>
      <w:rFonts w:ascii="Tahoma" w:eastAsia="Times New Roman" w:hAnsi="Tahoma" w:cs="Tahoma"/>
      <w:sz w:val="16"/>
      <w:szCs w:val="16"/>
    </w:rPr>
  </w:style>
  <w:style w:type="paragraph" w:styleId="StandardWeb">
    <w:name w:val="Normal (Web)"/>
    <w:basedOn w:val="Standard"/>
    <w:uiPriority w:val="99"/>
    <w:unhideWhenUsed/>
    <w:rsid w:val="00D37C69"/>
    <w:pPr>
      <w:spacing w:before="100" w:beforeAutospacing="1" w:after="100" w:afterAutospacing="1" w:line="240" w:lineRule="auto"/>
    </w:pPr>
    <w:rPr>
      <w:rFonts w:ascii="Times New Roman" w:hAnsi="Times New Roman"/>
      <w:sz w:val="24"/>
      <w:szCs w:val="24"/>
      <w:lang w:eastAsia="de-DE"/>
    </w:rPr>
  </w:style>
  <w:style w:type="character" w:customStyle="1" w:styleId="berschrift3Zchn">
    <w:name w:val="Überschrift 3 Zchn"/>
    <w:basedOn w:val="Absatz-Standardschriftart"/>
    <w:link w:val="berschrift3"/>
    <w:uiPriority w:val="9"/>
    <w:rsid w:val="002C30A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2C30A2"/>
    <w:rPr>
      <w:b/>
      <w:bCs/>
    </w:rPr>
  </w:style>
  <w:style w:type="character" w:styleId="Kommentarzeichen">
    <w:name w:val="annotation reference"/>
    <w:basedOn w:val="Absatz-Standardschriftart"/>
    <w:uiPriority w:val="99"/>
    <w:semiHidden/>
    <w:unhideWhenUsed/>
    <w:rsid w:val="004F2403"/>
    <w:rPr>
      <w:sz w:val="16"/>
      <w:szCs w:val="16"/>
    </w:rPr>
  </w:style>
  <w:style w:type="paragraph" w:styleId="Kommentartext">
    <w:name w:val="annotation text"/>
    <w:basedOn w:val="Standard"/>
    <w:link w:val="KommentartextZchn"/>
    <w:uiPriority w:val="99"/>
    <w:semiHidden/>
    <w:unhideWhenUsed/>
    <w:rsid w:val="004F24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2403"/>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4F2403"/>
    <w:rPr>
      <w:b/>
      <w:bCs/>
    </w:rPr>
  </w:style>
  <w:style w:type="character" w:customStyle="1" w:styleId="KommentarthemaZchn">
    <w:name w:val="Kommentarthema Zchn"/>
    <w:basedOn w:val="KommentartextZchn"/>
    <w:link w:val="Kommentarthema"/>
    <w:uiPriority w:val="99"/>
    <w:semiHidden/>
    <w:rsid w:val="004F2403"/>
    <w:rPr>
      <w:rFonts w:ascii="Calibri" w:eastAsia="Times New Roman" w:hAnsi="Calibri" w:cs="Times New Roman"/>
      <w:b/>
      <w:bCs/>
      <w:sz w:val="20"/>
      <w:szCs w:val="20"/>
    </w:rPr>
  </w:style>
  <w:style w:type="paragraph" w:styleId="Fuzeile">
    <w:name w:val="footer"/>
    <w:basedOn w:val="Standard"/>
    <w:link w:val="FuzeileZchn"/>
    <w:uiPriority w:val="99"/>
    <w:unhideWhenUsed/>
    <w:rsid w:val="00F87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32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MHPS</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Wesselowski</dc:creator>
  <cp:lastModifiedBy>Christoph Kreutzenbeck</cp:lastModifiedBy>
  <cp:revision>3</cp:revision>
  <cp:lastPrinted>2020-05-27T11:10:00Z</cp:lastPrinted>
  <dcterms:created xsi:type="dcterms:W3CDTF">2020-10-12T10:46:00Z</dcterms:created>
  <dcterms:modified xsi:type="dcterms:W3CDTF">2020-10-12T12:12:00Z</dcterms:modified>
</cp:coreProperties>
</file>