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8040" w14:textId="77777777" w:rsidR="00FE3BF6" w:rsidRDefault="007F1E5D">
      <w:pPr>
        <w:spacing w:after="0" w:line="259" w:lineRule="auto"/>
        <w:ind w:left="6351" w:right="0" w:firstLine="0"/>
        <w:jc w:val="left"/>
      </w:pPr>
      <w:r>
        <w:rPr>
          <w:noProof/>
        </w:rPr>
        <w:drawing>
          <wp:inline distT="0" distB="0" distL="0" distR="0" wp14:anchorId="5F27037B" wp14:editId="76BD7E9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856E7B9" w14:textId="77777777" w:rsidR="00FE3BF6" w:rsidRDefault="007F1E5D">
      <w:pPr>
        <w:spacing w:after="105" w:line="259" w:lineRule="auto"/>
        <w:ind w:left="0" w:right="230" w:firstLine="0"/>
        <w:jc w:val="left"/>
      </w:pPr>
      <w:r>
        <w:rPr>
          <w:b/>
          <w:sz w:val="22"/>
        </w:rPr>
        <w:t xml:space="preserve"> </w:t>
      </w:r>
    </w:p>
    <w:p w14:paraId="69048131" w14:textId="77777777" w:rsidR="00FE3BF6" w:rsidRDefault="007F1E5D">
      <w:pPr>
        <w:spacing w:after="105" w:line="259" w:lineRule="auto"/>
        <w:ind w:left="0" w:right="0" w:firstLine="0"/>
        <w:jc w:val="left"/>
      </w:pPr>
      <w:r>
        <w:rPr>
          <w:b/>
          <w:sz w:val="22"/>
        </w:rPr>
        <w:t xml:space="preserve">Pressemitteilung </w:t>
      </w:r>
    </w:p>
    <w:p w14:paraId="6CDD1E99" w14:textId="77777777" w:rsidR="00FE3BF6" w:rsidRDefault="007F1E5D">
      <w:pPr>
        <w:spacing w:after="199" w:line="259" w:lineRule="auto"/>
        <w:ind w:left="0" w:right="0" w:firstLine="0"/>
        <w:jc w:val="left"/>
      </w:pPr>
      <w:r>
        <w:rPr>
          <w:b/>
          <w:sz w:val="22"/>
        </w:rPr>
        <w:t xml:space="preserve"> </w:t>
      </w:r>
      <w:bookmarkStart w:id="0" w:name="_Hlk26953000"/>
    </w:p>
    <w:bookmarkEnd w:id="0"/>
    <w:p w14:paraId="79EBBFB3" w14:textId="64FECEC0" w:rsidR="00763F36" w:rsidRDefault="00597734" w:rsidP="00763F36">
      <w:pPr>
        <w:rPr>
          <w:rFonts w:eastAsia="Times New Roman"/>
          <w:b/>
          <w:sz w:val="32"/>
          <w:szCs w:val="32"/>
        </w:rPr>
      </w:pPr>
      <w:r w:rsidRPr="00597734">
        <w:rPr>
          <w:rFonts w:eastAsia="Times New Roman"/>
          <w:b/>
          <w:sz w:val="32"/>
          <w:szCs w:val="32"/>
        </w:rPr>
        <w:t>Lockdown: Verschärfung würde Innenstädte in den Ruin treiben</w:t>
      </w:r>
    </w:p>
    <w:p w14:paraId="64263A6C" w14:textId="77777777" w:rsidR="00565A8D" w:rsidRDefault="00565A8D" w:rsidP="00763F36">
      <w:pPr>
        <w:pStyle w:val="berschrift1"/>
        <w:jc w:val="both"/>
        <w:rPr>
          <w:rFonts w:eastAsiaTheme="minorHAnsi"/>
        </w:rPr>
      </w:pPr>
      <w:r>
        <w:t> </w:t>
      </w:r>
    </w:p>
    <w:p w14:paraId="6A66D8CF" w14:textId="5BA166F6" w:rsidR="00597734" w:rsidRDefault="00565A8D" w:rsidP="00597734">
      <w:pPr>
        <w:rPr>
          <w:rStyle w:val="s10"/>
          <w:bCs/>
          <w:szCs w:val="24"/>
        </w:rPr>
      </w:pPr>
      <w:r>
        <w:rPr>
          <w:rStyle w:val="s10"/>
          <w:b/>
          <w:bCs/>
          <w:szCs w:val="24"/>
        </w:rPr>
        <w:t>Berlin</w:t>
      </w:r>
      <w:r w:rsidRPr="00597734">
        <w:rPr>
          <w:rStyle w:val="s10"/>
          <w:b/>
          <w:bCs/>
          <w:szCs w:val="24"/>
        </w:rPr>
        <w:t>, </w:t>
      </w:r>
      <w:r w:rsidR="00597734" w:rsidRPr="00597734">
        <w:rPr>
          <w:rStyle w:val="s10"/>
          <w:b/>
          <w:bCs/>
          <w:szCs w:val="24"/>
        </w:rPr>
        <w:t>12</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597734" w:rsidRPr="00597734">
        <w:rPr>
          <w:rStyle w:val="s10"/>
          <w:bCs/>
          <w:szCs w:val="24"/>
        </w:rPr>
        <w:t>Die Kundenfrequenzen in deutschen Fußgängerzonen und Shopping-Centern sind im Vergleich zur Normalfrequenz seit Anfang Oktober 2020 um 37 Prozent beziehungsweise 44 Prozent eingebrochen. „Diese Zahlen belegen: Der Einzelhandel und die Innenstädte leiden“, sagt Dr. Andreas Mattner, Präsident des Zentralen Immobilien Ausschusses ZIA, Spitzenverband der Immobilienwirtschaft, angesichts des bevorstehenden Bund-Länder-Gipfels am kommenden Montag. „Eine Verschärfung der Maßnahmen, etwa eine erneute Schließung von Geschäften oder Teilb</w:t>
      </w:r>
      <w:r w:rsidR="00597734">
        <w:rPr>
          <w:rStyle w:val="s10"/>
          <w:bCs/>
          <w:szCs w:val="24"/>
        </w:rPr>
        <w:t>r</w:t>
      </w:r>
      <w:r w:rsidR="00597734" w:rsidRPr="00597734">
        <w:rPr>
          <w:rStyle w:val="s10"/>
          <w:bCs/>
          <w:szCs w:val="24"/>
        </w:rPr>
        <w:t>anchen</w:t>
      </w:r>
      <w:r w:rsidR="00597734">
        <w:rPr>
          <w:rStyle w:val="s10"/>
          <w:bCs/>
          <w:szCs w:val="24"/>
        </w:rPr>
        <w:t>,</w:t>
      </w:r>
      <w:r w:rsidR="00597734" w:rsidRPr="00597734">
        <w:rPr>
          <w:rStyle w:val="s10"/>
          <w:bCs/>
          <w:szCs w:val="24"/>
        </w:rPr>
        <w:t xml:space="preserve"> würde viele Unternehmen, die Vermieter und Eigentümer weiter in den Sog des Ruins treiben. Im Kampf gegen die Pandemie hilft das nicht, denn der Handel zeigt, dass er mit Hygiene- und Gesundheitsschutzmaßnahmen kein Ort erhöhten Infektionsgeschehens ist. Solange Infektionen noch nachverfolgt werden konnten, stand fest: der Handel war sicher. Die Bundesregierung hat richtig gehandelt und zuletzt die ‚Anzahl pro Person pro Quadratmeter‘-Regelung verhältnismäßig ausgestaltet.“</w:t>
      </w:r>
    </w:p>
    <w:p w14:paraId="02297008" w14:textId="77777777" w:rsidR="00597734" w:rsidRPr="00597734" w:rsidRDefault="00597734" w:rsidP="00597734">
      <w:pPr>
        <w:rPr>
          <w:rStyle w:val="s10"/>
          <w:b/>
          <w:bCs/>
          <w:szCs w:val="24"/>
        </w:rPr>
      </w:pPr>
    </w:p>
    <w:p w14:paraId="545A5518" w14:textId="0698656E" w:rsidR="00597734" w:rsidRPr="00597734" w:rsidRDefault="00597734" w:rsidP="00597734">
      <w:pPr>
        <w:rPr>
          <w:rStyle w:val="s10"/>
          <w:bCs/>
          <w:szCs w:val="24"/>
        </w:rPr>
      </w:pPr>
      <w:r w:rsidRPr="00597734">
        <w:rPr>
          <w:rStyle w:val="s10"/>
          <w:bCs/>
          <w:szCs w:val="24"/>
        </w:rPr>
        <w:t>Die Branchen – allen voran der Handel, die Hotellerie und die Gastronomie – brauchen jetzt eine schnellere Auszahlung der beschlossenen finanziellen Hilfen. „Der entstandene Schaden – auch für die Städte und Gemeinden – ist schon jetzt erheblich. Nur mit Hilfsprogrammen werden wir es schaffen, das Schlimmste zu verhindern.“</w:t>
      </w:r>
    </w:p>
    <w:p w14:paraId="3AC06393" w14:textId="77777777" w:rsidR="00597734" w:rsidRDefault="00597734" w:rsidP="00AF05EE">
      <w:pPr>
        <w:rPr>
          <w:rStyle w:val="s10"/>
          <w:b/>
          <w:bCs/>
          <w:szCs w:val="24"/>
        </w:rPr>
      </w:pPr>
    </w:p>
    <w:p w14:paraId="2A977C58" w14:textId="77777777" w:rsidR="00597734" w:rsidRDefault="00597734" w:rsidP="00AF05EE">
      <w:pPr>
        <w:rPr>
          <w:rStyle w:val="s10"/>
          <w:b/>
          <w:bCs/>
          <w:szCs w:val="24"/>
        </w:rPr>
      </w:pPr>
    </w:p>
    <w:p w14:paraId="1B0C3F0B" w14:textId="77777777" w:rsidR="00597734" w:rsidRDefault="00597734" w:rsidP="00AF05EE">
      <w:pPr>
        <w:rPr>
          <w:rStyle w:val="s10"/>
          <w:b/>
          <w:bCs/>
          <w:szCs w:val="24"/>
        </w:rPr>
      </w:pPr>
    </w:p>
    <w:p w14:paraId="59B433BB" w14:textId="77777777" w:rsidR="00597734" w:rsidRDefault="00597734" w:rsidP="00AF05EE">
      <w:pPr>
        <w:rPr>
          <w:rStyle w:val="s10"/>
          <w:b/>
          <w:bCs/>
          <w:szCs w:val="24"/>
        </w:rPr>
      </w:pPr>
    </w:p>
    <w:p w14:paraId="26B3BEBC" w14:textId="77777777" w:rsidR="00306A05" w:rsidRDefault="00306A05" w:rsidP="00AF05EE">
      <w:pPr>
        <w:rPr>
          <w:rStyle w:val="s10"/>
          <w:bCs/>
          <w:szCs w:val="24"/>
        </w:rPr>
      </w:pPr>
      <w:bookmarkStart w:id="1" w:name="_GoBack"/>
      <w:bookmarkEnd w:id="1"/>
    </w:p>
    <w:p w14:paraId="58A8F7C1" w14:textId="77777777" w:rsidR="00802531" w:rsidRDefault="00802531" w:rsidP="00802531">
      <w:pPr>
        <w:rPr>
          <w:rStyle w:val="s10"/>
          <w:bCs/>
          <w:szCs w:val="24"/>
        </w:rPr>
      </w:pPr>
    </w:p>
    <w:p w14:paraId="65358F90"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2D1691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46B9992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93477E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CE8CEDB"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1A547D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6653E3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50FC56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915C87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43B7EC8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1F9971E"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2A13" w16cex:dateUtc="2020-11-11T08:14:00Z"/>
  <w16cex:commentExtensible w16cex:durableId="235629AE" w16cex:dateUtc="2020-11-11T08:13:00Z"/>
  <w16cex:commentExtensible w16cex:durableId="235629C5" w16cex:dateUtc="2020-11-11T08:13:00Z"/>
  <w16cex:commentExtensible w16cex:durableId="235629F3" w16cex:dateUtc="2020-11-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F71CA" w16cid:durableId="23562A13"/>
  <w16cid:commentId w16cid:paraId="63D1F8B5" w16cid:durableId="235629AE"/>
  <w16cid:commentId w16cid:paraId="1582C08F" w16cid:durableId="235629C5"/>
  <w16cid:commentId w16cid:paraId="6FBA644F" w16cid:durableId="235629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3818"/>
    <w:rsid w:val="0010589B"/>
    <w:rsid w:val="00120B8D"/>
    <w:rsid w:val="00167E86"/>
    <w:rsid w:val="0018064A"/>
    <w:rsid w:val="00185B51"/>
    <w:rsid w:val="001864AB"/>
    <w:rsid w:val="001B5226"/>
    <w:rsid w:val="001D28C6"/>
    <w:rsid w:val="001E2B25"/>
    <w:rsid w:val="00223626"/>
    <w:rsid w:val="00246B4F"/>
    <w:rsid w:val="002527CB"/>
    <w:rsid w:val="00291C78"/>
    <w:rsid w:val="002C01E6"/>
    <w:rsid w:val="002C4862"/>
    <w:rsid w:val="002D52F9"/>
    <w:rsid w:val="002F7633"/>
    <w:rsid w:val="00306A05"/>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318F"/>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40A5"/>
    <w:rsid w:val="00B77F03"/>
    <w:rsid w:val="00B92162"/>
    <w:rsid w:val="00B927F0"/>
    <w:rsid w:val="00B936C1"/>
    <w:rsid w:val="00BB5B07"/>
    <w:rsid w:val="00BB7FA4"/>
    <w:rsid w:val="00BC679D"/>
    <w:rsid w:val="00C03B56"/>
    <w:rsid w:val="00C30214"/>
    <w:rsid w:val="00C34FEE"/>
    <w:rsid w:val="00C36662"/>
    <w:rsid w:val="00C8497E"/>
    <w:rsid w:val="00CB0059"/>
    <w:rsid w:val="00CB648E"/>
    <w:rsid w:val="00D122D7"/>
    <w:rsid w:val="00D13839"/>
    <w:rsid w:val="00D36A51"/>
    <w:rsid w:val="00D4749F"/>
    <w:rsid w:val="00D625DD"/>
    <w:rsid w:val="00D77DF3"/>
    <w:rsid w:val="00DB76B1"/>
    <w:rsid w:val="00DC0CA9"/>
    <w:rsid w:val="00DC4911"/>
    <w:rsid w:val="00DF67B8"/>
    <w:rsid w:val="00E1723A"/>
    <w:rsid w:val="00E50863"/>
    <w:rsid w:val="00E65110"/>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9C0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2020-11-11T10:40:00Z</dcterms:created>
  <dcterms:modified xsi:type="dcterms:W3CDTF">2020-11-11T10:40:00Z</dcterms:modified>
</cp:coreProperties>
</file>