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9FFC27D" w:rsidR="009B77EB" w:rsidRPr="00BE1E7C" w:rsidRDefault="00AB3B0E" w:rsidP="008E4D13">
      <w:pPr>
        <w:pStyle w:val="berschrift2"/>
        <w:rPr>
          <w:szCs w:val="24"/>
        </w:rPr>
      </w:pPr>
      <w:r w:rsidRPr="00AB3B0E">
        <w:t>LAUDA world market leader for the ninth time</w:t>
      </w:r>
    </w:p>
    <w:p w14:paraId="09FBA23A" w14:textId="7326AA36" w:rsidR="009B77EB" w:rsidRPr="00BE1E7C" w:rsidRDefault="00AB3B0E" w:rsidP="002262CE">
      <w:pPr>
        <w:pStyle w:val="berschrift3"/>
        <w:spacing w:line="240" w:lineRule="auto"/>
        <w:rPr>
          <w:rFonts w:ascii="Brandon Grotesque Office Light" w:hAnsi="Brandon Grotesque Office Light"/>
        </w:rPr>
      </w:pPr>
      <w:r w:rsidRPr="00AB3B0E">
        <w:rPr>
          <w:rFonts w:ascii="Brandon Grotesque Office Light" w:hAnsi="Brandon Grotesque Office Light"/>
        </w:rPr>
        <w:t>Assertiveness despite economic challenges</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2C20D508" w14:textId="2041A646" w:rsidR="00AB3B0E" w:rsidRPr="001B1642" w:rsidRDefault="00AB3B0E" w:rsidP="00AB3B0E">
      <w:r w:rsidRPr="00502ABE">
        <w:t xml:space="preserve">Lauda-Königshofen, December 11, 2024 </w:t>
      </w:r>
      <w:r w:rsidR="004658EE" w:rsidRPr="00502ABE">
        <w:t>–</w:t>
      </w:r>
      <w:r w:rsidRPr="00502ABE">
        <w:t xml:space="preserve"> </w:t>
      </w:r>
      <w:r w:rsidR="00B37534" w:rsidRPr="00502ABE">
        <w:t xml:space="preserve">LAUDA DR. R. WOBSER GMBH &amp; CO. </w:t>
      </w:r>
      <w:r w:rsidR="00B37534" w:rsidRPr="00B37534">
        <w:t>KG has been recognized as the global market leader in the field of</w:t>
      </w:r>
      <w:r w:rsidR="00B37534">
        <w:t xml:space="preserve"> </w:t>
      </w:r>
      <w:r>
        <w:t>“</w:t>
      </w:r>
      <w:r w:rsidR="00E8651F">
        <w:t>Constant t</w:t>
      </w:r>
      <w:r w:rsidRPr="001B1642">
        <w:t xml:space="preserve">emperature </w:t>
      </w:r>
      <w:r w:rsidR="00E8651F">
        <w:t xml:space="preserve">equipment </w:t>
      </w:r>
      <w:r w:rsidRPr="001B1642">
        <w:t xml:space="preserve">and systems for precise temperature </w:t>
      </w:r>
      <w:r w:rsidR="00E8651F">
        <w:t>control</w:t>
      </w:r>
      <w:r>
        <w:t>”</w:t>
      </w:r>
      <w:r w:rsidR="00502ABE">
        <w:t xml:space="preserve"> </w:t>
      </w:r>
      <w:r w:rsidR="00502ABE" w:rsidRPr="00B37534">
        <w:t>for the ninth time</w:t>
      </w:r>
      <w:r w:rsidRPr="001B1642">
        <w:t xml:space="preserve">. The renowned </w:t>
      </w:r>
      <w:r w:rsidR="00E8651F">
        <w:t xml:space="preserve">“Global </w:t>
      </w:r>
      <w:r w:rsidRPr="001B1642">
        <w:t>Market Leader</w:t>
      </w:r>
      <w:r w:rsidR="00E8651F">
        <w:t xml:space="preserve"> Index”</w:t>
      </w:r>
      <w:r w:rsidRPr="001B1642">
        <w:t xml:space="preserve">, which is determined under the direction of Prof. Dr. Christoph Müller </w:t>
      </w:r>
      <w:r w:rsidR="007939E0">
        <w:t>of</w:t>
      </w:r>
      <w:r w:rsidRPr="001B1642">
        <w:t xml:space="preserve"> the University of St. Gallen, Switzerland, forms the basis for the annual award by the leading business magazine </w:t>
      </w:r>
      <w:r>
        <w:t>“</w:t>
      </w:r>
      <w:r w:rsidRPr="001B1642">
        <w:t>WirtschaftsWoche</w:t>
      </w:r>
      <w:r>
        <w:t>”</w:t>
      </w:r>
      <w:r w:rsidRPr="001B1642">
        <w:t>.</w:t>
      </w:r>
    </w:p>
    <w:p w14:paraId="029954E0" w14:textId="77777777" w:rsidR="00AB3B0E" w:rsidRPr="001B1642" w:rsidRDefault="00AB3B0E" w:rsidP="00AB3B0E"/>
    <w:p w14:paraId="4F59B4FE" w14:textId="71969ACA" w:rsidR="00AB3B0E" w:rsidRPr="001B1642" w:rsidRDefault="00AB3B0E" w:rsidP="00AB3B0E">
      <w:r w:rsidRPr="001B1642">
        <w:t xml:space="preserve">Dr. Gunther Wobser, </w:t>
      </w:r>
      <w:r w:rsidR="00E8651F">
        <w:t>President &amp; CEO</w:t>
      </w:r>
      <w:r w:rsidRPr="001B1642">
        <w:t xml:space="preserve"> of LAUDA, emphasizes the importance of this award: </w:t>
      </w:r>
      <w:r w:rsidR="00E8651F">
        <w:t>“</w:t>
      </w:r>
      <w:r w:rsidRPr="001B1642">
        <w:t xml:space="preserve">The renewed recognition as world market leader fills us with great pride, especially in this challenging year. It underlines the outstanding performance of our employees at three German </w:t>
      </w:r>
      <w:r w:rsidR="007939E0">
        <w:t>sites</w:t>
      </w:r>
      <w:r w:rsidRPr="001B1642">
        <w:t xml:space="preserve"> and eleven foreign subsidiaries. </w:t>
      </w:r>
      <w:r w:rsidR="007939E0" w:rsidRPr="007939E0">
        <w:t>Together, we will continue to pursue our vision of improving the world with precise temperatures.</w:t>
      </w:r>
      <w:r w:rsidR="00E8651F">
        <w:t>”</w:t>
      </w:r>
    </w:p>
    <w:p w14:paraId="3F816724" w14:textId="77777777" w:rsidR="00AB3B0E" w:rsidRPr="001B1642" w:rsidRDefault="00AB3B0E" w:rsidP="00AB3B0E"/>
    <w:p w14:paraId="625EAC03" w14:textId="77777777" w:rsidR="00AB3B0E" w:rsidRPr="001B1642" w:rsidRDefault="00AB3B0E" w:rsidP="00AB3B0E">
      <w:r w:rsidRPr="001B1642">
        <w:t>Despite ongoing global challenges such as geopolitical tensions, inflation and recession risks, LAUDA has defended its market position. The company is consistently focusing on strategic measures in the areas of digitalization, professionalization of service, customer proximity in sales and the development of an exemplary production and logistics concept.</w:t>
      </w:r>
    </w:p>
    <w:p w14:paraId="64F9EA6B" w14:textId="77777777" w:rsidR="00AB3B0E" w:rsidRPr="001B1642" w:rsidRDefault="00AB3B0E" w:rsidP="00AB3B0E"/>
    <w:p w14:paraId="23CFEADF" w14:textId="623D904E" w:rsidR="00AB3B0E" w:rsidRDefault="00420CB0" w:rsidP="00AB3B0E">
      <w:r>
        <w:t>“</w:t>
      </w:r>
      <w:r w:rsidRPr="00420CB0">
        <w:t>As a family business, we act for the long term,</w:t>
      </w:r>
      <w:r>
        <w:t>”</w:t>
      </w:r>
      <w:r w:rsidRPr="00420CB0">
        <w:t xml:space="preserve"> Dr. Wobser emphasizes. </w:t>
      </w:r>
      <w:r>
        <w:t>“</w:t>
      </w:r>
      <w:r w:rsidRPr="00420CB0">
        <w:t>Our success is based on the balance between tradition and innovation. It is satisfying to contribute to solving global challenges with our technologies.</w:t>
      </w:r>
      <w:r>
        <w:t>”</w:t>
      </w:r>
    </w:p>
    <w:p w14:paraId="3AC2629C" w14:textId="77777777" w:rsidR="00420CB0" w:rsidRPr="001B1642" w:rsidRDefault="00420CB0" w:rsidP="00AB3B0E"/>
    <w:p w14:paraId="07B128F3" w14:textId="4DAA03DF" w:rsidR="00AB3B0E" w:rsidRDefault="00081EB4" w:rsidP="00AB3B0E">
      <w:r w:rsidRPr="00081EB4">
        <w:t>Being named world market leader once again confirms the role of LAUDA as an innovation driver and sales leader in the industry. The company continuously invests in research and development to expand and optimize its product range. Special attention is paid to energy-efficient solutions and the support of sustainable technologies.</w:t>
      </w:r>
    </w:p>
    <w:p w14:paraId="233690BE" w14:textId="77777777" w:rsidR="006C30E4" w:rsidRPr="001B1642" w:rsidRDefault="006C30E4" w:rsidP="00AB3B0E"/>
    <w:p w14:paraId="327C94AC" w14:textId="0D1B4D32" w:rsidR="00AB3B0E" w:rsidRPr="001B1642" w:rsidRDefault="006C30E4" w:rsidP="00AB3B0E">
      <w:r w:rsidRPr="006C30E4">
        <w:t>In the coming years, LAUDA will continue to expand its international presence and open up new markets. The world market leader is focusing on strategic partnerships and the expansion of its global sales network.</w:t>
      </w:r>
    </w:p>
    <w:p w14:paraId="4A4CE5D1" w14:textId="7C56E1C9" w:rsidR="00914FF5" w:rsidRPr="00BE1E7C" w:rsidRDefault="00914FF5">
      <w:r w:rsidRPr="00BE1E7C">
        <w:br w:type="page"/>
      </w:r>
    </w:p>
    <w:p w14:paraId="7B2C4B82" w14:textId="77777777" w:rsidR="00AB3B0E" w:rsidRDefault="00AB3B0E" w:rsidP="00AB3B0E">
      <w:pPr>
        <w:pStyle w:val="Untertitel"/>
        <w:spacing w:line="240" w:lineRule="auto"/>
        <w:rPr>
          <w:b/>
          <w:lang w:val="de-DE"/>
        </w:rPr>
      </w:pPr>
      <w:r>
        <w:rPr>
          <w:b/>
          <w:noProof/>
          <w:lang w:val="de-DE"/>
        </w:rPr>
        <w:lastRenderedPageBreak/>
        <w:drawing>
          <wp:inline distT="0" distB="0" distL="0" distR="0" wp14:anchorId="7CDC6353" wp14:editId="56A470A3">
            <wp:extent cx="3351655" cy="2234437"/>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5" cy="2234437"/>
                    </a:xfrm>
                    <a:prstGeom prst="rect">
                      <a:avLst/>
                    </a:prstGeom>
                    <a:noFill/>
                    <a:ln>
                      <a:noFill/>
                    </a:ln>
                  </pic:spPr>
                </pic:pic>
              </a:graphicData>
            </a:graphic>
          </wp:inline>
        </w:drawing>
      </w:r>
    </w:p>
    <w:p w14:paraId="6D59B64E" w14:textId="77777777" w:rsidR="00AB3B0E" w:rsidRDefault="00AB3B0E" w:rsidP="00AB3B0E">
      <w:pPr>
        <w:pStyle w:val="Untertitel"/>
        <w:rPr>
          <w:b/>
          <w:lang w:val="de-DE"/>
        </w:rPr>
      </w:pPr>
    </w:p>
    <w:p w14:paraId="25B3C6BF" w14:textId="37EC2B1A" w:rsidR="00AB3B0E" w:rsidRPr="00AB3B0E" w:rsidRDefault="00C53E1E" w:rsidP="00AB3B0E">
      <w:pPr>
        <w:pStyle w:val="Untertitel"/>
      </w:pPr>
      <w:r>
        <w:rPr>
          <w:b/>
        </w:rPr>
        <w:t>Fig.</w:t>
      </w:r>
      <w:r w:rsidR="00AB3B0E" w:rsidRPr="00AB3B0E">
        <w:rPr>
          <w:b/>
        </w:rPr>
        <w:t>:</w:t>
      </w:r>
      <w:r w:rsidR="00AB3B0E" w:rsidRPr="00AB3B0E">
        <w:t xml:space="preserve"> LAUDA Managing Directors Dr. Marc Stricker, Dr. Gunther Wobser and Dr. Mario Englert (from left to right) are delighted to have once again been named world market leader. Despite a challenging year, they are optimistic about the future and continue to focus on innovation and global growth. © LAUDA</w:t>
      </w: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AB3B0E">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1EB4"/>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2AD0"/>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90E"/>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7FD"/>
    <w:rsid w:val="002E3A48"/>
    <w:rsid w:val="002E5A93"/>
    <w:rsid w:val="002F03B7"/>
    <w:rsid w:val="002F200F"/>
    <w:rsid w:val="002F41B4"/>
    <w:rsid w:val="002F5A35"/>
    <w:rsid w:val="00301484"/>
    <w:rsid w:val="00302F51"/>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0CB0"/>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58EE"/>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ABE"/>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0E4"/>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9E0"/>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2FEB"/>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0E"/>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34"/>
    <w:rsid w:val="00B375DA"/>
    <w:rsid w:val="00B37C33"/>
    <w:rsid w:val="00B37D3A"/>
    <w:rsid w:val="00B40631"/>
    <w:rsid w:val="00B40636"/>
    <w:rsid w:val="00B4088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03E7"/>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3E1E"/>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67ADF"/>
    <w:rsid w:val="00E744E5"/>
    <w:rsid w:val="00E74E58"/>
    <w:rsid w:val="00E8115F"/>
    <w:rsid w:val="00E816F6"/>
    <w:rsid w:val="00E848AD"/>
    <w:rsid w:val="00E85461"/>
    <w:rsid w:val="00E8651F"/>
    <w:rsid w:val="00E86640"/>
    <w:rsid w:val="00E90287"/>
    <w:rsid w:val="00E9120D"/>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World Market Leader for the Ninth Time</dc:title>
  <dc:subject>LAUDA Press Release</dc:subject>
  <dc:creator>Christoph Muhr</dc:creator>
  <cp:lastModifiedBy>Christoph Muhr</cp:lastModifiedBy>
  <cp:lastPrinted>2023-03-14T15:14:00Z</cp:lastPrinted>
  <dcterms:created xsi:type="dcterms:W3CDTF">2024-04-18T10:54:00Z</dcterms:created>
  <dcterms:modified xsi:type="dcterms:W3CDTF">2024-12-11T16:39:00Z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