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F325B" w14:textId="3283D245" w:rsidR="00FF5FA1" w:rsidRPr="00FF5FA1" w:rsidRDefault="0019536B" w:rsidP="00FF5FA1">
      <w:pPr>
        <w:pStyle w:val="NummerDatum"/>
        <w:rPr>
          <w:rFonts w:cs="Arial"/>
        </w:rPr>
      </w:pPr>
      <w:bookmarkStart w:id="0" w:name="_Ref249518438"/>
      <w:r>
        <w:rPr>
          <w:rFonts w:cs="Arial"/>
        </w:rPr>
        <w:t>045</w:t>
      </w:r>
      <w:r w:rsidR="003D3E9A">
        <w:rPr>
          <w:rFonts w:cs="Arial"/>
        </w:rPr>
        <w:t>/20</w:t>
      </w:r>
      <w:r w:rsidR="00C833DB">
        <w:rPr>
          <w:rFonts w:cs="Arial"/>
        </w:rPr>
        <w:t>20</w:t>
      </w:r>
      <w:r w:rsidR="001350DD" w:rsidRPr="00BC422D">
        <w:rPr>
          <w:rFonts w:cs="Arial"/>
        </w:rPr>
        <w:tab/>
      </w:r>
      <w:r>
        <w:rPr>
          <w:rFonts w:cs="Arial"/>
        </w:rPr>
        <w:t>18</w:t>
      </w:r>
      <w:r w:rsidR="00C833DB">
        <w:rPr>
          <w:rFonts w:cs="Arial"/>
        </w:rPr>
        <w:t>.</w:t>
      </w:r>
      <w:r w:rsidR="00043F47">
        <w:rPr>
          <w:rFonts w:cs="Arial"/>
        </w:rPr>
        <w:t>02</w:t>
      </w:r>
      <w:r w:rsidR="001350DD" w:rsidRPr="00BC422D">
        <w:rPr>
          <w:rFonts w:cs="Arial"/>
        </w:rPr>
        <w:t>.20</w:t>
      </w:r>
      <w:bookmarkEnd w:id="0"/>
      <w:r w:rsidR="00C833DB">
        <w:rPr>
          <w:rFonts w:cs="Arial"/>
        </w:rPr>
        <w:t>20</w:t>
      </w:r>
      <w:r w:rsidR="00C7758B">
        <w:rPr>
          <w:rFonts w:cs="Arial"/>
        </w:rPr>
        <w:t xml:space="preserve"> </w:t>
      </w:r>
    </w:p>
    <w:p w14:paraId="772BC22B" w14:textId="59A703FD" w:rsidR="009B39A1" w:rsidRPr="009B39A1" w:rsidRDefault="00C7758B" w:rsidP="009B39A1">
      <w:pPr>
        <w:pStyle w:val="KeinLeerraum"/>
        <w:rPr>
          <w:b/>
          <w:sz w:val="32"/>
          <w:szCs w:val="32"/>
        </w:rPr>
      </w:pPr>
      <w:r w:rsidRPr="00C7758B">
        <w:rPr>
          <w:b/>
          <w:sz w:val="36"/>
          <w:szCs w:val="36"/>
        </w:rPr>
        <w:t>Professionalisierung muslimischer Gefängnisseelsorge</w:t>
      </w:r>
      <w:r w:rsidR="006E43B8" w:rsidRPr="00C7758B">
        <w:rPr>
          <w:rFonts w:cs="Arial"/>
          <w:b/>
          <w:sz w:val="36"/>
          <w:szCs w:val="36"/>
        </w:rPr>
        <w:br/>
      </w:r>
      <w:r>
        <w:rPr>
          <w:rFonts w:cs="Arial"/>
          <w:b/>
        </w:rPr>
        <w:t>Staatssekretär von der Beck gab Startschuss für Forschungsprojekt an der Universität Osnabrück</w:t>
      </w:r>
    </w:p>
    <w:p w14:paraId="526FE50E" w14:textId="5DFAD2D5" w:rsidR="0021066A" w:rsidRDefault="00B2683C" w:rsidP="0021066A">
      <w:pPr>
        <w:spacing w:before="100" w:beforeAutospacing="1" w:after="100" w:afterAutospacing="1" w:line="360" w:lineRule="auto"/>
        <w:rPr>
          <w:rFonts w:ascii="Arial" w:hAnsi="Arial" w:cs="Arial"/>
        </w:rPr>
      </w:pPr>
      <w:r>
        <w:rPr>
          <w:rFonts w:ascii="Arial" w:hAnsi="Arial" w:cs="Arial"/>
        </w:rPr>
        <w:t xml:space="preserve">OSNABRÜCK.- </w:t>
      </w:r>
      <w:r w:rsidR="0021066A" w:rsidRPr="0021066A">
        <w:rPr>
          <w:rFonts w:ascii="Arial" w:hAnsi="Arial" w:cs="Arial"/>
        </w:rPr>
        <w:t>Während in Deutschland die beiden großen christlichen Kirchen auf eine lange Tradition der Gefängnisseelsorge verfügen, ist die muslimische Seelsorge in Gefängnissen noch die Ausnahme. In einer Pilotstudie untersuchen Wissenschaftler</w:t>
      </w:r>
      <w:r w:rsidR="007157FE">
        <w:rPr>
          <w:rFonts w:ascii="Arial" w:hAnsi="Arial" w:cs="Arial"/>
        </w:rPr>
        <w:t>innen und Wissenschaftler</w:t>
      </w:r>
      <w:r w:rsidR="0021066A" w:rsidRPr="0021066A">
        <w:rPr>
          <w:rFonts w:ascii="Arial" w:hAnsi="Arial" w:cs="Arial"/>
        </w:rPr>
        <w:t xml:space="preserve"> des Instituts für Islamische Theologie der Universität Osnabrück die Situation von Muslimen im niedersächsischen Justizvollzug. Startschuss für das Forschungsprojekt gab heute </w:t>
      </w:r>
      <w:r w:rsidR="007157FE">
        <w:rPr>
          <w:rFonts w:ascii="Arial" w:hAnsi="Arial" w:cs="Arial"/>
        </w:rPr>
        <w:t xml:space="preserve">(18. Februar) </w:t>
      </w:r>
      <w:r w:rsidR="0021066A" w:rsidRPr="0021066A">
        <w:rPr>
          <w:rFonts w:ascii="Arial" w:hAnsi="Arial" w:cs="Arial"/>
        </w:rPr>
        <w:t>in Osnabrück Dr. Stefan von der Beck, Staatssekretär im Niedersächsischen Justizministerium.</w:t>
      </w:r>
    </w:p>
    <w:p w14:paraId="51B12DF6" w14:textId="679438B2" w:rsidR="00494A5B" w:rsidRDefault="00494A5B" w:rsidP="0021066A">
      <w:pPr>
        <w:spacing w:before="100" w:beforeAutospacing="1" w:after="100" w:afterAutospacing="1" w:line="360" w:lineRule="auto"/>
        <w:rPr>
          <w:rFonts w:ascii="Arial" w:hAnsi="Arial" w:cs="Arial"/>
        </w:rPr>
      </w:pPr>
      <w:r w:rsidRPr="00494A5B">
        <w:rPr>
          <w:rFonts w:ascii="Arial" w:hAnsi="Arial" w:cs="Arial"/>
        </w:rPr>
        <w:t>„Damit leistet das Institut für Islamische Theologie nicht nur in Niedersachsen Pionierarbeit. Es gibt vermutlich keine oder wenige vergleichbare Forschungsarbeiten auf dem Gebiet der m</w:t>
      </w:r>
      <w:r>
        <w:rPr>
          <w:rFonts w:ascii="Arial" w:hAnsi="Arial" w:cs="Arial"/>
        </w:rPr>
        <w:t>uslimischen Gef</w:t>
      </w:r>
      <w:r w:rsidR="00FA57D1">
        <w:rPr>
          <w:rFonts w:ascii="Arial" w:hAnsi="Arial" w:cs="Arial"/>
        </w:rPr>
        <w:t>ängnisseelsorge</w:t>
      </w:r>
      <w:r w:rsidR="00B84B31">
        <w:rPr>
          <w:rFonts w:ascii="Arial" w:hAnsi="Arial" w:cs="Arial"/>
        </w:rPr>
        <w:t>“, lobte von der Beck das Vorhaben</w:t>
      </w:r>
      <w:r w:rsidR="00A6119A">
        <w:rPr>
          <w:rFonts w:ascii="Arial" w:hAnsi="Arial" w:cs="Arial"/>
        </w:rPr>
        <w:t>.</w:t>
      </w:r>
    </w:p>
    <w:p w14:paraId="1DB0079C" w14:textId="5BEB401E" w:rsidR="00494A5B" w:rsidRPr="00494A5B" w:rsidRDefault="0019536B" w:rsidP="00494A5B">
      <w:pPr>
        <w:spacing w:before="100" w:beforeAutospacing="1" w:after="100" w:afterAutospacing="1" w:line="360" w:lineRule="auto"/>
        <w:rPr>
          <w:rFonts w:ascii="Arial" w:hAnsi="Arial" w:cs="Arial"/>
        </w:rPr>
      </w:pPr>
      <w:r>
        <w:rPr>
          <w:rFonts w:ascii="Arial" w:hAnsi="Arial" w:cs="Arial"/>
        </w:rPr>
        <w:t>„</w:t>
      </w:r>
      <w:r w:rsidR="00494A5B" w:rsidRPr="00494A5B">
        <w:rPr>
          <w:rFonts w:ascii="Arial" w:hAnsi="Arial" w:cs="Arial"/>
        </w:rPr>
        <w:t>Muslimische Seelsorge trifft im Justizvollzug ebenso wie die christliche Seelsorge auf Menschen in Krisen. Sie kann Wendepunkte im Leben von Inhaftierten einleiten und die Wiedereingliederung</w:t>
      </w:r>
      <w:r w:rsidR="005145EE">
        <w:rPr>
          <w:rFonts w:ascii="Arial" w:hAnsi="Arial" w:cs="Arial"/>
        </w:rPr>
        <w:t xml:space="preserve"> in unsere Gesellschaft fördern“, so der Staatssekretär. </w:t>
      </w:r>
      <w:r w:rsidR="00FA57D1">
        <w:rPr>
          <w:rFonts w:ascii="Arial" w:hAnsi="Arial" w:cs="Arial"/>
        </w:rPr>
        <w:t>„</w:t>
      </w:r>
      <w:r w:rsidR="00494A5B" w:rsidRPr="00494A5B">
        <w:rPr>
          <w:rFonts w:ascii="Arial" w:hAnsi="Arial" w:cs="Arial"/>
        </w:rPr>
        <w:t>Wir sind uns darüber im Klaren, dass die Seelsorge nicht dafür gedacht ist, eine Radikalisierung zu verhindern und sie kann entsprechende Projekte auch nicht ersetzen. Wir nehmen vielmehr religiöse Bedürfnisse ernst und wollen eine mit unseren demokratischen Werten in Einklang stehende religiöse Betreuung ermöglichen.“</w:t>
      </w:r>
    </w:p>
    <w:p w14:paraId="4100A513" w14:textId="3BCE0CC6" w:rsidR="0021066A" w:rsidRPr="0021066A" w:rsidRDefault="005145EE" w:rsidP="0021066A">
      <w:pPr>
        <w:spacing w:before="100" w:beforeAutospacing="1" w:after="100" w:afterAutospacing="1" w:line="360" w:lineRule="auto"/>
        <w:rPr>
          <w:rFonts w:ascii="Arial" w:hAnsi="Arial" w:cs="Arial"/>
        </w:rPr>
      </w:pPr>
      <w:r>
        <w:rPr>
          <w:rFonts w:ascii="Arial" w:hAnsi="Arial" w:cs="Arial"/>
        </w:rPr>
        <w:lastRenderedPageBreak/>
        <w:t>R</w:t>
      </w:r>
      <w:r w:rsidR="00CA220A">
        <w:rPr>
          <w:rFonts w:ascii="Arial" w:hAnsi="Arial" w:cs="Arial"/>
        </w:rPr>
        <w:t>eligiöse Fragen zu</w:t>
      </w:r>
      <w:r w:rsidR="0021066A" w:rsidRPr="0021066A">
        <w:rPr>
          <w:rFonts w:ascii="Arial" w:hAnsi="Arial" w:cs="Arial"/>
        </w:rPr>
        <w:t xml:space="preserve"> Sünde, Schuld, Prüfung, Bes</w:t>
      </w:r>
      <w:r>
        <w:rPr>
          <w:rFonts w:ascii="Arial" w:hAnsi="Arial" w:cs="Arial"/>
        </w:rPr>
        <w:t xml:space="preserve">trafung, Vergebung oder Sühne </w:t>
      </w:r>
      <w:r w:rsidR="0021066A" w:rsidRPr="0021066A">
        <w:rPr>
          <w:rFonts w:ascii="Arial" w:hAnsi="Arial" w:cs="Arial"/>
        </w:rPr>
        <w:t>nehmen häufig eine zentrale Bedeutung in diesen außerordentlichen Lebens</w:t>
      </w:r>
      <w:r w:rsidR="007157FE">
        <w:rPr>
          <w:rFonts w:ascii="Arial" w:hAnsi="Arial" w:cs="Arial"/>
        </w:rPr>
        <w:t xml:space="preserve">situationen der Betroffenen ein, </w:t>
      </w:r>
      <w:r w:rsidR="007157FE" w:rsidRPr="007157FE">
        <w:rPr>
          <w:rFonts w:ascii="Arial" w:hAnsi="Arial" w:cs="Arial"/>
        </w:rPr>
        <w:t>erläuterte Prof. Dr. Bülent Ucar, Direktor des Ins</w:t>
      </w:r>
      <w:r w:rsidR="007157FE">
        <w:rPr>
          <w:rFonts w:ascii="Arial" w:hAnsi="Arial" w:cs="Arial"/>
        </w:rPr>
        <w:t>tituts für Islamische Theologie</w:t>
      </w:r>
      <w:r w:rsidR="007157FE" w:rsidRPr="007157FE">
        <w:rPr>
          <w:rFonts w:ascii="Arial" w:hAnsi="Arial" w:cs="Arial"/>
        </w:rPr>
        <w:t>.</w:t>
      </w:r>
      <w:r w:rsidR="00503691">
        <w:rPr>
          <w:rFonts w:ascii="Arial" w:hAnsi="Arial" w:cs="Arial"/>
        </w:rPr>
        <w:t xml:space="preserve"> </w:t>
      </w:r>
      <w:r w:rsidR="00CA220A">
        <w:rPr>
          <w:rFonts w:ascii="Arial" w:hAnsi="Arial" w:cs="Arial"/>
        </w:rPr>
        <w:t>„</w:t>
      </w:r>
      <w:r w:rsidR="00503691">
        <w:rPr>
          <w:rFonts w:ascii="Arial" w:hAnsi="Arial" w:cs="Arial"/>
        </w:rPr>
        <w:t>Deshalb ist es</w:t>
      </w:r>
      <w:r w:rsidR="007157FE">
        <w:rPr>
          <w:rFonts w:ascii="Arial" w:hAnsi="Arial" w:cs="Arial"/>
        </w:rPr>
        <w:t xml:space="preserve"> für die Betroffenen</w:t>
      </w:r>
      <w:r w:rsidR="0021066A" w:rsidRPr="0021066A">
        <w:rPr>
          <w:rFonts w:ascii="Arial" w:hAnsi="Arial" w:cs="Arial"/>
        </w:rPr>
        <w:t xml:space="preserve"> seh</w:t>
      </w:r>
      <w:r w:rsidR="00503691">
        <w:rPr>
          <w:rFonts w:ascii="Arial" w:hAnsi="Arial" w:cs="Arial"/>
        </w:rPr>
        <w:t>r wichtig und stabilisierend</w:t>
      </w:r>
      <w:r w:rsidR="0021066A" w:rsidRPr="0021066A">
        <w:rPr>
          <w:rFonts w:ascii="Arial" w:hAnsi="Arial" w:cs="Arial"/>
        </w:rPr>
        <w:t>, aus dem Glauben Antworten zu erhalten beziehungsweise ihre Fragen innerhalb ihre</w:t>
      </w:r>
      <w:r w:rsidR="0019536B">
        <w:rPr>
          <w:rFonts w:ascii="Arial" w:hAnsi="Arial" w:cs="Arial"/>
        </w:rPr>
        <w:t>s vertrauten Glaubenssystems</w:t>
      </w:r>
      <w:r w:rsidR="0021066A" w:rsidRPr="0021066A">
        <w:rPr>
          <w:rFonts w:ascii="Arial" w:hAnsi="Arial" w:cs="Arial"/>
        </w:rPr>
        <w:t xml:space="preserve"> deuten zu können und damit </w:t>
      </w:r>
      <w:r w:rsidR="0019536B">
        <w:rPr>
          <w:rFonts w:ascii="Arial" w:hAnsi="Arial" w:cs="Arial"/>
        </w:rPr>
        <w:t xml:space="preserve">die </w:t>
      </w:r>
      <w:r w:rsidR="0021066A" w:rsidRPr="0021066A">
        <w:rPr>
          <w:rFonts w:ascii="Arial" w:hAnsi="Arial" w:cs="Arial"/>
        </w:rPr>
        <w:t>eigene Lebensgewissheit nicht nur zu erkl</w:t>
      </w:r>
      <w:r w:rsidR="007157FE">
        <w:rPr>
          <w:rFonts w:ascii="Arial" w:hAnsi="Arial" w:cs="Arial"/>
        </w:rPr>
        <w:t xml:space="preserve">ären, sondern auch zu stärken.“ </w:t>
      </w:r>
    </w:p>
    <w:p w14:paraId="6081F9E1" w14:textId="4E91D553" w:rsidR="0021066A" w:rsidRPr="0021066A" w:rsidRDefault="0021066A" w:rsidP="0021066A">
      <w:pPr>
        <w:spacing w:before="100" w:beforeAutospacing="1" w:after="100" w:afterAutospacing="1" w:line="360" w:lineRule="auto"/>
        <w:rPr>
          <w:rFonts w:ascii="Arial" w:hAnsi="Arial" w:cs="Arial"/>
        </w:rPr>
      </w:pPr>
      <w:r w:rsidRPr="0021066A">
        <w:rPr>
          <w:rFonts w:ascii="Arial" w:hAnsi="Arial" w:cs="Arial"/>
        </w:rPr>
        <w:t>Das einjährige</w:t>
      </w:r>
      <w:r w:rsidR="001B0B23">
        <w:rPr>
          <w:rFonts w:ascii="Arial" w:hAnsi="Arial" w:cs="Arial"/>
        </w:rPr>
        <w:t>,</w:t>
      </w:r>
      <w:r w:rsidRPr="0021066A">
        <w:rPr>
          <w:rFonts w:ascii="Arial" w:hAnsi="Arial" w:cs="Arial"/>
        </w:rPr>
        <w:t xml:space="preserve"> vom niedersächsischen Justizministerium mit </w:t>
      </w:r>
      <w:r w:rsidR="00494A5B" w:rsidRPr="00494A5B">
        <w:rPr>
          <w:rFonts w:ascii="Arial" w:hAnsi="Arial" w:cs="Arial"/>
        </w:rPr>
        <w:t xml:space="preserve">341.000 </w:t>
      </w:r>
      <w:r w:rsidRPr="0021066A">
        <w:rPr>
          <w:rFonts w:ascii="Arial" w:hAnsi="Arial" w:cs="Arial"/>
        </w:rPr>
        <w:t>Euro finanzierte Forschungsprojekt</w:t>
      </w:r>
      <w:r w:rsidR="00CA220A">
        <w:rPr>
          <w:rFonts w:ascii="Arial" w:hAnsi="Arial" w:cs="Arial"/>
        </w:rPr>
        <w:t>,</w:t>
      </w:r>
      <w:r w:rsidRPr="0021066A">
        <w:rPr>
          <w:rFonts w:ascii="Arial" w:hAnsi="Arial" w:cs="Arial"/>
        </w:rPr>
        <w:t xml:space="preserve"> hat sowohl einen theoretischen wie auch praktischen Teil. Zunächst geht es darum, den Bedarf von Gefangenen muslimischer Religionszugehörigkeit in Niedersachsen zu erheben. Dann werden professionelle Standards der muslimischen Seelsorge entwickelt. Schließlich geht es auch um die Positionierung islamischer Seelsorge in Zusammenarbeit mit Sozialarbeitern, Psychologen, Pädagogen und ärztlichen Diensten. Vier wissenschaftlichen Mitarbeitern wird die Möglichkeit einer Weiterqualifizierung geboten.</w:t>
      </w:r>
    </w:p>
    <w:p w14:paraId="66E54864" w14:textId="4E5689EE" w:rsidR="0021066A" w:rsidRPr="0021066A" w:rsidRDefault="0021066A" w:rsidP="0021066A">
      <w:pPr>
        <w:spacing w:before="100" w:beforeAutospacing="1" w:after="100" w:afterAutospacing="1" w:line="360" w:lineRule="auto"/>
        <w:rPr>
          <w:rFonts w:ascii="Arial" w:hAnsi="Arial" w:cs="Arial"/>
        </w:rPr>
      </w:pPr>
      <w:r w:rsidRPr="0021066A">
        <w:rPr>
          <w:rFonts w:ascii="Arial" w:hAnsi="Arial" w:cs="Arial"/>
        </w:rPr>
        <w:t>„Es wird von den Mitarbeitern erwartet, dass das von ihnen gewählte Forschungsthema verknüpft ist mit Erhebungen aus dem Gefängnisalltag, damit die  Erkenntnisse der Forschungsvorhaben für eine Qualifizierung der muslimischen Gefängnisseelsorge nutzbar gemacht werden können</w:t>
      </w:r>
      <w:r w:rsidR="00FA57D1">
        <w:rPr>
          <w:rFonts w:ascii="Arial" w:hAnsi="Arial" w:cs="Arial"/>
        </w:rPr>
        <w:t>. Damit wird ein</w:t>
      </w:r>
      <w:r w:rsidRPr="0021066A">
        <w:rPr>
          <w:rFonts w:ascii="Arial" w:hAnsi="Arial" w:cs="Arial"/>
        </w:rPr>
        <w:t xml:space="preserve"> Beitrag zur Generierung von Qualitätsstandards für die muslimische seelsorgliche Arbeit </w:t>
      </w:r>
      <w:r w:rsidR="00A6119A">
        <w:rPr>
          <w:rFonts w:ascii="Arial" w:hAnsi="Arial" w:cs="Arial"/>
        </w:rPr>
        <w:t>geleistet“, ergänzte</w:t>
      </w:r>
      <w:r w:rsidR="00FA57D1">
        <w:rPr>
          <w:rFonts w:ascii="Arial" w:hAnsi="Arial" w:cs="Arial"/>
        </w:rPr>
        <w:t xml:space="preserve"> </w:t>
      </w:r>
      <w:r>
        <w:rPr>
          <w:rFonts w:ascii="Arial" w:hAnsi="Arial" w:cs="Arial"/>
        </w:rPr>
        <w:t>Prof. Ucar.</w:t>
      </w:r>
    </w:p>
    <w:p w14:paraId="2FDB3D93" w14:textId="3D436C73" w:rsidR="0021066A" w:rsidRPr="0021066A" w:rsidRDefault="0021066A" w:rsidP="0021066A">
      <w:pPr>
        <w:spacing w:before="100" w:beforeAutospacing="1" w:after="100" w:afterAutospacing="1" w:line="360" w:lineRule="auto"/>
        <w:rPr>
          <w:rFonts w:ascii="Arial" w:hAnsi="Arial" w:cs="Arial"/>
        </w:rPr>
      </w:pPr>
      <w:r w:rsidRPr="0021066A">
        <w:rPr>
          <w:rFonts w:ascii="Arial" w:hAnsi="Arial" w:cs="Arial"/>
        </w:rPr>
        <w:t xml:space="preserve">In einer Praxisphase werden die vier wissenschaftlichen Mitarbeiter zu qualifizierten Gefängnisseelsorgern ausgebildet. Die Ausbildung soll in erster Linie den Gefängnisinsassen zugutekommen und damit auf den Mangel an muslimischen Gefängnisseelsorgern in Niedersachsen reagieren. Die Gesamtlänge des Kurses beträgt 200 bis 250 Stunden und entspricht den Kurszeiten entsprechender christlicher Seelsorgekurse für Hauptamtliche. </w:t>
      </w:r>
    </w:p>
    <w:p w14:paraId="08D60A18" w14:textId="1514D709" w:rsidR="0021066A" w:rsidRPr="0021066A" w:rsidRDefault="0021066A" w:rsidP="0021066A">
      <w:pPr>
        <w:spacing w:before="100" w:beforeAutospacing="1" w:after="100" w:afterAutospacing="1" w:line="360" w:lineRule="auto"/>
        <w:rPr>
          <w:rFonts w:ascii="Arial" w:hAnsi="Arial" w:cs="Arial"/>
        </w:rPr>
      </w:pPr>
      <w:r w:rsidRPr="0021066A">
        <w:rPr>
          <w:rFonts w:ascii="Arial" w:hAnsi="Arial" w:cs="Arial"/>
        </w:rPr>
        <w:t>Die wissenschaftliche Projektleitung</w:t>
      </w:r>
      <w:r w:rsidR="001B0B23">
        <w:rPr>
          <w:rFonts w:ascii="Arial" w:hAnsi="Arial" w:cs="Arial"/>
        </w:rPr>
        <w:t xml:space="preserve"> liegt in den Händen von Prof. Dr. Bülent Ucar. D</w:t>
      </w:r>
      <w:r w:rsidRPr="0021066A">
        <w:rPr>
          <w:rFonts w:ascii="Arial" w:hAnsi="Arial" w:cs="Arial"/>
        </w:rPr>
        <w:t xml:space="preserve">ie Beratung erfolgt durch Dr. </w:t>
      </w:r>
      <w:proofErr w:type="spellStart"/>
      <w:r w:rsidRPr="0021066A">
        <w:rPr>
          <w:rFonts w:ascii="Arial" w:hAnsi="Arial" w:cs="Arial"/>
        </w:rPr>
        <w:t>Esnaf</w:t>
      </w:r>
      <w:proofErr w:type="spellEnd"/>
      <w:r w:rsidRPr="0021066A">
        <w:rPr>
          <w:rFonts w:ascii="Arial" w:hAnsi="Arial" w:cs="Arial"/>
        </w:rPr>
        <w:t xml:space="preserve"> Begic </w:t>
      </w:r>
      <w:r w:rsidR="001B0B23">
        <w:rPr>
          <w:rFonts w:ascii="Arial" w:hAnsi="Arial" w:cs="Arial"/>
        </w:rPr>
        <w:t xml:space="preserve">(IIT) </w:t>
      </w:r>
      <w:r w:rsidRPr="0021066A">
        <w:rPr>
          <w:rFonts w:ascii="Arial" w:hAnsi="Arial" w:cs="Arial"/>
        </w:rPr>
        <w:t xml:space="preserve">und Dr. Christina </w:t>
      </w:r>
      <w:proofErr w:type="spellStart"/>
      <w:r w:rsidRPr="0021066A">
        <w:rPr>
          <w:rFonts w:ascii="Arial" w:hAnsi="Arial" w:cs="Arial"/>
        </w:rPr>
        <w:t>Kayales</w:t>
      </w:r>
      <w:proofErr w:type="spellEnd"/>
      <w:r w:rsidRPr="0021066A">
        <w:rPr>
          <w:rFonts w:ascii="Arial" w:hAnsi="Arial" w:cs="Arial"/>
        </w:rPr>
        <w:t xml:space="preserve"> aus de</w:t>
      </w:r>
      <w:r w:rsidR="001B0B23">
        <w:rPr>
          <w:rFonts w:ascii="Arial" w:hAnsi="Arial" w:cs="Arial"/>
        </w:rPr>
        <w:t>m christlichen Seelsorgebereich.</w:t>
      </w:r>
      <w:r w:rsidRPr="0021066A">
        <w:rPr>
          <w:rFonts w:ascii="Arial" w:hAnsi="Arial" w:cs="Arial"/>
        </w:rPr>
        <w:t xml:space="preserve"> </w:t>
      </w:r>
      <w:r w:rsidR="001B0B23">
        <w:rPr>
          <w:rFonts w:ascii="Arial" w:hAnsi="Arial" w:cs="Arial"/>
        </w:rPr>
        <w:t>Eingebunden sind auch die</w:t>
      </w:r>
      <w:r w:rsidRPr="0021066A">
        <w:rPr>
          <w:rFonts w:ascii="Arial" w:hAnsi="Arial" w:cs="Arial"/>
        </w:rPr>
        <w:t xml:space="preserve"> </w:t>
      </w:r>
      <w:r w:rsidR="001B0B23">
        <w:rPr>
          <w:rFonts w:ascii="Arial" w:hAnsi="Arial" w:cs="Arial"/>
        </w:rPr>
        <w:t xml:space="preserve">christlichen </w:t>
      </w:r>
      <w:r w:rsidR="001B0B23">
        <w:rPr>
          <w:rFonts w:ascii="Arial" w:hAnsi="Arial" w:cs="Arial"/>
        </w:rPr>
        <w:lastRenderedPageBreak/>
        <w:t>Seelsorgeausbilder</w:t>
      </w:r>
      <w:r w:rsidRPr="0021066A">
        <w:rPr>
          <w:rFonts w:ascii="Arial" w:hAnsi="Arial" w:cs="Arial"/>
        </w:rPr>
        <w:t xml:space="preserve"> Andreas Kunze Harper und Lothar Schaefer. Für die Studierenden ist regelmäßig alle sechs Wochen eine Supervision geplant.</w:t>
      </w:r>
    </w:p>
    <w:p w14:paraId="4171F4F7" w14:textId="159F5FB6" w:rsidR="00C12DFB" w:rsidRPr="00C12DFB" w:rsidRDefault="00C12DFB" w:rsidP="00A31CDD">
      <w:pPr>
        <w:pStyle w:val="KeinLeerraum"/>
        <w:rPr>
          <w:rFonts w:cs="Arial"/>
        </w:rPr>
      </w:pPr>
      <w:r>
        <w:rPr>
          <w:rFonts w:cs="Arial"/>
          <w:b/>
        </w:rPr>
        <w:t xml:space="preserve">Bildunterschrift: </w:t>
      </w:r>
      <w:r w:rsidRPr="00C12DFB">
        <w:rPr>
          <w:rFonts w:cs="Arial"/>
        </w:rPr>
        <w:t xml:space="preserve">Über den Projektbeginn freuen sich: Tarek Yavuz, Prof. Dr. Ucar, </w:t>
      </w:r>
      <w:r>
        <w:rPr>
          <w:rFonts w:cs="Arial"/>
        </w:rPr>
        <w:t xml:space="preserve">Universitätspräsidentin </w:t>
      </w:r>
      <w:r w:rsidRPr="00C12DFB">
        <w:rPr>
          <w:rFonts w:cs="Arial"/>
        </w:rPr>
        <w:t xml:space="preserve">Prof. Dr. Menzel-Riedl, Staatssekretär Dr. von der Beck, Dr. Christina </w:t>
      </w:r>
      <w:proofErr w:type="spellStart"/>
      <w:r w:rsidRPr="00C12DFB">
        <w:rPr>
          <w:rFonts w:cs="Arial"/>
        </w:rPr>
        <w:t>Kayales</w:t>
      </w:r>
      <w:proofErr w:type="spellEnd"/>
      <w:r w:rsidRPr="00C12DFB">
        <w:rPr>
          <w:rFonts w:cs="Arial"/>
        </w:rPr>
        <w:t xml:space="preserve">, Dr. </w:t>
      </w:r>
      <w:proofErr w:type="spellStart"/>
      <w:r w:rsidRPr="00C12DFB">
        <w:rPr>
          <w:rFonts w:cs="Arial"/>
        </w:rPr>
        <w:t>Esnaf</w:t>
      </w:r>
      <w:proofErr w:type="spellEnd"/>
      <w:r w:rsidRPr="00C12DFB">
        <w:rPr>
          <w:rFonts w:cs="Arial"/>
        </w:rPr>
        <w:t xml:space="preserve"> Begic, </w:t>
      </w:r>
      <w:proofErr w:type="spellStart"/>
      <w:r w:rsidRPr="00C12DFB">
        <w:rPr>
          <w:rFonts w:cs="Arial"/>
        </w:rPr>
        <w:t>Sümeyra</w:t>
      </w:r>
      <w:proofErr w:type="spellEnd"/>
      <w:r w:rsidRPr="00C12DFB">
        <w:rPr>
          <w:rFonts w:cs="Arial"/>
        </w:rPr>
        <w:t xml:space="preserve"> </w:t>
      </w:r>
      <w:proofErr w:type="spellStart"/>
      <w:r w:rsidRPr="00C12DFB">
        <w:rPr>
          <w:rFonts w:cs="Arial"/>
        </w:rPr>
        <w:t>Yava</w:t>
      </w:r>
      <w:r w:rsidRPr="00C12DFB">
        <w:rPr>
          <w:rFonts w:ascii="Times New Roman" w:hAnsi="Times New Roman"/>
        </w:rPr>
        <w:t>ş</w:t>
      </w:r>
      <w:proofErr w:type="spellEnd"/>
      <w:r>
        <w:rPr>
          <w:rFonts w:cs="Arial"/>
        </w:rPr>
        <w:t>, Cengiz Ayar.</w:t>
      </w:r>
      <w:r>
        <w:rPr>
          <w:rFonts w:cs="Arial"/>
        </w:rPr>
        <w:br/>
        <w:t>Foto: Universität Osnabrück/Elena Scholz</w:t>
      </w:r>
      <w:bookmarkStart w:id="1" w:name="_GoBack"/>
      <w:bookmarkEnd w:id="1"/>
    </w:p>
    <w:p w14:paraId="4BCF7BA6" w14:textId="77777777" w:rsidR="00C12DFB" w:rsidRPr="00C12DFB" w:rsidRDefault="00C12DFB" w:rsidP="00A31CDD">
      <w:pPr>
        <w:pStyle w:val="KeinLeerraum"/>
        <w:rPr>
          <w:rFonts w:cs="Arial"/>
        </w:rPr>
      </w:pPr>
    </w:p>
    <w:p w14:paraId="7B5BFFB0" w14:textId="659EA229" w:rsidR="00A31CDD" w:rsidRPr="00A30D15" w:rsidRDefault="00A31CDD" w:rsidP="00A31CDD">
      <w:pPr>
        <w:pStyle w:val="KeinLeerraum"/>
        <w:rPr>
          <w:rFonts w:cs="Arial"/>
        </w:rPr>
      </w:pPr>
      <w:r>
        <w:rPr>
          <w:rFonts w:cs="Arial"/>
          <w:b/>
        </w:rPr>
        <w:t>Weitere Informationen für die Redaktionen:</w:t>
      </w:r>
      <w:r>
        <w:rPr>
          <w:b/>
        </w:rPr>
        <w:br/>
      </w:r>
      <w:r w:rsidR="004F5335">
        <w:rPr>
          <w:rFonts w:cs="Arial"/>
        </w:rPr>
        <w:t>Prof. Dr. Bülent Ucar</w:t>
      </w:r>
      <w:r w:rsidR="009B39A1">
        <w:rPr>
          <w:rFonts w:cs="Arial"/>
        </w:rPr>
        <w:t>, Universität Osnabrück</w:t>
      </w:r>
      <w:r w:rsidRPr="00A30D15">
        <w:rPr>
          <w:rFonts w:cs="Arial"/>
        </w:rPr>
        <w:t xml:space="preserve"> </w:t>
      </w:r>
    </w:p>
    <w:p w14:paraId="15420837" w14:textId="77777777" w:rsidR="00B90749" w:rsidRPr="00B90749" w:rsidRDefault="004F5335" w:rsidP="00B90749">
      <w:pPr>
        <w:pStyle w:val="KeinLeerraum"/>
        <w:rPr>
          <w:rFonts w:cs="Arial"/>
        </w:rPr>
      </w:pPr>
      <w:r>
        <w:rPr>
          <w:rFonts w:cs="Arial"/>
        </w:rPr>
        <w:t>Direktor des Instituts für Islamische Theologie</w:t>
      </w:r>
      <w:r>
        <w:rPr>
          <w:rFonts w:cs="Arial"/>
        </w:rPr>
        <w:br/>
      </w:r>
      <w:r w:rsidR="00B90749" w:rsidRPr="00B90749">
        <w:rPr>
          <w:rFonts w:cs="Arial"/>
        </w:rPr>
        <w:t>Institut für Islamische Theologie (IIT)</w:t>
      </w:r>
    </w:p>
    <w:p w14:paraId="4F23235B" w14:textId="77777777" w:rsidR="00B90749" w:rsidRDefault="00B90749" w:rsidP="00B90749">
      <w:pPr>
        <w:pStyle w:val="KeinLeerraum"/>
        <w:rPr>
          <w:rFonts w:cs="Arial"/>
        </w:rPr>
      </w:pPr>
      <w:r w:rsidRPr="00B90749">
        <w:rPr>
          <w:rFonts w:cs="Arial"/>
        </w:rPr>
        <w:t>Kamp 46/47</w:t>
      </w:r>
      <w:r>
        <w:rPr>
          <w:rFonts w:cs="Arial"/>
        </w:rPr>
        <w:t xml:space="preserve">, </w:t>
      </w:r>
      <w:r w:rsidRPr="00B90749">
        <w:rPr>
          <w:rFonts w:cs="Arial"/>
        </w:rPr>
        <w:t>49074 Osnabrück</w:t>
      </w:r>
    </w:p>
    <w:p w14:paraId="7DE934B6" w14:textId="16C1A4CB" w:rsidR="006E43B8" w:rsidRDefault="00B90749" w:rsidP="00B90749">
      <w:pPr>
        <w:pStyle w:val="KeinLeerraum"/>
        <w:rPr>
          <w:rFonts w:cs="Arial"/>
        </w:rPr>
      </w:pPr>
      <w:r>
        <w:rPr>
          <w:rFonts w:cs="Arial"/>
        </w:rPr>
        <w:t xml:space="preserve">Tel. +49 541 969 </w:t>
      </w:r>
      <w:r w:rsidRPr="00B90749">
        <w:rPr>
          <w:rFonts w:cs="Arial"/>
        </w:rPr>
        <w:t>6032</w:t>
      </w:r>
      <w:r>
        <w:rPr>
          <w:rFonts w:cs="Arial"/>
        </w:rPr>
        <w:br/>
        <w:t xml:space="preserve">E-Mail: </w:t>
      </w:r>
      <w:r w:rsidRPr="00B90749">
        <w:rPr>
          <w:rFonts w:cs="Arial"/>
        </w:rPr>
        <w:t>bucar@uni-osnabrueck.de</w:t>
      </w:r>
      <w:r w:rsidR="006E43B8">
        <w:rPr>
          <w:rFonts w:ascii="Arial Unicode MS" w:hAnsi="Arial Unicode MS"/>
        </w:rPr>
        <w:br/>
      </w:r>
    </w:p>
    <w:p w14:paraId="769823F3" w14:textId="77777777" w:rsidR="00040A31" w:rsidRPr="00633450" w:rsidRDefault="00040A31" w:rsidP="006E43B8">
      <w:pPr>
        <w:pStyle w:val="KeinLeerraum"/>
        <w:rPr>
          <w:rFonts w:cs="Arial"/>
          <w:sz w:val="22"/>
          <w:szCs w:val="22"/>
        </w:rPr>
      </w:pPr>
    </w:p>
    <w:sectPr w:rsidR="00040A31" w:rsidRPr="00633450"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522D1" w14:textId="77777777" w:rsidR="005145EE" w:rsidRDefault="005145EE">
      <w:r>
        <w:separator/>
      </w:r>
    </w:p>
  </w:endnote>
  <w:endnote w:type="continuationSeparator" w:id="0">
    <w:p w14:paraId="26D64CE3" w14:textId="77777777" w:rsidR="005145EE" w:rsidRDefault="0051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3B81" w14:textId="77777777" w:rsidR="005145EE" w:rsidRDefault="005145EE"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706239C6" wp14:editId="034F444A">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8089A" w14:textId="77777777" w:rsidR="005145EE" w:rsidRDefault="005145EE">
      <w:r>
        <w:separator/>
      </w:r>
    </w:p>
  </w:footnote>
  <w:footnote w:type="continuationSeparator" w:id="0">
    <w:p w14:paraId="0605319F" w14:textId="77777777" w:rsidR="005145EE" w:rsidRDefault="005145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0290" w14:textId="77777777" w:rsidR="005145EE" w:rsidRDefault="005145EE"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14:paraId="687D417A" w14:textId="77777777" w:rsidR="005145EE" w:rsidRDefault="005145EE"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AD8B" w14:textId="77777777" w:rsidR="005145EE" w:rsidRDefault="005145EE"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C12DFB">
      <w:rPr>
        <w:rStyle w:val="Seitenzahl"/>
        <w:noProof/>
      </w:rPr>
      <w:t>3</w:t>
    </w:r>
    <w:r>
      <w:rPr>
        <w:rStyle w:val="Seitenzahl"/>
      </w:rPr>
      <w:fldChar w:fldCharType="end"/>
    </w:r>
  </w:p>
  <w:p w14:paraId="6EE460E5" w14:textId="77777777" w:rsidR="005145EE" w:rsidRDefault="005145EE" w:rsidP="00AB76FF">
    <w:pPr>
      <w:pStyle w:val="Kopfzeile"/>
      <w:tabs>
        <w:tab w:val="left" w:pos="5387"/>
        <w:tab w:val="right" w:pos="8618"/>
      </w:tabs>
      <w:ind w:right="360"/>
    </w:pPr>
    <w:r>
      <w:t xml:space="preserve">Universität Osnabrück   Pressemitteilung   </w:t>
    </w:r>
    <w:fldSimple w:instr=" STYLEREF &quot;Nummer / Datum&quot; \* MERGEFORMAT ">
      <w:r w:rsidR="00C12DFB" w:rsidRPr="00C12DFB">
        <w:rPr>
          <w:b/>
          <w:bCs/>
          <w:noProof/>
        </w:rPr>
        <w:t>045/2020</w:t>
      </w:r>
      <w:r w:rsidR="00C12DFB" w:rsidRPr="00C12DFB">
        <w:rPr>
          <w:b/>
          <w:bCs/>
          <w:noProof/>
        </w:rPr>
        <w:tab/>
        <w:t>18.02.2020</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1B90" w14:textId="77777777" w:rsidR="005145EE" w:rsidRDefault="005145EE">
    <w:pPr>
      <w:pStyle w:val="Kopfzeile"/>
    </w:pPr>
    <w:r>
      <w:rPr>
        <w:noProof/>
        <w:szCs w:val="20"/>
      </w:rPr>
      <w:drawing>
        <wp:anchor distT="0" distB="0" distL="114300" distR="114300" simplePos="0" relativeHeight="251660288" behindDoc="1" locked="0" layoutInCell="1" allowOverlap="1" wp14:anchorId="4AE2071D" wp14:editId="5C37AFD0">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5F6094F4" wp14:editId="173F3F0B">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01FA2"/>
    <w:rsid w:val="00010E7D"/>
    <w:rsid w:val="0001330D"/>
    <w:rsid w:val="00014D21"/>
    <w:rsid w:val="000218DF"/>
    <w:rsid w:val="00023A7D"/>
    <w:rsid w:val="000277EC"/>
    <w:rsid w:val="000320CE"/>
    <w:rsid w:val="000349F0"/>
    <w:rsid w:val="000363B7"/>
    <w:rsid w:val="00037AB9"/>
    <w:rsid w:val="00037C4F"/>
    <w:rsid w:val="00040A31"/>
    <w:rsid w:val="00043F47"/>
    <w:rsid w:val="00046886"/>
    <w:rsid w:val="0005067A"/>
    <w:rsid w:val="00053791"/>
    <w:rsid w:val="00054844"/>
    <w:rsid w:val="00061AB9"/>
    <w:rsid w:val="0006265A"/>
    <w:rsid w:val="00062941"/>
    <w:rsid w:val="0006706F"/>
    <w:rsid w:val="00067DFD"/>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E7E5E"/>
    <w:rsid w:val="000F0C6C"/>
    <w:rsid w:val="000F0EC8"/>
    <w:rsid w:val="000F148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0F56"/>
    <w:rsid w:val="00143217"/>
    <w:rsid w:val="00144950"/>
    <w:rsid w:val="001464D9"/>
    <w:rsid w:val="00155909"/>
    <w:rsid w:val="00162681"/>
    <w:rsid w:val="00164432"/>
    <w:rsid w:val="00165866"/>
    <w:rsid w:val="00182513"/>
    <w:rsid w:val="00185672"/>
    <w:rsid w:val="00192413"/>
    <w:rsid w:val="00192A0C"/>
    <w:rsid w:val="0019536B"/>
    <w:rsid w:val="00196F1A"/>
    <w:rsid w:val="001B041F"/>
    <w:rsid w:val="001B0B23"/>
    <w:rsid w:val="001C1918"/>
    <w:rsid w:val="001C5022"/>
    <w:rsid w:val="001C7287"/>
    <w:rsid w:val="001D09E2"/>
    <w:rsid w:val="001D37DB"/>
    <w:rsid w:val="001E3D15"/>
    <w:rsid w:val="001E57D9"/>
    <w:rsid w:val="001E7145"/>
    <w:rsid w:val="001F0D01"/>
    <w:rsid w:val="001F304B"/>
    <w:rsid w:val="001F6A4D"/>
    <w:rsid w:val="001F77B9"/>
    <w:rsid w:val="00203EEF"/>
    <w:rsid w:val="00204FEB"/>
    <w:rsid w:val="0021066A"/>
    <w:rsid w:val="00211F27"/>
    <w:rsid w:val="00213CE6"/>
    <w:rsid w:val="002261C0"/>
    <w:rsid w:val="00234AC5"/>
    <w:rsid w:val="002351F6"/>
    <w:rsid w:val="00236D46"/>
    <w:rsid w:val="00237D4E"/>
    <w:rsid w:val="00240FD4"/>
    <w:rsid w:val="002503A4"/>
    <w:rsid w:val="002529AA"/>
    <w:rsid w:val="0025589C"/>
    <w:rsid w:val="00255FCD"/>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B5DA5"/>
    <w:rsid w:val="002C2B05"/>
    <w:rsid w:val="002D3C79"/>
    <w:rsid w:val="002D6264"/>
    <w:rsid w:val="002E2FCD"/>
    <w:rsid w:val="002F4C6F"/>
    <w:rsid w:val="002F5833"/>
    <w:rsid w:val="003013FD"/>
    <w:rsid w:val="0030210B"/>
    <w:rsid w:val="003076F7"/>
    <w:rsid w:val="00317746"/>
    <w:rsid w:val="00317A55"/>
    <w:rsid w:val="00317EF2"/>
    <w:rsid w:val="00330030"/>
    <w:rsid w:val="0033657B"/>
    <w:rsid w:val="0034109D"/>
    <w:rsid w:val="003423F7"/>
    <w:rsid w:val="0034508D"/>
    <w:rsid w:val="00346E56"/>
    <w:rsid w:val="00347EE0"/>
    <w:rsid w:val="00351A62"/>
    <w:rsid w:val="00352D19"/>
    <w:rsid w:val="00354EB0"/>
    <w:rsid w:val="00355E9E"/>
    <w:rsid w:val="003571D0"/>
    <w:rsid w:val="003667D7"/>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1C1F"/>
    <w:rsid w:val="003D3E9A"/>
    <w:rsid w:val="003E2B24"/>
    <w:rsid w:val="003E52C8"/>
    <w:rsid w:val="00400038"/>
    <w:rsid w:val="004007F6"/>
    <w:rsid w:val="00404737"/>
    <w:rsid w:val="00410857"/>
    <w:rsid w:val="00410ABB"/>
    <w:rsid w:val="00413293"/>
    <w:rsid w:val="00413E8C"/>
    <w:rsid w:val="0042314C"/>
    <w:rsid w:val="0042624A"/>
    <w:rsid w:val="00426E50"/>
    <w:rsid w:val="00434BDE"/>
    <w:rsid w:val="0044095F"/>
    <w:rsid w:val="00440E04"/>
    <w:rsid w:val="0044335E"/>
    <w:rsid w:val="00443D4A"/>
    <w:rsid w:val="00450668"/>
    <w:rsid w:val="004509AA"/>
    <w:rsid w:val="00454492"/>
    <w:rsid w:val="00456B35"/>
    <w:rsid w:val="00457A38"/>
    <w:rsid w:val="00457B79"/>
    <w:rsid w:val="00461BA8"/>
    <w:rsid w:val="00464C49"/>
    <w:rsid w:val="0046555F"/>
    <w:rsid w:val="00465F78"/>
    <w:rsid w:val="00466503"/>
    <w:rsid w:val="00475D41"/>
    <w:rsid w:val="00476FD9"/>
    <w:rsid w:val="00487AA8"/>
    <w:rsid w:val="0049097A"/>
    <w:rsid w:val="0049172C"/>
    <w:rsid w:val="00492045"/>
    <w:rsid w:val="0049326E"/>
    <w:rsid w:val="00493A30"/>
    <w:rsid w:val="00494A5B"/>
    <w:rsid w:val="00496EDF"/>
    <w:rsid w:val="0049729E"/>
    <w:rsid w:val="004A1078"/>
    <w:rsid w:val="004A5B79"/>
    <w:rsid w:val="004A6491"/>
    <w:rsid w:val="004A660D"/>
    <w:rsid w:val="004B13E3"/>
    <w:rsid w:val="004B3E89"/>
    <w:rsid w:val="004B55CC"/>
    <w:rsid w:val="004B692E"/>
    <w:rsid w:val="004C0C8A"/>
    <w:rsid w:val="004D4684"/>
    <w:rsid w:val="004D61A5"/>
    <w:rsid w:val="004D7EDF"/>
    <w:rsid w:val="004E058B"/>
    <w:rsid w:val="004E704D"/>
    <w:rsid w:val="004F06D0"/>
    <w:rsid w:val="004F5335"/>
    <w:rsid w:val="004F6EA8"/>
    <w:rsid w:val="005008F4"/>
    <w:rsid w:val="00503691"/>
    <w:rsid w:val="005145EE"/>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A7D8D"/>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CE9"/>
    <w:rsid w:val="00633450"/>
    <w:rsid w:val="006361D2"/>
    <w:rsid w:val="0063723D"/>
    <w:rsid w:val="00641FD3"/>
    <w:rsid w:val="00646993"/>
    <w:rsid w:val="00651A8B"/>
    <w:rsid w:val="0066080F"/>
    <w:rsid w:val="006642AE"/>
    <w:rsid w:val="00672A8A"/>
    <w:rsid w:val="006759E5"/>
    <w:rsid w:val="00677A73"/>
    <w:rsid w:val="006805A4"/>
    <w:rsid w:val="006847FF"/>
    <w:rsid w:val="00684A68"/>
    <w:rsid w:val="00692750"/>
    <w:rsid w:val="00693EF3"/>
    <w:rsid w:val="006947E5"/>
    <w:rsid w:val="006977A2"/>
    <w:rsid w:val="006A3B55"/>
    <w:rsid w:val="006B38DD"/>
    <w:rsid w:val="006B560D"/>
    <w:rsid w:val="006C1AEC"/>
    <w:rsid w:val="006C6445"/>
    <w:rsid w:val="006D03DF"/>
    <w:rsid w:val="006D06D5"/>
    <w:rsid w:val="006D2C0E"/>
    <w:rsid w:val="006D3E1B"/>
    <w:rsid w:val="006D567B"/>
    <w:rsid w:val="006D580E"/>
    <w:rsid w:val="006D5AE3"/>
    <w:rsid w:val="006E43B8"/>
    <w:rsid w:val="006E7FA5"/>
    <w:rsid w:val="006F0A4B"/>
    <w:rsid w:val="006F1087"/>
    <w:rsid w:val="006F581D"/>
    <w:rsid w:val="00705E6B"/>
    <w:rsid w:val="007073FD"/>
    <w:rsid w:val="007157FE"/>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96A"/>
    <w:rsid w:val="007808D2"/>
    <w:rsid w:val="00784476"/>
    <w:rsid w:val="007849F8"/>
    <w:rsid w:val="00794CF0"/>
    <w:rsid w:val="007A5E89"/>
    <w:rsid w:val="007B176B"/>
    <w:rsid w:val="007D1141"/>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0E84"/>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119A"/>
    <w:rsid w:val="00A62449"/>
    <w:rsid w:val="00A63147"/>
    <w:rsid w:val="00A631CD"/>
    <w:rsid w:val="00A67B47"/>
    <w:rsid w:val="00A67D25"/>
    <w:rsid w:val="00A7304C"/>
    <w:rsid w:val="00A734A3"/>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D49FB"/>
    <w:rsid w:val="00AD5888"/>
    <w:rsid w:val="00AE10C0"/>
    <w:rsid w:val="00AE130D"/>
    <w:rsid w:val="00AE14EB"/>
    <w:rsid w:val="00AE3623"/>
    <w:rsid w:val="00AE7F24"/>
    <w:rsid w:val="00AF1F68"/>
    <w:rsid w:val="00AF7137"/>
    <w:rsid w:val="00B0252E"/>
    <w:rsid w:val="00B05863"/>
    <w:rsid w:val="00B06BEE"/>
    <w:rsid w:val="00B07B89"/>
    <w:rsid w:val="00B10E4C"/>
    <w:rsid w:val="00B1399F"/>
    <w:rsid w:val="00B14AF8"/>
    <w:rsid w:val="00B1538E"/>
    <w:rsid w:val="00B1781C"/>
    <w:rsid w:val="00B24730"/>
    <w:rsid w:val="00B2683C"/>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515"/>
    <w:rsid w:val="00B8477F"/>
    <w:rsid w:val="00B84B31"/>
    <w:rsid w:val="00B84BD9"/>
    <w:rsid w:val="00B85E14"/>
    <w:rsid w:val="00B90749"/>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2DFB"/>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7758B"/>
    <w:rsid w:val="00C8115C"/>
    <w:rsid w:val="00C81403"/>
    <w:rsid w:val="00C825A7"/>
    <w:rsid w:val="00C833DB"/>
    <w:rsid w:val="00C87A1E"/>
    <w:rsid w:val="00C91717"/>
    <w:rsid w:val="00C95888"/>
    <w:rsid w:val="00C976DF"/>
    <w:rsid w:val="00CA1D4E"/>
    <w:rsid w:val="00CA220A"/>
    <w:rsid w:val="00CA556F"/>
    <w:rsid w:val="00CB440C"/>
    <w:rsid w:val="00CC01B8"/>
    <w:rsid w:val="00CC7714"/>
    <w:rsid w:val="00CD27B8"/>
    <w:rsid w:val="00CD3BDC"/>
    <w:rsid w:val="00CD3F93"/>
    <w:rsid w:val="00CD4D88"/>
    <w:rsid w:val="00CD71C5"/>
    <w:rsid w:val="00CF0625"/>
    <w:rsid w:val="00CF0FFD"/>
    <w:rsid w:val="00CF63AB"/>
    <w:rsid w:val="00CF7FB9"/>
    <w:rsid w:val="00D00747"/>
    <w:rsid w:val="00D01986"/>
    <w:rsid w:val="00D124D1"/>
    <w:rsid w:val="00D135C7"/>
    <w:rsid w:val="00D15800"/>
    <w:rsid w:val="00D16D9A"/>
    <w:rsid w:val="00D20C4B"/>
    <w:rsid w:val="00D20DB1"/>
    <w:rsid w:val="00D23729"/>
    <w:rsid w:val="00D246C1"/>
    <w:rsid w:val="00D24AFF"/>
    <w:rsid w:val="00D25740"/>
    <w:rsid w:val="00D27976"/>
    <w:rsid w:val="00D37AE5"/>
    <w:rsid w:val="00D415BC"/>
    <w:rsid w:val="00D517C8"/>
    <w:rsid w:val="00D51BCC"/>
    <w:rsid w:val="00D56382"/>
    <w:rsid w:val="00D5665A"/>
    <w:rsid w:val="00D66B30"/>
    <w:rsid w:val="00D8112D"/>
    <w:rsid w:val="00D86083"/>
    <w:rsid w:val="00D935CD"/>
    <w:rsid w:val="00D95121"/>
    <w:rsid w:val="00D95F73"/>
    <w:rsid w:val="00D97DF4"/>
    <w:rsid w:val="00DA3CFC"/>
    <w:rsid w:val="00DA6FB3"/>
    <w:rsid w:val="00DA6FCB"/>
    <w:rsid w:val="00DA79D5"/>
    <w:rsid w:val="00DB1E12"/>
    <w:rsid w:val="00DC3B19"/>
    <w:rsid w:val="00DC3FBD"/>
    <w:rsid w:val="00DD361C"/>
    <w:rsid w:val="00DD3FA0"/>
    <w:rsid w:val="00DD4DEB"/>
    <w:rsid w:val="00DE1100"/>
    <w:rsid w:val="00DE346C"/>
    <w:rsid w:val="00DF331C"/>
    <w:rsid w:val="00E05DB6"/>
    <w:rsid w:val="00E05E72"/>
    <w:rsid w:val="00E1166E"/>
    <w:rsid w:val="00E15D5C"/>
    <w:rsid w:val="00E21F63"/>
    <w:rsid w:val="00E243E5"/>
    <w:rsid w:val="00E25D0E"/>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C0E06"/>
    <w:rsid w:val="00EC1BED"/>
    <w:rsid w:val="00EC2338"/>
    <w:rsid w:val="00EC65DF"/>
    <w:rsid w:val="00EC74E0"/>
    <w:rsid w:val="00ED164E"/>
    <w:rsid w:val="00ED1CE9"/>
    <w:rsid w:val="00ED1EEB"/>
    <w:rsid w:val="00ED3BD4"/>
    <w:rsid w:val="00EE03DC"/>
    <w:rsid w:val="00EE08A2"/>
    <w:rsid w:val="00EE387A"/>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2B9A"/>
    <w:rsid w:val="00FA0894"/>
    <w:rsid w:val="00FA16C2"/>
    <w:rsid w:val="00FA57D1"/>
    <w:rsid w:val="00FA6DC5"/>
    <w:rsid w:val="00FB0300"/>
    <w:rsid w:val="00FB1C00"/>
    <w:rsid w:val="00FD23B4"/>
    <w:rsid w:val="00FD3CAF"/>
    <w:rsid w:val="00FD6927"/>
    <w:rsid w:val="00FE06EF"/>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C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4CB8-F331-B44A-B0F8-AA12EB21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3841</Characters>
  <Application>Microsoft Macintosh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Administrator</cp:lastModifiedBy>
  <cp:revision>19</cp:revision>
  <cp:lastPrinted>2020-02-18T09:50:00Z</cp:lastPrinted>
  <dcterms:created xsi:type="dcterms:W3CDTF">2020-02-10T14:28:00Z</dcterms:created>
  <dcterms:modified xsi:type="dcterms:W3CDTF">2020-02-18T13:40:00Z</dcterms:modified>
</cp:coreProperties>
</file>