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415E13" w:rsidRPr="00514793" w14:paraId="1FB62A01" w14:textId="77777777" w:rsidTr="00B66D25">
        <w:trPr>
          <w:trHeight w:val="284"/>
        </w:trPr>
        <w:tc>
          <w:tcPr>
            <w:tcW w:w="8392" w:type="dxa"/>
            <w:tcMar>
              <w:bottom w:w="244" w:type="dxa"/>
            </w:tcMar>
          </w:tcPr>
          <w:p w14:paraId="559578A7" w14:textId="77777777" w:rsidR="003B5483" w:rsidRPr="00677161" w:rsidRDefault="00415E13" w:rsidP="003B5483">
            <w:pPr>
              <w:rPr>
                <w:b/>
                <w:sz w:val="28"/>
                <w:szCs w:val="28"/>
                <w:lang w:val="fr-CH"/>
              </w:rPr>
            </w:pPr>
            <w:r>
              <w:rPr>
                <w:rFonts w:hAnsi="Lucida Sans"/>
                <w:b/>
                <w:bCs/>
                <w:sz w:val="28"/>
                <w:lang w:val="fr"/>
              </w:rPr>
              <w:t>COMMUNIQUÉ DE PRESSE</w:t>
            </w:r>
          </w:p>
          <w:p w14:paraId="75823848" w14:textId="147D129F" w:rsidR="00415E13" w:rsidRPr="00677161" w:rsidRDefault="00415E13" w:rsidP="003B5483">
            <w:pPr>
              <w:rPr>
                <w:b/>
                <w:sz w:val="28"/>
                <w:szCs w:val="28"/>
                <w:lang w:val="fr-CH"/>
              </w:rPr>
            </w:pPr>
            <w:r>
              <w:rPr>
                <w:rFonts w:hAnsi="Lucida Sans"/>
                <w:sz w:val="21"/>
                <w:lang w:val="fr"/>
              </w:rPr>
              <w:t>Bienne, le 2</w:t>
            </w:r>
            <w:r w:rsidR="00427B12">
              <w:rPr>
                <w:rFonts w:hAnsi="Lucida Sans"/>
                <w:sz w:val="21"/>
                <w:lang w:val="fr"/>
              </w:rPr>
              <w:t>5</w:t>
            </w:r>
            <w:r>
              <w:rPr>
                <w:rFonts w:hAnsi="Lucida Sans"/>
                <w:sz w:val="21"/>
                <w:lang w:val="fr"/>
              </w:rPr>
              <w:t> mai 2022</w:t>
            </w:r>
          </w:p>
        </w:tc>
      </w:tr>
    </w:tbl>
    <w:p w14:paraId="6EE7F180" w14:textId="23B3343A" w:rsidR="009318A6" w:rsidRPr="00677161" w:rsidRDefault="00732719" w:rsidP="009318A6">
      <w:pPr>
        <w:rPr>
          <w:b/>
          <w:sz w:val="32"/>
          <w:szCs w:val="32"/>
          <w:lang w:val="fr-CH"/>
        </w:rPr>
      </w:pPr>
      <w:r>
        <w:rPr>
          <w:b/>
          <w:bCs/>
          <w:sz w:val="32"/>
          <w:szCs w:val="32"/>
          <w:lang w:val="fr"/>
        </w:rPr>
        <w:t>Les tests sismiques sur les bâtiments en bois lamellé-croisé</w:t>
      </w:r>
      <w:r w:rsidR="00514793">
        <w:rPr>
          <w:b/>
          <w:bCs/>
          <w:sz w:val="32"/>
          <w:szCs w:val="32"/>
          <w:lang w:val="fr"/>
        </w:rPr>
        <w:t xml:space="preserve"> (CLT)</w:t>
      </w:r>
      <w:r>
        <w:rPr>
          <w:b/>
          <w:bCs/>
          <w:sz w:val="32"/>
          <w:szCs w:val="32"/>
          <w:lang w:val="fr"/>
        </w:rPr>
        <w:t xml:space="preserve"> fournissent des données précieuses</w:t>
      </w:r>
    </w:p>
    <w:p w14:paraId="0B3DD88A" w14:textId="77777777" w:rsidR="00B66D25" w:rsidRPr="00677161" w:rsidRDefault="00B66D25" w:rsidP="00B66D25">
      <w:pPr>
        <w:rPr>
          <w:rFonts w:ascii="Lucida Sans" w:hAnsi="Lucida Sans"/>
          <w:b/>
          <w:sz w:val="26"/>
          <w:szCs w:val="26"/>
          <w:lang w:val="fr-CH"/>
        </w:rPr>
      </w:pPr>
    </w:p>
    <w:p w14:paraId="4DCE3F61" w14:textId="4019EAB0" w:rsidR="009318A6" w:rsidRPr="00863BAF" w:rsidRDefault="001F6D61" w:rsidP="009318A6">
      <w:pPr>
        <w:rPr>
          <w:b/>
          <w:szCs w:val="19"/>
          <w:lang w:val="fr-CH"/>
        </w:rPr>
      </w:pPr>
      <w:r>
        <w:rPr>
          <w:b/>
          <w:bCs/>
          <w:szCs w:val="19"/>
          <w:lang w:val="fr"/>
        </w:rPr>
        <w:t>Afin que les ingénieur-e-s en construction bois et les ingénieur-e-s civil-e-s puissent planifier plus efficacement les mesures de construction en matière de sécurité parasismique, les chercheurs de l’Institut de la construction bois, des structures et de l’architecture IHTA de la Haute école spécialisée bernoise</w:t>
      </w:r>
      <w:r w:rsidR="002004F7">
        <w:rPr>
          <w:b/>
          <w:bCs/>
          <w:szCs w:val="19"/>
          <w:lang w:val="fr"/>
        </w:rPr>
        <w:t> </w:t>
      </w:r>
      <w:r>
        <w:rPr>
          <w:b/>
          <w:bCs/>
          <w:szCs w:val="19"/>
          <w:lang w:val="fr"/>
        </w:rPr>
        <w:t xml:space="preserve">BFH ont étudié les propriétés dynamiques des constructions en </w:t>
      </w:r>
      <w:r w:rsidR="00514793">
        <w:rPr>
          <w:b/>
          <w:bCs/>
          <w:szCs w:val="19"/>
          <w:lang w:val="fr"/>
        </w:rPr>
        <w:t>CLT</w:t>
      </w:r>
      <w:r>
        <w:rPr>
          <w:b/>
          <w:bCs/>
          <w:szCs w:val="19"/>
          <w:lang w:val="fr"/>
        </w:rPr>
        <w:t>. Les résultats des test</w:t>
      </w:r>
      <w:r w:rsidR="003F0563">
        <w:rPr>
          <w:b/>
          <w:bCs/>
          <w:szCs w:val="19"/>
          <w:lang w:val="fr"/>
        </w:rPr>
        <w:t>s</w:t>
      </w:r>
      <w:r w:rsidR="00DA0024">
        <w:rPr>
          <w:b/>
          <w:bCs/>
          <w:szCs w:val="19"/>
          <w:lang w:val="fr"/>
        </w:rPr>
        <w:t>,</w:t>
      </w:r>
      <w:r>
        <w:rPr>
          <w:b/>
          <w:bCs/>
          <w:szCs w:val="19"/>
          <w:lang w:val="fr"/>
        </w:rPr>
        <w:t xml:space="preserve"> pour la plupart disponibles</w:t>
      </w:r>
      <w:r w:rsidR="00DA0024">
        <w:rPr>
          <w:b/>
          <w:bCs/>
          <w:szCs w:val="19"/>
          <w:lang w:val="fr"/>
        </w:rPr>
        <w:t>,</w:t>
      </w:r>
      <w:r>
        <w:rPr>
          <w:b/>
          <w:bCs/>
          <w:szCs w:val="19"/>
          <w:lang w:val="fr"/>
        </w:rPr>
        <w:t xml:space="preserve"> comblent une lacune sérieuse dans les connaissances.</w:t>
      </w:r>
    </w:p>
    <w:p w14:paraId="3CFDF5E4" w14:textId="77777777" w:rsidR="00415E13" w:rsidRPr="00863BAF" w:rsidRDefault="00415E13" w:rsidP="00415E13">
      <w:pPr>
        <w:rPr>
          <w:b/>
          <w:color w:val="000000"/>
          <w:szCs w:val="19"/>
          <w:lang w:val="fr-CH"/>
        </w:rPr>
      </w:pPr>
    </w:p>
    <w:p w14:paraId="00A810D8" w14:textId="13B8BDDD" w:rsidR="00CE12BE" w:rsidRPr="00863BAF" w:rsidRDefault="00A84383" w:rsidP="00741F28">
      <w:pPr>
        <w:autoSpaceDE w:val="0"/>
        <w:autoSpaceDN w:val="0"/>
        <w:adjustRightInd w:val="0"/>
        <w:spacing w:line="240" w:lineRule="auto"/>
        <w:rPr>
          <w:szCs w:val="19"/>
          <w:lang w:val="fr-CH"/>
        </w:rPr>
      </w:pPr>
      <w:r>
        <w:rPr>
          <w:szCs w:val="19"/>
          <w:lang w:val="fr"/>
        </w:rPr>
        <w:t>La construction bois est en plein essor – pourtant des lacunes dans les connaissances en matière de sécurité sismique demeurent. La raison</w:t>
      </w:r>
      <w:r w:rsidR="009B124A">
        <w:rPr>
          <w:szCs w:val="19"/>
          <w:lang w:val="fr"/>
        </w:rPr>
        <w:t> ?</w:t>
      </w:r>
      <w:r>
        <w:rPr>
          <w:szCs w:val="19"/>
          <w:lang w:val="fr"/>
        </w:rPr>
        <w:t xml:space="preserve"> La période </w:t>
      </w:r>
      <w:r w:rsidR="00514793">
        <w:rPr>
          <w:szCs w:val="19"/>
          <w:lang w:val="fr"/>
        </w:rPr>
        <w:t xml:space="preserve">de vibration </w:t>
      </w:r>
      <w:r>
        <w:rPr>
          <w:szCs w:val="19"/>
          <w:lang w:val="fr"/>
        </w:rPr>
        <w:t xml:space="preserve">fondamentale, une des </w:t>
      </w:r>
      <w:r w:rsidR="00514793">
        <w:rPr>
          <w:szCs w:val="19"/>
          <w:lang w:val="fr"/>
        </w:rPr>
        <w:t>notions</w:t>
      </w:r>
      <w:r>
        <w:rPr>
          <w:szCs w:val="19"/>
          <w:lang w:val="fr"/>
        </w:rPr>
        <w:t xml:space="preserve"> les plus importantes en génie parasismique, est difficile à estimer et les méthodes existantes pour la déterminer donnent des résultats </w:t>
      </w:r>
      <w:r w:rsidR="00514793">
        <w:rPr>
          <w:szCs w:val="19"/>
          <w:lang w:val="fr"/>
        </w:rPr>
        <w:t xml:space="preserve">bien </w:t>
      </w:r>
      <w:r>
        <w:rPr>
          <w:szCs w:val="19"/>
          <w:lang w:val="fr"/>
        </w:rPr>
        <w:t>souvent</w:t>
      </w:r>
      <w:r w:rsidR="00514793">
        <w:rPr>
          <w:szCs w:val="19"/>
          <w:lang w:val="fr"/>
        </w:rPr>
        <w:t xml:space="preserve"> divergent.</w:t>
      </w:r>
      <w:r>
        <w:rPr>
          <w:szCs w:val="19"/>
          <w:lang w:val="fr"/>
        </w:rPr>
        <w:t xml:space="preserve"> Afin de </w:t>
      </w:r>
      <w:r w:rsidR="00050DF9">
        <w:rPr>
          <w:szCs w:val="19"/>
          <w:lang w:val="fr"/>
        </w:rPr>
        <w:t xml:space="preserve">disposer de données </w:t>
      </w:r>
      <w:r w:rsidR="00514793">
        <w:rPr>
          <w:szCs w:val="19"/>
          <w:lang w:val="fr"/>
        </w:rPr>
        <w:t>claires</w:t>
      </w:r>
      <w:r>
        <w:rPr>
          <w:szCs w:val="19"/>
          <w:lang w:val="fr"/>
        </w:rPr>
        <w:t xml:space="preserve"> sur la période fondamentale des constructions en </w:t>
      </w:r>
      <w:r w:rsidR="00514793">
        <w:rPr>
          <w:szCs w:val="19"/>
          <w:lang w:val="fr"/>
        </w:rPr>
        <w:t>CLT</w:t>
      </w:r>
      <w:r>
        <w:rPr>
          <w:szCs w:val="19"/>
          <w:lang w:val="fr"/>
        </w:rPr>
        <w:t>, des chercheurs de l’Institut de la construction bois, des structures et de l’architecture IHTA de la Haute école spécialisée bernoise</w:t>
      </w:r>
      <w:r w:rsidR="00741F28">
        <w:rPr>
          <w:szCs w:val="19"/>
          <w:lang w:val="fr"/>
        </w:rPr>
        <w:t> </w:t>
      </w:r>
      <w:r>
        <w:rPr>
          <w:szCs w:val="19"/>
          <w:lang w:val="fr"/>
        </w:rPr>
        <w:t>BFH ont effectué une série de tests sur un bâtiment de quatre</w:t>
      </w:r>
      <w:r w:rsidR="00741F28">
        <w:rPr>
          <w:szCs w:val="19"/>
          <w:lang w:val="fr"/>
        </w:rPr>
        <w:t> </w:t>
      </w:r>
      <w:r>
        <w:rPr>
          <w:szCs w:val="19"/>
          <w:lang w:val="fr"/>
        </w:rPr>
        <w:t>étages en bois suisse, construit spécialement à cet effet. « Les résultats de ces essais permettent aux ingénieur-e-s de déterminer de manière plus fiable les propriétés dynamiques, notamment la période fondamentale, des constructions en bois », explique Martin</w:t>
      </w:r>
      <w:r w:rsidR="00741F28">
        <w:rPr>
          <w:szCs w:val="19"/>
          <w:lang w:val="fr"/>
        </w:rPr>
        <w:t> </w:t>
      </w:r>
      <w:r>
        <w:rPr>
          <w:szCs w:val="19"/>
          <w:lang w:val="fr"/>
        </w:rPr>
        <w:t>Geiser, responsable de projet. « </w:t>
      </w:r>
      <w:r w:rsidR="00266ABC">
        <w:rPr>
          <w:szCs w:val="19"/>
          <w:lang w:val="fr"/>
        </w:rPr>
        <w:t xml:space="preserve">Cela permet de </w:t>
      </w:r>
      <w:r>
        <w:rPr>
          <w:szCs w:val="19"/>
          <w:lang w:val="fr"/>
        </w:rPr>
        <w:t xml:space="preserve">planifier plus efficacement les mesures de construction en matière de sécurité parasismique et ainsi </w:t>
      </w:r>
      <w:r w:rsidR="00266ABC">
        <w:rPr>
          <w:szCs w:val="19"/>
          <w:lang w:val="fr"/>
        </w:rPr>
        <w:t xml:space="preserve">de </w:t>
      </w:r>
      <w:r>
        <w:rPr>
          <w:szCs w:val="19"/>
          <w:lang w:val="fr"/>
        </w:rPr>
        <w:t>diminuer les couts. »</w:t>
      </w:r>
    </w:p>
    <w:p w14:paraId="270DE2F0" w14:textId="5AC7E255" w:rsidR="00DF211E" w:rsidRPr="00863BAF" w:rsidRDefault="00DF211E" w:rsidP="009318A6">
      <w:pPr>
        <w:autoSpaceDE w:val="0"/>
        <w:autoSpaceDN w:val="0"/>
        <w:adjustRightInd w:val="0"/>
        <w:spacing w:line="240" w:lineRule="auto"/>
        <w:rPr>
          <w:szCs w:val="19"/>
          <w:lang w:val="fr-CH"/>
        </w:rPr>
      </w:pPr>
    </w:p>
    <w:p w14:paraId="4142CC38" w14:textId="01F43CB6" w:rsidR="00DF211E" w:rsidRPr="00863BAF" w:rsidRDefault="00015ACC" w:rsidP="009318A6">
      <w:pPr>
        <w:autoSpaceDE w:val="0"/>
        <w:autoSpaceDN w:val="0"/>
        <w:adjustRightInd w:val="0"/>
        <w:spacing w:line="240" w:lineRule="auto"/>
        <w:rPr>
          <w:b/>
          <w:bCs/>
          <w:szCs w:val="19"/>
          <w:lang w:val="fr-CH"/>
        </w:rPr>
      </w:pPr>
      <w:r>
        <w:rPr>
          <w:b/>
          <w:bCs/>
          <w:szCs w:val="19"/>
          <w:lang w:val="fr"/>
        </w:rPr>
        <w:t xml:space="preserve">Essais sur les bâtiments en </w:t>
      </w:r>
      <w:r w:rsidR="00514793">
        <w:rPr>
          <w:b/>
          <w:bCs/>
          <w:szCs w:val="19"/>
          <w:lang w:val="fr"/>
        </w:rPr>
        <w:t>CLT</w:t>
      </w:r>
    </w:p>
    <w:p w14:paraId="2A595B21" w14:textId="79AE7559" w:rsidR="002C2317" w:rsidRPr="00863BAF" w:rsidRDefault="001D5EC3" w:rsidP="002C2317">
      <w:pPr>
        <w:autoSpaceDE w:val="0"/>
        <w:autoSpaceDN w:val="0"/>
        <w:adjustRightInd w:val="0"/>
        <w:spacing w:line="240" w:lineRule="auto"/>
        <w:rPr>
          <w:szCs w:val="19"/>
          <w:lang w:val="fr-CH"/>
        </w:rPr>
      </w:pPr>
      <w:r>
        <w:rPr>
          <w:szCs w:val="19"/>
          <w:lang w:val="fr"/>
        </w:rPr>
        <w:t xml:space="preserve">Après avoir examiné </w:t>
      </w:r>
      <w:r w:rsidR="00514793">
        <w:rPr>
          <w:szCs w:val="19"/>
          <w:lang w:val="fr"/>
        </w:rPr>
        <w:t>en laboratoire</w:t>
      </w:r>
      <w:r w:rsidR="00514793">
        <w:rPr>
          <w:szCs w:val="19"/>
          <w:lang w:val="fr"/>
        </w:rPr>
        <w:t xml:space="preserve"> </w:t>
      </w:r>
      <w:r>
        <w:rPr>
          <w:szCs w:val="19"/>
          <w:lang w:val="fr"/>
        </w:rPr>
        <w:t xml:space="preserve">les parois en </w:t>
      </w:r>
      <w:r w:rsidR="00514793">
        <w:rPr>
          <w:szCs w:val="19"/>
          <w:lang w:val="fr"/>
        </w:rPr>
        <w:t>CLT</w:t>
      </w:r>
      <w:r>
        <w:rPr>
          <w:szCs w:val="19"/>
          <w:lang w:val="fr"/>
        </w:rPr>
        <w:t xml:space="preserve"> </w:t>
      </w:r>
      <w:r w:rsidR="00612A72">
        <w:rPr>
          <w:szCs w:val="19"/>
          <w:lang w:val="fr"/>
        </w:rPr>
        <w:t>destiné</w:t>
      </w:r>
      <w:r w:rsidR="00514793">
        <w:rPr>
          <w:szCs w:val="19"/>
          <w:lang w:val="fr"/>
        </w:rPr>
        <w:t>e</w:t>
      </w:r>
      <w:r w:rsidR="00612A72">
        <w:rPr>
          <w:szCs w:val="19"/>
          <w:lang w:val="fr"/>
        </w:rPr>
        <w:t xml:space="preserve">s à </w:t>
      </w:r>
      <w:r>
        <w:rPr>
          <w:szCs w:val="19"/>
          <w:lang w:val="fr"/>
        </w:rPr>
        <w:t>la construction, les chercheurs ont construit par étapes le bâtiment test de 4x5</w:t>
      </w:r>
      <w:r w:rsidR="0069626E">
        <w:rPr>
          <w:szCs w:val="19"/>
          <w:lang w:val="fr"/>
        </w:rPr>
        <w:t> </w:t>
      </w:r>
      <w:r>
        <w:rPr>
          <w:szCs w:val="19"/>
          <w:lang w:val="fr"/>
        </w:rPr>
        <w:t>m sur le site de la BFH à Vauffelin (BE). Après chaque nouvel étage, ils ont mesuré les vibrations naturelles du bâtiment, dues par exemple au vent</w:t>
      </w:r>
      <w:r w:rsidR="00352DC5">
        <w:rPr>
          <w:szCs w:val="19"/>
          <w:lang w:val="fr"/>
        </w:rPr>
        <w:t>, à l’aide d’accéléromètres</w:t>
      </w:r>
      <w:r>
        <w:rPr>
          <w:szCs w:val="19"/>
          <w:lang w:val="fr"/>
        </w:rPr>
        <w:t>. Pour les tests suivants, ils ont simulé des forces plus importantes agissant horizontalement sur le bâtiment. Lors de ces essais d</w:t>
      </w:r>
      <w:r w:rsidR="00514793">
        <w:rPr>
          <w:szCs w:val="19"/>
          <w:lang w:val="fr"/>
        </w:rPr>
        <w:t>ynamiques</w:t>
      </w:r>
      <w:r>
        <w:rPr>
          <w:szCs w:val="19"/>
          <w:lang w:val="fr"/>
        </w:rPr>
        <w:t xml:space="preserve">, la structure en bois a été </w:t>
      </w:r>
      <w:r w:rsidR="00514793">
        <w:rPr>
          <w:szCs w:val="19"/>
          <w:lang w:val="fr"/>
        </w:rPr>
        <w:t>sollicitée</w:t>
      </w:r>
      <w:r>
        <w:rPr>
          <w:szCs w:val="19"/>
          <w:lang w:val="fr"/>
        </w:rPr>
        <w:t xml:space="preserve"> horizontalement</w:t>
      </w:r>
      <w:r w:rsidR="00352DC5">
        <w:rPr>
          <w:szCs w:val="19"/>
          <w:lang w:val="fr"/>
        </w:rPr>
        <w:t xml:space="preserve"> puis</w:t>
      </w:r>
      <w:r>
        <w:rPr>
          <w:szCs w:val="19"/>
          <w:lang w:val="fr"/>
        </w:rPr>
        <w:t xml:space="preserve"> relâchée</w:t>
      </w:r>
      <w:r w:rsidR="00514793">
        <w:rPr>
          <w:szCs w:val="19"/>
          <w:lang w:val="fr"/>
        </w:rPr>
        <w:t xml:space="preserve"> subitement</w:t>
      </w:r>
      <w:r>
        <w:rPr>
          <w:szCs w:val="19"/>
          <w:lang w:val="fr"/>
        </w:rPr>
        <w:t xml:space="preserve"> </w:t>
      </w:r>
      <w:r w:rsidR="00352DC5">
        <w:rPr>
          <w:szCs w:val="19"/>
          <w:lang w:val="fr"/>
        </w:rPr>
        <w:t>au moyen</w:t>
      </w:r>
      <w:r>
        <w:rPr>
          <w:szCs w:val="19"/>
          <w:lang w:val="fr"/>
        </w:rPr>
        <w:t xml:space="preserve"> d’un câble </w:t>
      </w:r>
      <w:r w:rsidR="005339C0">
        <w:rPr>
          <w:szCs w:val="19"/>
          <w:lang w:val="fr"/>
        </w:rPr>
        <w:t xml:space="preserve">en </w:t>
      </w:r>
      <w:r>
        <w:rPr>
          <w:szCs w:val="19"/>
          <w:lang w:val="fr"/>
        </w:rPr>
        <w:t xml:space="preserve">acier fixé chaque fois à l’étage supérieur. </w:t>
      </w:r>
      <w:r w:rsidRPr="00AF47DA">
        <w:rPr>
          <w:szCs w:val="19"/>
          <w:lang w:val="fr"/>
        </w:rPr>
        <w:t>Lors d’un dernier essai réalisé le 21</w:t>
      </w:r>
      <w:r w:rsidR="005339C0" w:rsidRPr="00AF47DA">
        <w:rPr>
          <w:szCs w:val="19"/>
          <w:lang w:val="fr"/>
        </w:rPr>
        <w:t> </w:t>
      </w:r>
      <w:r w:rsidRPr="00AF47DA">
        <w:rPr>
          <w:szCs w:val="19"/>
          <w:lang w:val="fr"/>
        </w:rPr>
        <w:t xml:space="preserve">mai devant le public, les chercheurs ont fait s’effondrer le bâtiment </w:t>
      </w:r>
      <w:r w:rsidR="005339C0" w:rsidRPr="00AF47DA">
        <w:rPr>
          <w:szCs w:val="19"/>
          <w:lang w:val="fr"/>
        </w:rPr>
        <w:t>pour vérifier</w:t>
      </w:r>
      <w:r w:rsidR="00AE143D">
        <w:rPr>
          <w:szCs w:val="19"/>
          <w:lang w:val="fr"/>
        </w:rPr>
        <w:t xml:space="preserve"> le fonctionnement du mécanisme ductile.</w:t>
      </w:r>
      <w:r w:rsidRPr="00AF47DA">
        <w:rPr>
          <w:szCs w:val="19"/>
          <w:lang w:val="fr"/>
        </w:rPr>
        <w:t xml:space="preserve"> </w:t>
      </w:r>
    </w:p>
    <w:p w14:paraId="33401033" w14:textId="77777777" w:rsidR="009318A6" w:rsidRPr="00863BAF" w:rsidRDefault="009318A6" w:rsidP="009318A6">
      <w:pPr>
        <w:rPr>
          <w:szCs w:val="19"/>
          <w:lang w:val="fr-CH"/>
        </w:rPr>
      </w:pPr>
    </w:p>
    <w:p w14:paraId="4247BCDA" w14:textId="000CBC03" w:rsidR="00415E13" w:rsidRPr="00863BAF" w:rsidRDefault="00015ACC" w:rsidP="00415E13">
      <w:pPr>
        <w:tabs>
          <w:tab w:val="clear" w:pos="5387"/>
        </w:tabs>
        <w:spacing w:line="240" w:lineRule="atLeast"/>
        <w:rPr>
          <w:b/>
          <w:szCs w:val="19"/>
          <w:lang w:val="fr-CH"/>
        </w:rPr>
      </w:pPr>
      <w:r>
        <w:rPr>
          <w:b/>
          <w:bCs/>
          <w:szCs w:val="19"/>
          <w:lang w:val="fr"/>
        </w:rPr>
        <w:t>Comparaison avec les constructions à ossature bois</w:t>
      </w:r>
    </w:p>
    <w:p w14:paraId="1BBF47DA" w14:textId="3BCFBC66" w:rsidR="00650F1D" w:rsidRPr="00863BAF" w:rsidRDefault="00650F1D" w:rsidP="00415E13">
      <w:pPr>
        <w:tabs>
          <w:tab w:val="clear" w:pos="5387"/>
        </w:tabs>
        <w:spacing w:line="240" w:lineRule="atLeast"/>
        <w:rPr>
          <w:bCs/>
          <w:szCs w:val="19"/>
          <w:lang w:val="fr-CH"/>
        </w:rPr>
      </w:pPr>
      <w:r>
        <w:rPr>
          <w:szCs w:val="19"/>
          <w:lang w:val="fr"/>
        </w:rPr>
        <w:t>Ces essais sont déjà les troisièmes du genre menés par la BFH. En</w:t>
      </w:r>
      <w:r w:rsidR="005339C0">
        <w:rPr>
          <w:szCs w:val="19"/>
          <w:lang w:val="fr"/>
        </w:rPr>
        <w:t> </w:t>
      </w:r>
      <w:r>
        <w:rPr>
          <w:szCs w:val="19"/>
          <w:lang w:val="fr"/>
        </w:rPr>
        <w:t>2019, les scientifiques de l’IHTA avaient déjà testé les propriétés dynamiques d’un bâtiment en bois</w:t>
      </w:r>
      <w:r w:rsidR="005E11A6">
        <w:rPr>
          <w:szCs w:val="19"/>
          <w:lang w:val="fr"/>
        </w:rPr>
        <w:t> </w:t>
      </w:r>
      <w:r>
        <w:rPr>
          <w:szCs w:val="19"/>
          <w:lang w:val="fr"/>
        </w:rPr>
        <w:t>; il s’agissait alors d’une construction à ossature bois. En</w:t>
      </w:r>
      <w:r w:rsidR="005339C0">
        <w:rPr>
          <w:szCs w:val="19"/>
          <w:lang w:val="fr"/>
        </w:rPr>
        <w:t> </w:t>
      </w:r>
      <w:r>
        <w:rPr>
          <w:szCs w:val="19"/>
          <w:lang w:val="fr"/>
        </w:rPr>
        <w:t xml:space="preserve">2021, des études ont été menées sur des bâtiments en </w:t>
      </w:r>
      <w:r w:rsidR="00AE143D">
        <w:rPr>
          <w:szCs w:val="19"/>
          <w:lang w:val="fr"/>
        </w:rPr>
        <w:t xml:space="preserve">madriers </w:t>
      </w:r>
      <w:r>
        <w:rPr>
          <w:szCs w:val="19"/>
          <w:lang w:val="fr"/>
        </w:rPr>
        <w:t xml:space="preserve">valaisans. « Comme prévu, la période </w:t>
      </w:r>
      <w:r w:rsidR="00AE143D">
        <w:rPr>
          <w:szCs w:val="19"/>
          <w:lang w:val="fr"/>
        </w:rPr>
        <w:t>fondamentale</w:t>
      </w:r>
      <w:r>
        <w:rPr>
          <w:szCs w:val="19"/>
          <w:lang w:val="fr"/>
        </w:rPr>
        <w:t xml:space="preserve"> des bâtiments en </w:t>
      </w:r>
      <w:r w:rsidR="00AE143D">
        <w:rPr>
          <w:szCs w:val="19"/>
          <w:lang w:val="fr"/>
        </w:rPr>
        <w:t>CLT</w:t>
      </w:r>
      <w:r>
        <w:rPr>
          <w:szCs w:val="19"/>
          <w:lang w:val="fr"/>
        </w:rPr>
        <w:t xml:space="preserve"> est plus courte que celle des bâtiments à ossature bois</w:t>
      </w:r>
      <w:r w:rsidR="00AE143D">
        <w:rPr>
          <w:szCs w:val="19"/>
          <w:lang w:val="fr"/>
        </w:rPr>
        <w:t xml:space="preserve"> </w:t>
      </w:r>
      <w:r>
        <w:rPr>
          <w:szCs w:val="19"/>
          <w:lang w:val="fr"/>
        </w:rPr>
        <w:t xml:space="preserve">», explique </w:t>
      </w:r>
      <w:r w:rsidR="005339C0">
        <w:rPr>
          <w:szCs w:val="19"/>
          <w:lang w:val="fr"/>
        </w:rPr>
        <w:t>Martin </w:t>
      </w:r>
      <w:r>
        <w:rPr>
          <w:szCs w:val="19"/>
          <w:lang w:val="fr"/>
        </w:rPr>
        <w:t xml:space="preserve">Geiser. « Cela s’explique par le fait que les murs de contreventement en </w:t>
      </w:r>
      <w:r w:rsidR="00AE143D">
        <w:rPr>
          <w:szCs w:val="19"/>
          <w:lang w:val="fr"/>
        </w:rPr>
        <w:t>CLT</w:t>
      </w:r>
      <w:r>
        <w:rPr>
          <w:szCs w:val="19"/>
          <w:lang w:val="fr"/>
        </w:rPr>
        <w:t xml:space="preserve"> sont nettement plus rigides. » Pour les ingénieur-e-s, cela signifie d’une part que les murs en </w:t>
      </w:r>
      <w:r w:rsidR="00AE143D">
        <w:rPr>
          <w:szCs w:val="19"/>
          <w:lang w:val="fr"/>
        </w:rPr>
        <w:t>CLT</w:t>
      </w:r>
      <w:r>
        <w:rPr>
          <w:szCs w:val="19"/>
          <w:lang w:val="fr"/>
        </w:rPr>
        <w:t xml:space="preserve"> peuvent être utilisés de manière idéale pour </w:t>
      </w:r>
      <w:r w:rsidR="00AE143D">
        <w:rPr>
          <w:szCs w:val="19"/>
          <w:lang w:val="fr"/>
        </w:rPr>
        <w:t>le contreventement</w:t>
      </w:r>
      <w:r>
        <w:rPr>
          <w:szCs w:val="19"/>
          <w:lang w:val="fr"/>
        </w:rPr>
        <w:t xml:space="preserve"> des bâtiments et d’autre part qu’il peut être intéressant de réduire les forces sismiques élevées </w:t>
      </w:r>
      <w:r w:rsidR="00AE143D">
        <w:rPr>
          <w:szCs w:val="19"/>
          <w:lang w:val="fr"/>
        </w:rPr>
        <w:t>grâce à</w:t>
      </w:r>
      <w:r>
        <w:rPr>
          <w:szCs w:val="19"/>
          <w:lang w:val="fr"/>
        </w:rPr>
        <w:t xml:space="preserve"> un dimensionnement ductile.</w:t>
      </w:r>
    </w:p>
    <w:p w14:paraId="78841A6E" w14:textId="4F688407" w:rsidR="004F1945" w:rsidRPr="00863BAF" w:rsidRDefault="004F1945" w:rsidP="00415E13">
      <w:pPr>
        <w:tabs>
          <w:tab w:val="clear" w:pos="5387"/>
        </w:tabs>
        <w:spacing w:line="240" w:lineRule="atLeast"/>
        <w:rPr>
          <w:bCs/>
          <w:szCs w:val="19"/>
          <w:lang w:val="fr-CH"/>
        </w:rPr>
      </w:pPr>
      <w:r>
        <w:rPr>
          <w:szCs w:val="19"/>
          <w:lang w:val="fr"/>
        </w:rPr>
        <w:lastRenderedPageBreak/>
        <w:t xml:space="preserve">Les connaissances </w:t>
      </w:r>
      <w:r w:rsidR="00EB0A19">
        <w:rPr>
          <w:szCs w:val="19"/>
          <w:lang w:val="fr"/>
        </w:rPr>
        <w:t xml:space="preserve">ainsi </w:t>
      </w:r>
      <w:r>
        <w:rPr>
          <w:szCs w:val="19"/>
          <w:lang w:val="fr"/>
        </w:rPr>
        <w:t xml:space="preserve">acquises permettent de lancer une campagne de mesures sur des bâtiments existants, qui permettra notamment d’étudier l’influence des éléments de construction secondaires tels que les fenêtres ou les portes. Leur influence n’a pas encore été </w:t>
      </w:r>
      <w:r w:rsidR="00AE143D">
        <w:rPr>
          <w:szCs w:val="19"/>
          <w:lang w:val="fr"/>
        </w:rPr>
        <w:t>examinée</w:t>
      </w:r>
      <w:r>
        <w:rPr>
          <w:szCs w:val="19"/>
          <w:lang w:val="fr"/>
        </w:rPr>
        <w:t xml:space="preserve"> </w:t>
      </w:r>
      <w:r w:rsidR="00AE143D">
        <w:rPr>
          <w:szCs w:val="19"/>
          <w:lang w:val="fr"/>
        </w:rPr>
        <w:t>lors des</w:t>
      </w:r>
      <w:r>
        <w:rPr>
          <w:szCs w:val="19"/>
          <w:lang w:val="fr"/>
        </w:rPr>
        <w:t xml:space="preserve"> projets menés jusqu’à présent.</w:t>
      </w:r>
    </w:p>
    <w:p w14:paraId="19B96B92" w14:textId="707B44B8" w:rsidR="00C61659" w:rsidRPr="00863BAF" w:rsidRDefault="00C61659" w:rsidP="00415E13">
      <w:pPr>
        <w:tabs>
          <w:tab w:val="clear" w:pos="5387"/>
        </w:tabs>
        <w:spacing w:line="240" w:lineRule="atLeast"/>
        <w:rPr>
          <w:b/>
          <w:szCs w:val="19"/>
          <w:lang w:val="fr-CH"/>
        </w:rPr>
      </w:pPr>
    </w:p>
    <w:p w14:paraId="440849BE" w14:textId="26DBF505" w:rsidR="00017199" w:rsidRPr="00863BAF" w:rsidRDefault="00057F39" w:rsidP="00415E13">
      <w:pPr>
        <w:tabs>
          <w:tab w:val="clear" w:pos="5387"/>
        </w:tabs>
        <w:spacing w:line="240" w:lineRule="atLeast"/>
        <w:rPr>
          <w:bCs/>
          <w:szCs w:val="19"/>
          <w:lang w:val="fr-CH"/>
        </w:rPr>
      </w:pPr>
      <w:r>
        <w:rPr>
          <w:szCs w:val="19"/>
          <w:lang w:val="fr"/>
        </w:rPr>
        <w:t>Le projet de recherche a bénéficié du soutien de l’Office fédéral de l’environnement</w:t>
      </w:r>
      <w:r w:rsidR="00852857">
        <w:rPr>
          <w:szCs w:val="19"/>
          <w:lang w:val="fr"/>
        </w:rPr>
        <w:t> </w:t>
      </w:r>
      <w:r>
        <w:rPr>
          <w:szCs w:val="19"/>
          <w:lang w:val="fr"/>
        </w:rPr>
        <w:t xml:space="preserve">OFEV, de l’Association Jurassienne des Menuisiers, Charpentiers et </w:t>
      </w:r>
      <w:r w:rsidR="00D365C3">
        <w:rPr>
          <w:caps/>
          <w:szCs w:val="19"/>
          <w:lang w:val="fr"/>
        </w:rPr>
        <w:t>É</w:t>
      </w:r>
      <w:r>
        <w:rPr>
          <w:szCs w:val="19"/>
          <w:lang w:val="fr"/>
        </w:rPr>
        <w:t>bénistes</w:t>
      </w:r>
      <w:r w:rsidR="00852857">
        <w:rPr>
          <w:szCs w:val="19"/>
          <w:lang w:val="fr"/>
        </w:rPr>
        <w:t> </w:t>
      </w:r>
      <w:r>
        <w:rPr>
          <w:szCs w:val="19"/>
          <w:lang w:val="fr"/>
        </w:rPr>
        <w:t>AJMCE ainsi que d’un grand nombre d’autres partenaires de projet.</w:t>
      </w:r>
    </w:p>
    <w:p w14:paraId="04DD5963" w14:textId="13760E70" w:rsidR="00C61659" w:rsidRPr="00863BAF" w:rsidRDefault="00C61659" w:rsidP="00415E13">
      <w:pPr>
        <w:tabs>
          <w:tab w:val="clear" w:pos="5387"/>
        </w:tabs>
        <w:spacing w:line="240" w:lineRule="atLeast"/>
        <w:rPr>
          <w:b/>
          <w:szCs w:val="19"/>
          <w:lang w:val="fr-CH"/>
        </w:rPr>
      </w:pPr>
    </w:p>
    <w:p w14:paraId="3314AC8A" w14:textId="77777777" w:rsidR="00746334" w:rsidRPr="00863BAF" w:rsidRDefault="00746334" w:rsidP="00415E13">
      <w:pPr>
        <w:tabs>
          <w:tab w:val="clear" w:pos="5387"/>
        </w:tabs>
        <w:spacing w:line="240" w:lineRule="atLeast"/>
        <w:rPr>
          <w:b/>
          <w:szCs w:val="19"/>
          <w:lang w:val="fr-CH"/>
        </w:rPr>
      </w:pPr>
    </w:p>
    <w:p w14:paraId="01BFF41B" w14:textId="1FD92FC5" w:rsidR="00057F39" w:rsidRPr="00863BAF" w:rsidRDefault="00057F39" w:rsidP="00415E13">
      <w:pPr>
        <w:tabs>
          <w:tab w:val="clear" w:pos="5387"/>
        </w:tabs>
        <w:spacing w:line="240" w:lineRule="atLeast"/>
        <w:rPr>
          <w:b/>
          <w:szCs w:val="19"/>
          <w:lang w:val="fr-CH"/>
        </w:rPr>
      </w:pPr>
      <w:r>
        <w:rPr>
          <w:b/>
          <w:bCs/>
          <w:szCs w:val="19"/>
          <w:lang w:val="fr"/>
        </w:rPr>
        <w:t>Informations complémentaires</w:t>
      </w:r>
    </w:p>
    <w:p w14:paraId="27145703" w14:textId="05F6E8AB" w:rsidR="00017199" w:rsidRPr="00E17024" w:rsidRDefault="00427B12" w:rsidP="00415E13">
      <w:pPr>
        <w:tabs>
          <w:tab w:val="clear" w:pos="5387"/>
        </w:tabs>
        <w:spacing w:line="240" w:lineRule="atLeast"/>
        <w:rPr>
          <w:bCs/>
          <w:szCs w:val="19"/>
          <w:lang w:val="fr-CH"/>
        </w:rPr>
      </w:pPr>
      <w:hyperlink r:id="rId11" w:history="1">
        <w:r w:rsidR="008253C6" w:rsidRPr="00E17024">
          <w:rPr>
            <w:rStyle w:val="Hyperlink"/>
            <w:color w:val="auto"/>
            <w:szCs w:val="19"/>
            <w:lang w:val="fr"/>
          </w:rPr>
          <w:t>Période fondamentale des ouvrages en CLT – CLT Dynamics</w:t>
        </w:r>
      </w:hyperlink>
    </w:p>
    <w:p w14:paraId="71206C7F" w14:textId="199F1A39" w:rsidR="0009369A" w:rsidRPr="00E17024" w:rsidRDefault="00427B12" w:rsidP="00415E13">
      <w:pPr>
        <w:tabs>
          <w:tab w:val="clear" w:pos="5387"/>
        </w:tabs>
        <w:spacing w:line="240" w:lineRule="atLeast"/>
        <w:rPr>
          <w:bCs/>
          <w:szCs w:val="19"/>
          <w:lang w:val="fr-CH"/>
        </w:rPr>
      </w:pPr>
      <w:hyperlink r:id="rId12" w:history="1">
        <w:r w:rsidR="008253C6" w:rsidRPr="00E17024">
          <w:rPr>
            <w:rStyle w:val="Hyperlink"/>
            <w:color w:val="auto"/>
            <w:szCs w:val="19"/>
            <w:lang w:val="fr"/>
          </w:rPr>
          <w:t>Institut de la construction bois, des structures et de l’architecture IHTA</w:t>
        </w:r>
      </w:hyperlink>
    </w:p>
    <w:p w14:paraId="291F92F9" w14:textId="77777777" w:rsidR="00F27454" w:rsidRPr="00863BAF" w:rsidRDefault="00F27454" w:rsidP="009318A6">
      <w:pPr>
        <w:tabs>
          <w:tab w:val="clear" w:pos="5387"/>
        </w:tabs>
        <w:spacing w:line="240" w:lineRule="auto"/>
        <w:rPr>
          <w:b/>
          <w:szCs w:val="19"/>
          <w:lang w:val="fr-CH"/>
        </w:rPr>
      </w:pPr>
      <w:bookmarkStart w:id="0" w:name="_Hlk16253502"/>
    </w:p>
    <w:p w14:paraId="71FF1D5C" w14:textId="77777777" w:rsidR="00F27454" w:rsidRPr="00863BAF" w:rsidRDefault="00F27454" w:rsidP="009318A6">
      <w:pPr>
        <w:tabs>
          <w:tab w:val="clear" w:pos="5387"/>
        </w:tabs>
        <w:spacing w:line="240" w:lineRule="auto"/>
        <w:rPr>
          <w:b/>
          <w:szCs w:val="19"/>
          <w:lang w:val="fr-CH"/>
        </w:rPr>
      </w:pPr>
    </w:p>
    <w:p w14:paraId="0189FEE6" w14:textId="3B2BF968" w:rsidR="009318A6" w:rsidRPr="00863BAF" w:rsidRDefault="00E52D93" w:rsidP="009318A6">
      <w:pPr>
        <w:tabs>
          <w:tab w:val="clear" w:pos="5387"/>
        </w:tabs>
        <w:spacing w:line="240" w:lineRule="auto"/>
        <w:rPr>
          <w:szCs w:val="19"/>
          <w:lang w:val="fr-CH"/>
        </w:rPr>
      </w:pPr>
      <w:r>
        <w:rPr>
          <w:b/>
          <w:bCs/>
          <w:szCs w:val="19"/>
          <w:lang w:val="fr"/>
        </w:rPr>
        <w:t>Contact</w:t>
      </w:r>
    </w:p>
    <w:p w14:paraId="407C9E4C" w14:textId="1E54A9A6" w:rsidR="00E52D93" w:rsidRPr="00863BAF" w:rsidRDefault="00E52D93" w:rsidP="00E52D93">
      <w:pPr>
        <w:rPr>
          <w:szCs w:val="19"/>
          <w:lang w:val="fr-CH"/>
        </w:rPr>
      </w:pPr>
      <w:r>
        <w:rPr>
          <w:szCs w:val="19"/>
          <w:lang w:val="fr"/>
        </w:rPr>
        <w:t>Prof.</w:t>
      </w:r>
      <w:r w:rsidR="00852857">
        <w:rPr>
          <w:szCs w:val="19"/>
          <w:lang w:val="fr"/>
        </w:rPr>
        <w:t> </w:t>
      </w:r>
      <w:r>
        <w:rPr>
          <w:szCs w:val="19"/>
          <w:lang w:val="fr"/>
        </w:rPr>
        <w:t>Martin</w:t>
      </w:r>
      <w:r w:rsidR="00852857">
        <w:rPr>
          <w:szCs w:val="19"/>
          <w:lang w:val="fr"/>
        </w:rPr>
        <w:t> </w:t>
      </w:r>
      <w:r>
        <w:rPr>
          <w:szCs w:val="19"/>
          <w:lang w:val="fr"/>
        </w:rPr>
        <w:t>Geiser, responsable de projet, Institut de la construction bois, des structures et de l’architecture</w:t>
      </w:r>
      <w:r w:rsidR="00852857">
        <w:rPr>
          <w:szCs w:val="19"/>
          <w:lang w:val="fr"/>
        </w:rPr>
        <w:t> </w:t>
      </w:r>
      <w:r>
        <w:rPr>
          <w:szCs w:val="19"/>
          <w:lang w:val="fr"/>
        </w:rPr>
        <w:t xml:space="preserve">IHTA, Haute école spécialisée bernoise BFH, </w:t>
      </w:r>
      <w:hyperlink r:id="rId13" w:history="1">
        <w:r>
          <w:rPr>
            <w:rStyle w:val="Hyperlink"/>
            <w:color w:val="auto"/>
            <w:szCs w:val="19"/>
            <w:lang w:val="fr"/>
          </w:rPr>
          <w:t>martin.geiser@bfh.ch</w:t>
        </w:r>
      </w:hyperlink>
      <w:r>
        <w:rPr>
          <w:szCs w:val="19"/>
          <w:lang w:val="fr"/>
        </w:rPr>
        <w:t>, tél</w:t>
      </w:r>
      <w:r w:rsidR="00852857">
        <w:rPr>
          <w:szCs w:val="19"/>
          <w:lang w:val="fr"/>
        </w:rPr>
        <w:t>. </w:t>
      </w:r>
      <w:r>
        <w:rPr>
          <w:szCs w:val="19"/>
          <w:lang w:val="fr"/>
        </w:rPr>
        <w:t>+41</w:t>
      </w:r>
      <w:r w:rsidR="00852857">
        <w:rPr>
          <w:szCs w:val="19"/>
          <w:lang w:val="fr"/>
        </w:rPr>
        <w:t> </w:t>
      </w:r>
      <w:r>
        <w:rPr>
          <w:szCs w:val="19"/>
          <w:lang w:val="fr"/>
        </w:rPr>
        <w:t>32</w:t>
      </w:r>
      <w:r w:rsidR="00852857">
        <w:rPr>
          <w:szCs w:val="19"/>
          <w:lang w:val="fr"/>
        </w:rPr>
        <w:t> </w:t>
      </w:r>
      <w:r>
        <w:rPr>
          <w:szCs w:val="19"/>
          <w:lang w:val="fr"/>
        </w:rPr>
        <w:t>344</w:t>
      </w:r>
      <w:r w:rsidR="00852857">
        <w:rPr>
          <w:szCs w:val="19"/>
          <w:lang w:val="fr"/>
        </w:rPr>
        <w:t> </w:t>
      </w:r>
      <w:r>
        <w:rPr>
          <w:szCs w:val="19"/>
          <w:lang w:val="fr"/>
        </w:rPr>
        <w:t>03</w:t>
      </w:r>
      <w:r w:rsidR="00852857">
        <w:rPr>
          <w:szCs w:val="19"/>
          <w:lang w:val="fr"/>
        </w:rPr>
        <w:t> </w:t>
      </w:r>
      <w:r>
        <w:rPr>
          <w:szCs w:val="19"/>
          <w:lang w:val="fr"/>
        </w:rPr>
        <w:t>63</w:t>
      </w:r>
    </w:p>
    <w:p w14:paraId="6B4FED59" w14:textId="77777777" w:rsidR="00015ACC" w:rsidRPr="00863BAF" w:rsidRDefault="00015ACC" w:rsidP="00E52D93">
      <w:pPr>
        <w:rPr>
          <w:szCs w:val="19"/>
          <w:lang w:val="fr-CH"/>
        </w:rPr>
      </w:pPr>
    </w:p>
    <w:p w14:paraId="3E7EC76F" w14:textId="603E3537" w:rsidR="00057F39" w:rsidRPr="00863BAF" w:rsidRDefault="00057F39" w:rsidP="00E52D93">
      <w:pPr>
        <w:rPr>
          <w:szCs w:val="19"/>
          <w:lang w:val="fr-CH"/>
        </w:rPr>
      </w:pPr>
      <w:r>
        <w:rPr>
          <w:szCs w:val="19"/>
          <w:lang w:val="fr"/>
        </w:rPr>
        <w:t>Urs</w:t>
      </w:r>
      <w:r w:rsidR="00852857">
        <w:rPr>
          <w:szCs w:val="19"/>
          <w:lang w:val="fr"/>
        </w:rPr>
        <w:t> </w:t>
      </w:r>
      <w:r>
        <w:rPr>
          <w:szCs w:val="19"/>
          <w:lang w:val="fr"/>
        </w:rPr>
        <w:t xml:space="preserve">Oberbach, collaborateur scientifique, Institut de la construction bois, des structures et de l’architecture IHTA, Haute école spécialisée bernoise BFH, </w:t>
      </w:r>
      <w:hyperlink r:id="rId14" w:history="1">
        <w:r>
          <w:rPr>
            <w:rStyle w:val="Hyperlink"/>
            <w:color w:val="auto"/>
            <w:szCs w:val="19"/>
            <w:lang w:val="fr"/>
          </w:rPr>
          <w:t>urs.oberbach@bfh.ch</w:t>
        </w:r>
      </w:hyperlink>
      <w:r>
        <w:rPr>
          <w:szCs w:val="19"/>
          <w:lang w:val="fr"/>
        </w:rPr>
        <w:t>, tél</w:t>
      </w:r>
      <w:r w:rsidR="00852857">
        <w:rPr>
          <w:szCs w:val="19"/>
          <w:lang w:val="fr"/>
        </w:rPr>
        <w:t>. </w:t>
      </w:r>
      <w:r>
        <w:rPr>
          <w:szCs w:val="19"/>
          <w:lang w:val="fr"/>
        </w:rPr>
        <w:t>+41</w:t>
      </w:r>
      <w:r w:rsidR="00852857">
        <w:rPr>
          <w:szCs w:val="19"/>
          <w:lang w:val="fr"/>
        </w:rPr>
        <w:t> </w:t>
      </w:r>
      <w:r>
        <w:rPr>
          <w:szCs w:val="19"/>
          <w:lang w:val="fr"/>
        </w:rPr>
        <w:t>32</w:t>
      </w:r>
      <w:r w:rsidR="00852857">
        <w:rPr>
          <w:szCs w:val="19"/>
          <w:lang w:val="fr"/>
        </w:rPr>
        <w:t> </w:t>
      </w:r>
      <w:r>
        <w:rPr>
          <w:szCs w:val="19"/>
          <w:lang w:val="fr"/>
        </w:rPr>
        <w:t>344</w:t>
      </w:r>
      <w:r w:rsidR="00852857">
        <w:rPr>
          <w:szCs w:val="19"/>
          <w:lang w:val="fr"/>
        </w:rPr>
        <w:t> </w:t>
      </w:r>
      <w:r>
        <w:rPr>
          <w:szCs w:val="19"/>
          <w:lang w:val="fr"/>
        </w:rPr>
        <w:t>02</w:t>
      </w:r>
      <w:r w:rsidR="00852857">
        <w:rPr>
          <w:szCs w:val="19"/>
          <w:lang w:val="fr"/>
        </w:rPr>
        <w:t> </w:t>
      </w:r>
      <w:r>
        <w:rPr>
          <w:szCs w:val="19"/>
          <w:lang w:val="fr"/>
        </w:rPr>
        <w:t>88</w:t>
      </w:r>
    </w:p>
    <w:p w14:paraId="05E25648" w14:textId="5714B377" w:rsidR="00057F39" w:rsidRPr="00863BAF" w:rsidRDefault="00057F39" w:rsidP="00E52D93">
      <w:pPr>
        <w:rPr>
          <w:szCs w:val="19"/>
          <w:lang w:val="fr-CH"/>
        </w:rPr>
      </w:pPr>
    </w:p>
    <w:p w14:paraId="5035B59F" w14:textId="3A594E8A" w:rsidR="00057F39" w:rsidRPr="00863BAF" w:rsidRDefault="00057F39" w:rsidP="00E52D93">
      <w:pPr>
        <w:rPr>
          <w:szCs w:val="19"/>
          <w:lang w:val="fr-CH"/>
        </w:rPr>
      </w:pPr>
      <w:r>
        <w:rPr>
          <w:szCs w:val="19"/>
          <w:lang w:val="fr"/>
        </w:rPr>
        <w:t>Sven</w:t>
      </w:r>
      <w:r w:rsidR="00852857">
        <w:rPr>
          <w:szCs w:val="19"/>
          <w:lang w:val="fr"/>
        </w:rPr>
        <w:t> </w:t>
      </w:r>
      <w:r>
        <w:rPr>
          <w:szCs w:val="19"/>
          <w:lang w:val="fr"/>
        </w:rPr>
        <w:t>Heunert, Centrale de coordination pour la mitigation des séismes, Office fédéral de l’environnement</w:t>
      </w:r>
      <w:r w:rsidR="00852857">
        <w:rPr>
          <w:szCs w:val="19"/>
          <w:lang w:val="fr"/>
        </w:rPr>
        <w:t> </w:t>
      </w:r>
      <w:r>
        <w:rPr>
          <w:szCs w:val="19"/>
          <w:lang w:val="fr"/>
        </w:rPr>
        <w:t xml:space="preserve">OFEV, </w:t>
      </w:r>
      <w:hyperlink r:id="rId15" w:history="1">
        <w:r>
          <w:rPr>
            <w:rStyle w:val="Hyperlink"/>
            <w:color w:val="auto"/>
            <w:szCs w:val="19"/>
            <w:u w:val="none"/>
            <w:lang w:val="fr"/>
          </w:rPr>
          <w:t>sven.heunert@bafu.admin.ch</w:t>
        </w:r>
      </w:hyperlink>
      <w:r>
        <w:rPr>
          <w:szCs w:val="19"/>
          <w:lang w:val="fr"/>
        </w:rPr>
        <w:t>, tél</w:t>
      </w:r>
      <w:r w:rsidR="00852857">
        <w:rPr>
          <w:szCs w:val="19"/>
          <w:lang w:val="fr"/>
        </w:rPr>
        <w:t>. </w:t>
      </w:r>
      <w:r>
        <w:rPr>
          <w:szCs w:val="19"/>
          <w:lang w:val="fr"/>
        </w:rPr>
        <w:t>+41</w:t>
      </w:r>
      <w:r w:rsidR="00852857">
        <w:rPr>
          <w:szCs w:val="19"/>
          <w:lang w:val="fr"/>
        </w:rPr>
        <w:t> </w:t>
      </w:r>
      <w:r>
        <w:rPr>
          <w:szCs w:val="19"/>
          <w:lang w:val="fr"/>
        </w:rPr>
        <w:t>58</w:t>
      </w:r>
      <w:r w:rsidR="00852857">
        <w:rPr>
          <w:szCs w:val="19"/>
          <w:lang w:val="fr"/>
        </w:rPr>
        <w:t> </w:t>
      </w:r>
      <w:r>
        <w:rPr>
          <w:szCs w:val="19"/>
          <w:lang w:val="fr"/>
        </w:rPr>
        <w:t>462</w:t>
      </w:r>
      <w:r w:rsidR="00852857">
        <w:rPr>
          <w:szCs w:val="19"/>
          <w:lang w:val="fr"/>
        </w:rPr>
        <w:t> </w:t>
      </w:r>
      <w:r>
        <w:rPr>
          <w:szCs w:val="19"/>
          <w:lang w:val="fr"/>
        </w:rPr>
        <w:t>11</w:t>
      </w:r>
      <w:r w:rsidR="00852857">
        <w:rPr>
          <w:szCs w:val="19"/>
          <w:lang w:val="fr"/>
        </w:rPr>
        <w:t> </w:t>
      </w:r>
      <w:r>
        <w:rPr>
          <w:szCs w:val="19"/>
          <w:lang w:val="fr"/>
        </w:rPr>
        <w:t>49</w:t>
      </w:r>
    </w:p>
    <w:p w14:paraId="07D18EC6" w14:textId="18A5778F" w:rsidR="00E52D93" w:rsidRPr="00863BAF" w:rsidRDefault="00E52D93" w:rsidP="00E52D93">
      <w:pPr>
        <w:rPr>
          <w:szCs w:val="19"/>
          <w:lang w:val="fr-CH"/>
        </w:rPr>
      </w:pPr>
    </w:p>
    <w:p w14:paraId="1EE86CE9" w14:textId="77777777" w:rsidR="0009369A" w:rsidRPr="00863BAF" w:rsidRDefault="0009369A" w:rsidP="00E52D93">
      <w:pPr>
        <w:rPr>
          <w:szCs w:val="19"/>
          <w:lang w:val="fr-CH"/>
        </w:rPr>
      </w:pPr>
    </w:p>
    <w:p w14:paraId="565F090F" w14:textId="6633FEFA" w:rsidR="00415E13" w:rsidRPr="00057DAF" w:rsidRDefault="00C61659" w:rsidP="00C42642">
      <w:pPr>
        <w:spacing w:after="120"/>
        <w:rPr>
          <w:szCs w:val="19"/>
          <w:lang w:val="fr-FR"/>
        </w:rPr>
      </w:pPr>
      <w:bookmarkStart w:id="1" w:name="_Hlk22890736"/>
      <w:r>
        <w:rPr>
          <w:szCs w:val="19"/>
          <w:lang w:val="fr"/>
        </w:rPr>
        <w:t xml:space="preserve">Anna-Sophie Herbst, spécialiste en communication, Haute école spécialisée bernoise BFH, Technique et informatique, </w:t>
      </w:r>
      <w:r>
        <w:rPr>
          <w:szCs w:val="19"/>
          <w:u w:val="single"/>
          <w:lang w:val="fr"/>
        </w:rPr>
        <w:t>anna-sophie.herbst@bfh.ch</w:t>
      </w:r>
      <w:r>
        <w:rPr>
          <w:szCs w:val="19"/>
          <w:lang w:val="fr"/>
        </w:rPr>
        <w:t>, tél. +41 31 848 50 12</w:t>
      </w:r>
      <w:hyperlink r:id="rId16" w:history="1"/>
      <w:bookmarkEnd w:id="1"/>
      <w:bookmarkEnd w:id="0"/>
    </w:p>
    <w:p w14:paraId="73C99D53" w14:textId="7FC90D41" w:rsidR="0009369A" w:rsidRPr="00057DAF" w:rsidRDefault="0009369A" w:rsidP="00C42642">
      <w:pPr>
        <w:spacing w:after="120"/>
        <w:rPr>
          <w:szCs w:val="19"/>
          <w:lang w:val="fr-FR"/>
        </w:rPr>
      </w:pPr>
    </w:p>
    <w:p w14:paraId="471C76AD" w14:textId="47902BDB" w:rsidR="00057DAF" w:rsidRPr="00C31170" w:rsidRDefault="00057DAF" w:rsidP="00057DAF">
      <w:pPr>
        <w:pBdr>
          <w:top w:val="single" w:sz="4" w:space="1" w:color="auto"/>
          <w:left w:val="single" w:sz="4" w:space="4" w:color="auto"/>
          <w:bottom w:val="single" w:sz="4" w:space="1" w:color="auto"/>
          <w:right w:val="single" w:sz="4" w:space="4" w:color="auto"/>
        </w:pBdr>
        <w:rPr>
          <w:rFonts w:ascii="Calibri" w:hAnsi="Calibri"/>
          <w:b/>
          <w:bCs/>
          <w:szCs w:val="19"/>
          <w:lang w:val="fr-CH"/>
        </w:rPr>
      </w:pPr>
      <w:r>
        <w:rPr>
          <w:b/>
          <w:bCs/>
          <w:lang w:val="fr"/>
        </w:rPr>
        <w:t>Étudier et faire de la recherche sous un même toit</w:t>
      </w:r>
    </w:p>
    <w:p w14:paraId="4FD07FC3" w14:textId="57EC00E6" w:rsidR="00AC3F68" w:rsidRPr="00AC3F68" w:rsidRDefault="00057DAF" w:rsidP="00057DAF">
      <w:pPr>
        <w:pBdr>
          <w:top w:val="single" w:sz="4" w:space="1" w:color="auto"/>
          <w:left w:val="single" w:sz="4" w:space="4" w:color="auto"/>
          <w:bottom w:val="single" w:sz="4" w:space="1" w:color="auto"/>
          <w:right w:val="single" w:sz="4" w:space="4" w:color="auto"/>
        </w:pBdr>
        <w:shd w:val="clear" w:color="auto" w:fill="FFFFFF"/>
        <w:spacing w:after="100" w:afterAutospacing="1"/>
        <w:rPr>
          <w:color w:val="699BBE" w:themeColor="hyperlink"/>
          <w:u w:val="single"/>
          <w:lang w:val="fr"/>
        </w:rPr>
      </w:pPr>
      <w:r>
        <w:rPr>
          <w:color w:val="000000"/>
          <w:lang w:val="fr"/>
        </w:rPr>
        <w:t xml:space="preserve">La recherche occupe également une place de choix dans l’enseignement à la Haute école spécialisée bernoise. Les étudiant-e-s de la division Bois bénéficient d’un lien étroit avec la recherche et le développement. Pendant leurs études, ils et elles peuvent acquérir de l’expérience dans différents domaines de recherche et jeter un regard sur l’avenir. Kylian Maître apprécie beaucoup cette combinaison: «À Bienne, nous avons la chance de pouvoir allier le savoir-faire suisse en matière de construction bois et les dernières avancées technologiques mondiales. Nous pouvons ainsi repousser les limites du matériau afin d’en exploiter tout le potentiel.» Dans son travail de bachelor, il s’est penché sur le développement d’un système d’ancrage hautement ductile pour la construction bois. En ce moment, il étudie dans la filière Master Wood Technology et travaille comme assistant à l’Institut de la construction bois, des structures et de l’architecture IHTA. Il était sur place le 21 mai pour apporter son aide dans le cadre des essais. Plus d’informations sur l’offre d’études de la division Bois: </w:t>
      </w:r>
      <w:hyperlink r:id="rId17" w:history="1">
        <w:r>
          <w:rPr>
            <w:rStyle w:val="Hyperlink"/>
            <w:lang w:val="fr"/>
          </w:rPr>
          <w:t>ABH Bois: études | BFH</w:t>
        </w:r>
      </w:hyperlink>
    </w:p>
    <w:p w14:paraId="5F0E6A9A" w14:textId="77777777" w:rsidR="00057DAF" w:rsidRPr="00057DAF" w:rsidRDefault="00057DAF" w:rsidP="00C42642">
      <w:pPr>
        <w:spacing w:after="120"/>
        <w:rPr>
          <w:szCs w:val="19"/>
          <w:lang w:val="fr-CH"/>
        </w:rPr>
      </w:pPr>
    </w:p>
    <w:p w14:paraId="49C17D5C" w14:textId="77777777" w:rsidR="00015ACC" w:rsidRPr="00057DAF" w:rsidRDefault="00015ACC" w:rsidP="00C42642">
      <w:pPr>
        <w:spacing w:after="120"/>
        <w:rPr>
          <w:szCs w:val="19"/>
          <w:lang w:val="fr-FR"/>
        </w:rPr>
      </w:pPr>
    </w:p>
    <w:tbl>
      <w:tblPr>
        <w:tblStyle w:val="Tabellenraster"/>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5"/>
      </w:tblGrid>
      <w:tr w:rsidR="00017199" w:rsidRPr="00B2245D" w14:paraId="7000F9C7" w14:textId="77777777" w:rsidTr="00CC4AF5">
        <w:trPr>
          <w:trHeight w:val="2907"/>
        </w:trPr>
        <w:tc>
          <w:tcPr>
            <w:tcW w:w="8465" w:type="dxa"/>
          </w:tcPr>
          <w:p w14:paraId="7AA25750" w14:textId="55C5B814" w:rsidR="00017199" w:rsidRPr="00136144" w:rsidRDefault="00017199" w:rsidP="00CC4AF5">
            <w:pPr>
              <w:rPr>
                <w:rFonts w:asciiTheme="minorHAnsi"/>
                <w:b/>
                <w:szCs w:val="19"/>
                <w:lang w:val="fr-CH"/>
              </w:rPr>
            </w:pPr>
            <w:r>
              <w:rPr>
                <w:rFonts w:asciiTheme="minorHAnsi" w:hAnsi="Lucida Sans"/>
                <w:b/>
                <w:bCs/>
                <w:szCs w:val="19"/>
                <w:lang w:val="fr"/>
              </w:rPr>
              <w:lastRenderedPageBreak/>
              <w:t>Les professionnel-le-s sont prisé-e-s</w:t>
            </w:r>
            <w:r w:rsidR="00136144">
              <w:rPr>
                <w:rFonts w:asciiTheme="minorHAnsi" w:hAnsi="Lucida Sans"/>
                <w:b/>
                <w:bCs/>
                <w:szCs w:val="19"/>
                <w:lang w:val="fr"/>
              </w:rPr>
              <w:t> :</w:t>
            </w:r>
            <w:r>
              <w:rPr>
                <w:rFonts w:asciiTheme="minorHAnsi" w:hAnsi="Lucida Sans"/>
                <w:b/>
                <w:bCs/>
                <w:szCs w:val="19"/>
                <w:lang w:val="fr"/>
              </w:rPr>
              <w:t xml:space="preserve"> </w:t>
            </w:r>
            <w:r w:rsidR="00136144">
              <w:rPr>
                <w:rFonts w:asciiTheme="minorHAnsi" w:hAnsi="Lucida Sans"/>
                <w:b/>
                <w:bCs/>
                <w:szCs w:val="19"/>
                <w:lang w:val="fr"/>
              </w:rPr>
              <w:t>c</w:t>
            </w:r>
            <w:r>
              <w:rPr>
                <w:rFonts w:asciiTheme="minorHAnsi" w:hAnsi="Lucida Sans"/>
                <w:b/>
                <w:bCs/>
                <w:szCs w:val="19"/>
                <w:lang w:val="fr"/>
              </w:rPr>
              <w:t>ours Bâtiments en bois parasismiques</w:t>
            </w:r>
          </w:p>
          <w:p w14:paraId="40FC8648" w14:textId="77777777" w:rsidR="00017199" w:rsidRPr="00136144" w:rsidRDefault="00017199" w:rsidP="00CC4AF5">
            <w:pPr>
              <w:rPr>
                <w:rFonts w:asciiTheme="minorHAnsi"/>
                <w:b/>
                <w:szCs w:val="19"/>
                <w:lang w:val="fr-CH"/>
              </w:rPr>
            </w:pPr>
          </w:p>
          <w:p w14:paraId="32B8597D" w14:textId="77777777" w:rsidR="00017199" w:rsidRPr="00863BAF" w:rsidRDefault="00017199" w:rsidP="00CC4AF5">
            <w:pPr>
              <w:rPr>
                <w:rFonts w:asciiTheme="minorHAnsi"/>
                <w:color w:val="000000" w:themeColor="text1"/>
                <w:szCs w:val="19"/>
                <w:lang w:val="fr-CH"/>
              </w:rPr>
            </w:pPr>
            <w:r>
              <w:rPr>
                <w:rFonts w:asciiTheme="minorHAnsi"/>
                <w:color w:val="000000" w:themeColor="text1"/>
                <w:szCs w:val="19"/>
                <w:lang w:val="fr"/>
              </w:rPr>
              <w:t>Les ingénieur-e-s du bois et les ingénieur-e-s civils sont de plus en plus tenus d’inclure les aspects relatifs à la sécurité sismique dès la phase de planification. Le cours Bâtiments en bois parasismiques vous permet de vous perfectionner de manière ciblée. Vous êtes en mesure de les utiliser pour leurs calculs de structures en bois irrégulières ou avec des systèmes mixtes, par exemple une construction à ossature bois combinée à des éléments en bois lamellé-croisé et en béton, selon la méthode du spectre de réponse.</w:t>
            </w:r>
          </w:p>
          <w:p w14:paraId="654DE860" w14:textId="77777777" w:rsidR="00017199" w:rsidRPr="00E17024" w:rsidRDefault="00017199" w:rsidP="00CC4AF5">
            <w:pPr>
              <w:rPr>
                <w:rFonts w:asciiTheme="minorHAnsi"/>
                <w:szCs w:val="19"/>
                <w:lang w:val="fr-CH"/>
              </w:rPr>
            </w:pPr>
          </w:p>
          <w:p w14:paraId="78D88E27" w14:textId="77777777" w:rsidR="00017199" w:rsidRPr="00E17024" w:rsidRDefault="00017199" w:rsidP="00CC4AF5">
            <w:pPr>
              <w:rPr>
                <w:rFonts w:asciiTheme="minorHAnsi"/>
                <w:szCs w:val="19"/>
              </w:rPr>
            </w:pPr>
            <w:r w:rsidRPr="00E17024">
              <w:rPr>
                <w:rFonts w:asciiTheme="minorHAnsi" w:hAnsi="Lucida Sans"/>
                <w:szCs w:val="19"/>
              </w:rPr>
              <w:t>Plus d’informations sur :</w:t>
            </w:r>
            <w:hyperlink r:id="rId18" w:history="1">
              <w:r w:rsidRPr="00E17024">
                <w:rPr>
                  <w:rStyle w:val="Hyperlink"/>
                  <w:rFonts w:asciiTheme="minorHAnsi"/>
                  <w:color w:val="auto"/>
                  <w:szCs w:val="19"/>
                </w:rPr>
                <w:t>bfh.ch/ahb/erdbebengerechte_holzbauten</w:t>
              </w:r>
            </w:hyperlink>
          </w:p>
          <w:p w14:paraId="26D261DC" w14:textId="77777777" w:rsidR="00017199" w:rsidRPr="00B2245D" w:rsidRDefault="00017199" w:rsidP="00CC4AF5">
            <w:pPr>
              <w:rPr>
                <w:rFonts w:asciiTheme="minorHAnsi"/>
                <w:szCs w:val="19"/>
              </w:rPr>
            </w:pPr>
            <w:r w:rsidRPr="00E17024">
              <w:rPr>
                <w:rFonts w:asciiTheme="minorHAnsi"/>
                <w:szCs w:val="19"/>
                <w:lang w:val="fr"/>
              </w:rPr>
              <w:t>Prochaine session : 1</w:t>
            </w:r>
            <w:r w:rsidRPr="00E17024">
              <w:rPr>
                <w:rFonts w:asciiTheme="minorHAnsi"/>
                <w:szCs w:val="19"/>
                <w:vertAlign w:val="superscript"/>
                <w:lang w:val="fr"/>
              </w:rPr>
              <w:t>er</w:t>
            </w:r>
            <w:r w:rsidRPr="00E17024">
              <w:rPr>
                <w:rFonts w:asciiTheme="minorHAnsi"/>
                <w:szCs w:val="19"/>
                <w:lang w:val="fr"/>
              </w:rPr>
              <w:t> septembre 2022</w:t>
            </w:r>
          </w:p>
        </w:tc>
      </w:tr>
    </w:tbl>
    <w:p w14:paraId="16EB6A21" w14:textId="77777777" w:rsidR="00415E13" w:rsidRPr="00B2245D" w:rsidRDefault="00415E13" w:rsidP="00415E13">
      <w:pPr>
        <w:rPr>
          <w:b/>
          <w:szCs w:val="19"/>
        </w:rPr>
      </w:pPr>
    </w:p>
    <w:p w14:paraId="4566688B" w14:textId="142A951D" w:rsidR="00F27454" w:rsidRDefault="00F27454" w:rsidP="0004009E">
      <w:pPr>
        <w:spacing w:line="360" w:lineRule="auto"/>
        <w:rPr>
          <w:szCs w:val="19"/>
        </w:rPr>
      </w:pPr>
    </w:p>
    <w:p w14:paraId="40A737CD" w14:textId="7BEC7A53" w:rsidR="00E17024" w:rsidRDefault="00E17024" w:rsidP="0004009E">
      <w:pPr>
        <w:spacing w:line="360" w:lineRule="auto"/>
        <w:rPr>
          <w:szCs w:val="19"/>
        </w:rPr>
      </w:pPr>
    </w:p>
    <w:p w14:paraId="3A1DC4AE" w14:textId="77777777" w:rsidR="00E17024" w:rsidRDefault="00E17024" w:rsidP="0004009E">
      <w:pPr>
        <w:spacing w:line="360" w:lineRule="auto"/>
        <w:rPr>
          <w:szCs w:val="19"/>
        </w:rPr>
      </w:pPr>
    </w:p>
    <w:p w14:paraId="555D709C" w14:textId="77777777" w:rsidR="00E17024" w:rsidRDefault="00E17024" w:rsidP="0004009E">
      <w:pPr>
        <w:spacing w:line="360" w:lineRule="auto"/>
        <w:rPr>
          <w:szCs w:val="19"/>
        </w:rPr>
      </w:pPr>
    </w:p>
    <w:p w14:paraId="312AAB7C" w14:textId="77777777" w:rsidR="00E17024" w:rsidRPr="00B2245D" w:rsidRDefault="00E17024" w:rsidP="0004009E">
      <w:pPr>
        <w:spacing w:line="360" w:lineRule="auto"/>
        <w:rPr>
          <w:szCs w:val="19"/>
        </w:rPr>
      </w:pPr>
    </w:p>
    <w:p w14:paraId="29AD2238" w14:textId="066E0299" w:rsidR="0004009E" w:rsidRPr="00B2245D" w:rsidRDefault="0004009E" w:rsidP="0004009E">
      <w:pPr>
        <w:spacing w:line="360" w:lineRule="auto"/>
        <w:rPr>
          <w:b/>
          <w:bCs/>
          <w:szCs w:val="19"/>
        </w:rPr>
      </w:pPr>
      <w:r>
        <w:rPr>
          <w:b/>
          <w:bCs/>
          <w:szCs w:val="19"/>
          <w:lang w:val="fr"/>
        </w:rPr>
        <w:t>Partenaires de projet</w:t>
      </w:r>
    </w:p>
    <w:p w14:paraId="2E533D76" w14:textId="77777777" w:rsidR="0004009E" w:rsidRPr="00B2245D" w:rsidRDefault="0004009E" w:rsidP="0004009E">
      <w:pPr>
        <w:numPr>
          <w:ilvl w:val="0"/>
          <w:numId w:val="22"/>
        </w:numPr>
        <w:spacing w:line="360" w:lineRule="auto"/>
        <w:rPr>
          <w:szCs w:val="19"/>
        </w:rPr>
        <w:sectPr w:rsidR="0004009E" w:rsidRPr="00B2245D" w:rsidSect="00B04686">
          <w:headerReference w:type="even" r:id="rId19"/>
          <w:headerReference w:type="default" r:id="rId20"/>
          <w:footerReference w:type="even" r:id="rId21"/>
          <w:footerReference w:type="default" r:id="rId22"/>
          <w:headerReference w:type="first" r:id="rId23"/>
          <w:footerReference w:type="first" r:id="rId24"/>
          <w:pgSz w:w="11906" w:h="16838" w:code="9"/>
          <w:pgMar w:top="3119" w:right="2081" w:bottom="851" w:left="1435" w:header="709" w:footer="709" w:gutter="0"/>
          <w:cols w:space="708"/>
          <w:titlePg/>
          <w:docGrid w:linePitch="360"/>
        </w:sectPr>
      </w:pPr>
    </w:p>
    <w:p w14:paraId="72067C9B" w14:textId="6E2220DA" w:rsidR="0004009E" w:rsidRPr="00B2245D" w:rsidRDefault="00427B12" w:rsidP="0004009E">
      <w:pPr>
        <w:numPr>
          <w:ilvl w:val="0"/>
          <w:numId w:val="22"/>
        </w:numPr>
        <w:spacing w:line="360" w:lineRule="auto"/>
        <w:rPr>
          <w:szCs w:val="19"/>
        </w:rPr>
      </w:pPr>
      <w:hyperlink r:id="rId25" w:tgtFrame="_blank" w:history="1">
        <w:r w:rsidR="008253C6">
          <w:rPr>
            <w:rStyle w:val="Hyperlink"/>
            <w:color w:val="auto"/>
            <w:szCs w:val="19"/>
            <w:lang w:val="fr"/>
          </w:rPr>
          <w:t>Ancotech</w:t>
        </w:r>
      </w:hyperlink>
    </w:p>
    <w:p w14:paraId="7DE74456" w14:textId="5CACCE62" w:rsidR="0004009E" w:rsidRPr="00B2245D" w:rsidRDefault="00427B12" w:rsidP="0004009E">
      <w:pPr>
        <w:numPr>
          <w:ilvl w:val="0"/>
          <w:numId w:val="22"/>
        </w:numPr>
        <w:spacing w:line="360" w:lineRule="auto"/>
        <w:rPr>
          <w:szCs w:val="19"/>
        </w:rPr>
      </w:pPr>
      <w:hyperlink r:id="rId26" w:tgtFrame="_blank" w:history="1">
        <w:r w:rsidR="008253C6">
          <w:rPr>
            <w:rStyle w:val="Hyperlink"/>
            <w:color w:val="auto"/>
            <w:szCs w:val="19"/>
            <w:lang w:val="fr"/>
          </w:rPr>
          <w:t>André</w:t>
        </w:r>
        <w:r w:rsidR="004A0FCD">
          <w:rPr>
            <w:rStyle w:val="Hyperlink"/>
            <w:color w:val="auto"/>
            <w:szCs w:val="19"/>
            <w:lang w:val="fr"/>
          </w:rPr>
          <w:t> </w:t>
        </w:r>
        <w:r w:rsidR="008253C6">
          <w:rPr>
            <w:rStyle w:val="Hyperlink"/>
            <w:color w:val="auto"/>
            <w:szCs w:val="19"/>
            <w:lang w:val="fr"/>
          </w:rPr>
          <w:t>SA, Morges</w:t>
        </w:r>
      </w:hyperlink>
    </w:p>
    <w:p w14:paraId="2C35852A" w14:textId="77777777" w:rsidR="0004009E" w:rsidRPr="00B2245D" w:rsidRDefault="00427B12" w:rsidP="0004009E">
      <w:pPr>
        <w:numPr>
          <w:ilvl w:val="0"/>
          <w:numId w:val="22"/>
        </w:numPr>
        <w:spacing w:line="360" w:lineRule="auto"/>
        <w:rPr>
          <w:szCs w:val="19"/>
        </w:rPr>
      </w:pPr>
      <w:hyperlink r:id="rId27" w:tgtFrame="_blank" w:history="1">
        <w:r w:rsidR="008253C6">
          <w:rPr>
            <w:rStyle w:val="Hyperlink"/>
            <w:color w:val="auto"/>
            <w:szCs w:val="19"/>
            <w:lang w:val="fr"/>
          </w:rPr>
          <w:t>AJMCE</w:t>
        </w:r>
      </w:hyperlink>
    </w:p>
    <w:p w14:paraId="1C4261B8" w14:textId="77777777" w:rsidR="0004009E" w:rsidRPr="00B2245D" w:rsidRDefault="00427B12" w:rsidP="0004009E">
      <w:pPr>
        <w:numPr>
          <w:ilvl w:val="0"/>
          <w:numId w:val="22"/>
        </w:numPr>
        <w:spacing w:line="360" w:lineRule="auto"/>
        <w:rPr>
          <w:szCs w:val="19"/>
        </w:rPr>
      </w:pPr>
      <w:hyperlink r:id="rId28" w:tgtFrame="_blank" w:tooltip="AVEMEC, Sion" w:history="1">
        <w:r w:rsidR="008253C6">
          <w:rPr>
            <w:rStyle w:val="Hyperlink"/>
            <w:color w:val="auto"/>
            <w:szCs w:val="19"/>
            <w:lang w:val="fr"/>
          </w:rPr>
          <w:t>AVEMEC, Sion</w:t>
        </w:r>
      </w:hyperlink>
    </w:p>
    <w:p w14:paraId="39AB91EE" w14:textId="778E998B" w:rsidR="0004009E" w:rsidRPr="00B2245D" w:rsidRDefault="00427B12" w:rsidP="0004009E">
      <w:pPr>
        <w:numPr>
          <w:ilvl w:val="0"/>
          <w:numId w:val="22"/>
        </w:numPr>
        <w:spacing w:line="360" w:lineRule="auto"/>
        <w:rPr>
          <w:szCs w:val="19"/>
        </w:rPr>
      </w:pPr>
      <w:hyperlink r:id="rId29" w:tgtFrame="_blank" w:tooltip="Buchard H. SA, Martigny" w:history="1">
        <w:r w:rsidR="008253C6">
          <w:rPr>
            <w:rStyle w:val="Hyperlink"/>
            <w:color w:val="auto"/>
            <w:szCs w:val="19"/>
            <w:lang w:val="fr"/>
          </w:rPr>
          <w:t>Buchard</w:t>
        </w:r>
        <w:r w:rsidR="004A0FCD">
          <w:rPr>
            <w:rStyle w:val="Hyperlink"/>
            <w:color w:val="auto"/>
            <w:szCs w:val="19"/>
            <w:lang w:val="fr"/>
          </w:rPr>
          <w:t> </w:t>
        </w:r>
        <w:r w:rsidR="008253C6">
          <w:rPr>
            <w:rStyle w:val="Hyperlink"/>
            <w:color w:val="auto"/>
            <w:szCs w:val="19"/>
            <w:lang w:val="fr"/>
          </w:rPr>
          <w:t>H.</w:t>
        </w:r>
        <w:r w:rsidR="004A0FCD">
          <w:rPr>
            <w:rStyle w:val="Hyperlink"/>
            <w:color w:val="auto"/>
            <w:szCs w:val="19"/>
            <w:lang w:val="fr"/>
          </w:rPr>
          <w:t> </w:t>
        </w:r>
        <w:r w:rsidR="008253C6">
          <w:rPr>
            <w:rStyle w:val="Hyperlink"/>
            <w:color w:val="auto"/>
            <w:szCs w:val="19"/>
            <w:lang w:val="fr"/>
          </w:rPr>
          <w:t>SA, Martigny</w:t>
        </w:r>
      </w:hyperlink>
    </w:p>
    <w:p w14:paraId="060A393F" w14:textId="4C58B32F" w:rsidR="0004009E" w:rsidRPr="00B2245D" w:rsidRDefault="00427B12" w:rsidP="0004009E">
      <w:pPr>
        <w:numPr>
          <w:ilvl w:val="0"/>
          <w:numId w:val="22"/>
        </w:numPr>
        <w:spacing w:line="360" w:lineRule="auto"/>
        <w:rPr>
          <w:szCs w:val="19"/>
        </w:rPr>
      </w:pPr>
      <w:hyperlink r:id="rId30" w:tgtFrame="_blank" w:tooltip="Beer Holzbau AG, Ostermundigen" w:history="1">
        <w:r w:rsidR="008253C6">
          <w:rPr>
            <w:rStyle w:val="Hyperlink"/>
            <w:color w:val="auto"/>
            <w:szCs w:val="19"/>
            <w:lang w:val="fr"/>
          </w:rPr>
          <w:t>Beer</w:t>
        </w:r>
        <w:r w:rsidR="004A0FCD">
          <w:rPr>
            <w:rStyle w:val="Hyperlink"/>
            <w:color w:val="auto"/>
            <w:szCs w:val="19"/>
            <w:lang w:val="fr"/>
          </w:rPr>
          <w:t> </w:t>
        </w:r>
        <w:r w:rsidR="008253C6">
          <w:rPr>
            <w:rStyle w:val="Hyperlink"/>
            <w:color w:val="auto"/>
            <w:szCs w:val="19"/>
            <w:lang w:val="fr"/>
          </w:rPr>
          <w:t>Holzbau</w:t>
        </w:r>
        <w:r w:rsidR="004A0FCD">
          <w:rPr>
            <w:rStyle w:val="Hyperlink"/>
            <w:color w:val="auto"/>
            <w:szCs w:val="19"/>
            <w:lang w:val="fr"/>
          </w:rPr>
          <w:t> </w:t>
        </w:r>
        <w:r w:rsidR="008253C6">
          <w:rPr>
            <w:rStyle w:val="Hyperlink"/>
            <w:color w:val="auto"/>
            <w:szCs w:val="19"/>
            <w:lang w:val="fr"/>
          </w:rPr>
          <w:t>AG, Ostermundigen</w:t>
        </w:r>
      </w:hyperlink>
    </w:p>
    <w:p w14:paraId="5142DAEF" w14:textId="77777777" w:rsidR="0004009E" w:rsidRPr="00863BAF" w:rsidRDefault="00427B12" w:rsidP="0004009E">
      <w:pPr>
        <w:numPr>
          <w:ilvl w:val="0"/>
          <w:numId w:val="22"/>
        </w:numPr>
        <w:spacing w:line="360" w:lineRule="auto"/>
        <w:rPr>
          <w:szCs w:val="19"/>
          <w:lang w:val="fr-CH"/>
        </w:rPr>
      </w:pPr>
      <w:hyperlink r:id="rId31" w:tgtFrame="_blank" w:tooltip="Bundesamt für Umwelt BAFU, Bern" w:history="1">
        <w:r w:rsidR="008253C6">
          <w:rPr>
            <w:rStyle w:val="Hyperlink"/>
            <w:color w:val="auto"/>
            <w:szCs w:val="19"/>
            <w:lang w:val="fr"/>
          </w:rPr>
          <w:t>Office fédéral de l’environnement OFEV, Berne</w:t>
        </w:r>
      </w:hyperlink>
    </w:p>
    <w:p w14:paraId="0CD5F3BF" w14:textId="61915038" w:rsidR="0004009E" w:rsidRPr="00B2245D" w:rsidRDefault="00427B12" w:rsidP="0004009E">
      <w:pPr>
        <w:numPr>
          <w:ilvl w:val="0"/>
          <w:numId w:val="22"/>
        </w:numPr>
        <w:spacing w:line="360" w:lineRule="auto"/>
        <w:rPr>
          <w:szCs w:val="19"/>
        </w:rPr>
      </w:pPr>
      <w:hyperlink r:id="rId32" w:tgtFrame="_blank" w:history="1">
        <w:r w:rsidR="008253C6">
          <w:rPr>
            <w:rStyle w:val="Hyperlink"/>
            <w:color w:val="auto"/>
            <w:szCs w:val="19"/>
            <w:lang w:val="fr"/>
          </w:rPr>
          <w:t>CLT</w:t>
        </w:r>
        <w:r w:rsidR="004A0FCD">
          <w:rPr>
            <w:rStyle w:val="Hyperlink"/>
            <w:color w:val="auto"/>
            <w:szCs w:val="19"/>
            <w:lang w:val="fr"/>
          </w:rPr>
          <w:t> </w:t>
        </w:r>
        <w:r w:rsidR="008253C6">
          <w:rPr>
            <w:rStyle w:val="Hyperlink"/>
            <w:color w:val="auto"/>
            <w:szCs w:val="19"/>
            <w:lang w:val="fr"/>
          </w:rPr>
          <w:t>Suisse</w:t>
        </w:r>
      </w:hyperlink>
    </w:p>
    <w:p w14:paraId="06F48F9A" w14:textId="7D667970" w:rsidR="0004009E" w:rsidRPr="00B2245D" w:rsidRDefault="00427B12" w:rsidP="0004009E">
      <w:pPr>
        <w:numPr>
          <w:ilvl w:val="0"/>
          <w:numId w:val="22"/>
        </w:numPr>
        <w:spacing w:line="360" w:lineRule="auto"/>
        <w:rPr>
          <w:szCs w:val="19"/>
        </w:rPr>
      </w:pPr>
      <w:hyperlink r:id="rId33" w:tgtFrame="_blank" w:tooltip="Dénériaz Sion SA, Sion" w:history="1">
        <w:r w:rsidR="008253C6">
          <w:rPr>
            <w:rStyle w:val="Hyperlink"/>
            <w:color w:val="auto"/>
            <w:szCs w:val="19"/>
            <w:lang w:val="fr"/>
          </w:rPr>
          <w:t>Dénériaz</w:t>
        </w:r>
        <w:r w:rsidR="004A0FCD">
          <w:rPr>
            <w:rStyle w:val="Hyperlink"/>
            <w:color w:val="auto"/>
            <w:szCs w:val="19"/>
            <w:lang w:val="fr"/>
          </w:rPr>
          <w:t> </w:t>
        </w:r>
        <w:r w:rsidR="008253C6">
          <w:rPr>
            <w:rStyle w:val="Hyperlink"/>
            <w:color w:val="auto"/>
            <w:szCs w:val="19"/>
            <w:lang w:val="fr"/>
          </w:rPr>
          <w:t>Sion</w:t>
        </w:r>
        <w:r w:rsidR="004A0FCD">
          <w:rPr>
            <w:rStyle w:val="Hyperlink"/>
            <w:color w:val="auto"/>
            <w:szCs w:val="19"/>
            <w:lang w:val="fr"/>
          </w:rPr>
          <w:t> </w:t>
        </w:r>
        <w:r w:rsidR="008253C6">
          <w:rPr>
            <w:rStyle w:val="Hyperlink"/>
            <w:color w:val="auto"/>
            <w:szCs w:val="19"/>
            <w:lang w:val="fr"/>
          </w:rPr>
          <w:t>SA, Sion</w:t>
        </w:r>
      </w:hyperlink>
    </w:p>
    <w:p w14:paraId="6F35B6AC" w14:textId="432D3494" w:rsidR="0004009E" w:rsidRPr="00B2245D" w:rsidRDefault="00427B12" w:rsidP="0004009E">
      <w:pPr>
        <w:numPr>
          <w:ilvl w:val="0"/>
          <w:numId w:val="22"/>
        </w:numPr>
        <w:spacing w:line="360" w:lineRule="auto"/>
        <w:rPr>
          <w:szCs w:val="19"/>
        </w:rPr>
      </w:pPr>
      <w:hyperlink r:id="rId34" w:tgtFrame="_blank" w:tooltip="DF2-Befestigungstechnik AG, Boswil" w:history="1">
        <w:r w:rsidR="008253C6">
          <w:rPr>
            <w:rStyle w:val="Hyperlink"/>
            <w:color w:val="auto"/>
            <w:szCs w:val="19"/>
            <w:lang w:val="fr"/>
          </w:rPr>
          <w:t>DF2-Befestigungstechnik</w:t>
        </w:r>
        <w:r w:rsidR="004A0FCD">
          <w:rPr>
            <w:rStyle w:val="Hyperlink"/>
            <w:color w:val="auto"/>
            <w:szCs w:val="19"/>
            <w:lang w:val="fr"/>
          </w:rPr>
          <w:t> </w:t>
        </w:r>
        <w:r w:rsidR="008253C6">
          <w:rPr>
            <w:rStyle w:val="Hyperlink"/>
            <w:color w:val="auto"/>
            <w:szCs w:val="19"/>
            <w:lang w:val="fr"/>
          </w:rPr>
          <w:t>AG, Boswil</w:t>
        </w:r>
      </w:hyperlink>
    </w:p>
    <w:p w14:paraId="7AADD95F" w14:textId="77777777" w:rsidR="0004009E" w:rsidRPr="00B2245D" w:rsidRDefault="00427B12" w:rsidP="0004009E">
      <w:pPr>
        <w:numPr>
          <w:ilvl w:val="0"/>
          <w:numId w:val="22"/>
        </w:numPr>
        <w:spacing w:line="360" w:lineRule="auto"/>
        <w:rPr>
          <w:szCs w:val="19"/>
        </w:rPr>
      </w:pPr>
      <w:hyperlink r:id="rId35" w:tgtFrame="_blank" w:history="1">
        <w:r w:rsidR="008253C6">
          <w:rPr>
            <w:rStyle w:val="Hyperlink"/>
            <w:color w:val="auto"/>
            <w:szCs w:val="19"/>
            <w:lang w:val="fr"/>
          </w:rPr>
          <w:t>EPFL</w:t>
        </w:r>
      </w:hyperlink>
    </w:p>
    <w:p w14:paraId="7A78F922" w14:textId="77777777" w:rsidR="0004009E" w:rsidRPr="00B2245D" w:rsidRDefault="00427B12" w:rsidP="0004009E">
      <w:pPr>
        <w:numPr>
          <w:ilvl w:val="0"/>
          <w:numId w:val="22"/>
        </w:numPr>
        <w:spacing w:line="360" w:lineRule="auto"/>
        <w:rPr>
          <w:szCs w:val="19"/>
        </w:rPr>
      </w:pPr>
      <w:hyperlink r:id="rId36" w:tgtFrame="_blank" w:history="1">
        <w:r w:rsidR="008253C6">
          <w:rPr>
            <w:rStyle w:val="Hyperlink"/>
            <w:color w:val="auto"/>
            <w:szCs w:val="19"/>
            <w:lang w:val="fr"/>
          </w:rPr>
          <w:t>Erne AG Holzbau</w:t>
        </w:r>
      </w:hyperlink>
    </w:p>
    <w:p w14:paraId="0DFA95A6" w14:textId="16E48230" w:rsidR="0004009E" w:rsidRPr="00B2245D" w:rsidRDefault="00427B12" w:rsidP="0004009E">
      <w:pPr>
        <w:numPr>
          <w:ilvl w:val="0"/>
          <w:numId w:val="22"/>
        </w:numPr>
        <w:spacing w:line="360" w:lineRule="auto"/>
        <w:rPr>
          <w:szCs w:val="19"/>
        </w:rPr>
      </w:pPr>
      <w:hyperlink r:id="rId37" w:tgtFrame="_blank" w:history="1">
        <w:r w:rsidR="008253C6">
          <w:rPr>
            <w:rStyle w:val="Hyperlink"/>
            <w:color w:val="auto"/>
            <w:szCs w:val="19"/>
            <w:lang w:val="fr"/>
          </w:rPr>
          <w:t>Gauye</w:t>
        </w:r>
        <w:r w:rsidR="004A0FCD">
          <w:rPr>
            <w:rStyle w:val="Hyperlink"/>
            <w:color w:val="auto"/>
            <w:szCs w:val="19"/>
            <w:lang w:val="fr"/>
          </w:rPr>
          <w:t> </w:t>
        </w:r>
        <w:r w:rsidR="008253C6">
          <w:rPr>
            <w:rStyle w:val="Hyperlink"/>
            <w:color w:val="auto"/>
            <w:szCs w:val="19"/>
            <w:lang w:val="fr"/>
          </w:rPr>
          <w:t>et</w:t>
        </w:r>
        <w:r w:rsidR="004A0FCD">
          <w:rPr>
            <w:rStyle w:val="Hyperlink"/>
            <w:color w:val="auto"/>
            <w:szCs w:val="19"/>
            <w:lang w:val="fr"/>
          </w:rPr>
          <w:t> </w:t>
        </w:r>
        <w:r w:rsidR="008253C6">
          <w:rPr>
            <w:rStyle w:val="Hyperlink"/>
            <w:color w:val="auto"/>
            <w:szCs w:val="19"/>
            <w:lang w:val="fr"/>
          </w:rPr>
          <w:t>Dayer</w:t>
        </w:r>
        <w:r w:rsidR="004A0FCD">
          <w:rPr>
            <w:rStyle w:val="Hyperlink"/>
            <w:color w:val="auto"/>
            <w:szCs w:val="19"/>
            <w:lang w:val="fr"/>
          </w:rPr>
          <w:t> </w:t>
        </w:r>
        <w:r w:rsidR="008253C6">
          <w:rPr>
            <w:rStyle w:val="Hyperlink"/>
            <w:color w:val="auto"/>
            <w:szCs w:val="19"/>
            <w:lang w:val="fr"/>
          </w:rPr>
          <w:t>SA</w:t>
        </w:r>
      </w:hyperlink>
    </w:p>
    <w:p w14:paraId="614BC45D" w14:textId="4315ABB2" w:rsidR="0004009E" w:rsidRPr="004A0FCD" w:rsidRDefault="00427B12" w:rsidP="0004009E">
      <w:pPr>
        <w:numPr>
          <w:ilvl w:val="0"/>
          <w:numId w:val="22"/>
        </w:numPr>
        <w:spacing w:line="360" w:lineRule="auto"/>
        <w:rPr>
          <w:szCs w:val="19"/>
          <w:lang w:val="fr-CH"/>
        </w:rPr>
      </w:pPr>
      <w:hyperlink r:id="rId38" w:tgtFrame="_blank" w:tooltip="Gebäudeversicherung Bern GVB, Ittigen" w:history="1">
        <w:r w:rsidR="008253C6">
          <w:rPr>
            <w:rStyle w:val="Hyperlink"/>
            <w:color w:val="auto"/>
            <w:szCs w:val="19"/>
            <w:lang w:val="fr"/>
          </w:rPr>
          <w:t>Assurance</w:t>
        </w:r>
        <w:r w:rsidR="004A0FCD">
          <w:rPr>
            <w:rStyle w:val="Hyperlink"/>
            <w:color w:val="auto"/>
            <w:szCs w:val="19"/>
            <w:lang w:val="fr"/>
          </w:rPr>
          <w:t> </w:t>
        </w:r>
        <w:r w:rsidR="008253C6">
          <w:rPr>
            <w:rStyle w:val="Hyperlink"/>
            <w:color w:val="auto"/>
            <w:szCs w:val="19"/>
            <w:lang w:val="fr"/>
          </w:rPr>
          <w:t>immobilière</w:t>
        </w:r>
        <w:r w:rsidR="004A0FCD">
          <w:rPr>
            <w:rStyle w:val="Hyperlink"/>
            <w:color w:val="auto"/>
            <w:szCs w:val="19"/>
            <w:lang w:val="fr"/>
          </w:rPr>
          <w:t> </w:t>
        </w:r>
        <w:r w:rsidR="008253C6">
          <w:rPr>
            <w:rStyle w:val="Hyperlink"/>
            <w:color w:val="auto"/>
            <w:szCs w:val="19"/>
            <w:lang w:val="fr"/>
          </w:rPr>
          <w:t>Berne</w:t>
        </w:r>
        <w:r w:rsidR="004A0FCD">
          <w:rPr>
            <w:rStyle w:val="Hyperlink"/>
            <w:color w:val="auto"/>
            <w:szCs w:val="19"/>
            <w:lang w:val="fr"/>
          </w:rPr>
          <w:t> </w:t>
        </w:r>
        <w:r w:rsidR="008253C6">
          <w:rPr>
            <w:rStyle w:val="Hyperlink"/>
            <w:color w:val="auto"/>
            <w:szCs w:val="19"/>
            <w:lang w:val="fr"/>
          </w:rPr>
          <w:t>AIB, Ittigen</w:t>
        </w:r>
      </w:hyperlink>
    </w:p>
    <w:p w14:paraId="32B9136E" w14:textId="1743104C" w:rsidR="0004009E" w:rsidRPr="00B2245D" w:rsidRDefault="00427B12" w:rsidP="0004009E">
      <w:pPr>
        <w:numPr>
          <w:ilvl w:val="0"/>
          <w:numId w:val="22"/>
        </w:numPr>
        <w:spacing w:line="360" w:lineRule="auto"/>
        <w:rPr>
          <w:szCs w:val="19"/>
        </w:rPr>
      </w:pPr>
      <w:hyperlink r:id="rId39" w:tgtFrame="_blank" w:history="1">
        <w:r w:rsidR="008253C6">
          <w:rPr>
            <w:rStyle w:val="Hyperlink"/>
            <w:color w:val="auto"/>
            <w:szCs w:val="19"/>
            <w:lang w:val="fr"/>
          </w:rPr>
          <w:t>Immer</w:t>
        </w:r>
        <w:r w:rsidR="004A0FCD">
          <w:rPr>
            <w:rStyle w:val="Hyperlink"/>
            <w:color w:val="auto"/>
            <w:szCs w:val="19"/>
            <w:lang w:val="fr"/>
          </w:rPr>
          <w:t> </w:t>
        </w:r>
        <w:r w:rsidR="008253C6">
          <w:rPr>
            <w:rStyle w:val="Hyperlink"/>
            <w:color w:val="auto"/>
            <w:szCs w:val="19"/>
            <w:lang w:val="fr"/>
          </w:rPr>
          <w:t>AG</w:t>
        </w:r>
      </w:hyperlink>
    </w:p>
    <w:p w14:paraId="012B2F2B" w14:textId="0D2970AF" w:rsidR="0004009E" w:rsidRPr="00B2245D" w:rsidRDefault="00427B12" w:rsidP="0004009E">
      <w:pPr>
        <w:numPr>
          <w:ilvl w:val="0"/>
          <w:numId w:val="22"/>
        </w:numPr>
        <w:spacing w:line="360" w:lineRule="auto"/>
        <w:rPr>
          <w:szCs w:val="19"/>
        </w:rPr>
      </w:pPr>
      <w:hyperlink r:id="rId40" w:tgtFrame="_blank" w:history="1">
        <w:r w:rsidR="008253C6">
          <w:rPr>
            <w:rStyle w:val="Hyperlink"/>
            <w:color w:val="auto"/>
            <w:szCs w:val="19"/>
            <w:lang w:val="fr"/>
          </w:rPr>
          <w:t>JPF-Ducret</w:t>
        </w:r>
        <w:r w:rsidR="004A0FCD">
          <w:rPr>
            <w:rStyle w:val="Hyperlink"/>
            <w:color w:val="auto"/>
            <w:szCs w:val="19"/>
            <w:lang w:val="fr"/>
          </w:rPr>
          <w:t> </w:t>
        </w:r>
        <w:r w:rsidR="008253C6">
          <w:rPr>
            <w:rStyle w:val="Hyperlink"/>
            <w:color w:val="auto"/>
            <w:szCs w:val="19"/>
            <w:lang w:val="fr"/>
          </w:rPr>
          <w:t>SA</w:t>
        </w:r>
      </w:hyperlink>
    </w:p>
    <w:p w14:paraId="70BD2DAE" w14:textId="3D8582CA" w:rsidR="0004009E" w:rsidRPr="00863BAF" w:rsidRDefault="00427B12" w:rsidP="0004009E">
      <w:pPr>
        <w:numPr>
          <w:ilvl w:val="0"/>
          <w:numId w:val="22"/>
        </w:numPr>
        <w:spacing w:line="360" w:lineRule="auto"/>
        <w:rPr>
          <w:szCs w:val="19"/>
          <w:lang w:val="fr-CH"/>
        </w:rPr>
      </w:pPr>
      <w:hyperlink r:id="rId41" w:tgtFrame="_blank" w:history="1">
        <w:r w:rsidR="008253C6">
          <w:rPr>
            <w:rStyle w:val="Hyperlink"/>
            <w:color w:val="auto"/>
            <w:szCs w:val="19"/>
            <w:lang w:val="fr"/>
          </w:rPr>
          <w:t>Les Artisans du Bois Nendaz</w:t>
        </w:r>
        <w:r w:rsidR="004A0FCD">
          <w:rPr>
            <w:rStyle w:val="Hyperlink"/>
            <w:color w:val="auto"/>
            <w:szCs w:val="19"/>
            <w:lang w:val="fr"/>
          </w:rPr>
          <w:t> </w:t>
        </w:r>
        <w:r w:rsidR="008253C6">
          <w:rPr>
            <w:rStyle w:val="Hyperlink"/>
            <w:color w:val="auto"/>
            <w:szCs w:val="19"/>
            <w:lang w:val="fr"/>
          </w:rPr>
          <w:t>SA</w:t>
        </w:r>
      </w:hyperlink>
    </w:p>
    <w:p w14:paraId="248E5ABC" w14:textId="3E2F257B" w:rsidR="0004009E" w:rsidRPr="00B2245D" w:rsidRDefault="00427B12" w:rsidP="0004009E">
      <w:pPr>
        <w:numPr>
          <w:ilvl w:val="0"/>
          <w:numId w:val="22"/>
        </w:numPr>
        <w:spacing w:line="360" w:lineRule="auto"/>
        <w:rPr>
          <w:szCs w:val="19"/>
        </w:rPr>
      </w:pPr>
      <w:hyperlink r:id="rId42" w:tgtFrame="_blank" w:history="1">
        <w:r w:rsidR="008253C6">
          <w:rPr>
            <w:rStyle w:val="Hyperlink"/>
            <w:color w:val="auto"/>
            <w:szCs w:val="19"/>
            <w:lang w:val="fr"/>
          </w:rPr>
          <w:t>Lignum</w:t>
        </w:r>
        <w:r w:rsidR="004A0FCD">
          <w:rPr>
            <w:rStyle w:val="Hyperlink"/>
            <w:color w:val="auto"/>
            <w:szCs w:val="19"/>
            <w:lang w:val="fr"/>
          </w:rPr>
          <w:t> </w:t>
        </w:r>
        <w:r w:rsidR="008253C6">
          <w:rPr>
            <w:rStyle w:val="Hyperlink"/>
            <w:color w:val="auto"/>
            <w:szCs w:val="19"/>
            <w:lang w:val="fr"/>
          </w:rPr>
          <w:t>Suisse</w:t>
        </w:r>
      </w:hyperlink>
    </w:p>
    <w:p w14:paraId="043B9A52" w14:textId="77777777" w:rsidR="0004009E" w:rsidRPr="00B2245D" w:rsidRDefault="00427B12" w:rsidP="0004009E">
      <w:pPr>
        <w:numPr>
          <w:ilvl w:val="0"/>
          <w:numId w:val="22"/>
        </w:numPr>
        <w:spacing w:line="360" w:lineRule="auto"/>
        <w:rPr>
          <w:szCs w:val="19"/>
        </w:rPr>
      </w:pPr>
      <w:hyperlink r:id="rId43" w:tgtFrame="_blank" w:history="1">
        <w:r w:rsidR="008253C6">
          <w:rPr>
            <w:rStyle w:val="Hyperlink"/>
            <w:color w:val="auto"/>
            <w:szCs w:val="19"/>
            <w:lang w:val="fr"/>
          </w:rPr>
          <w:t>Mivelaz Techniques Bois SA</w:t>
        </w:r>
      </w:hyperlink>
    </w:p>
    <w:p w14:paraId="7D9BDBDB" w14:textId="77777777" w:rsidR="0004009E" w:rsidRPr="00B2245D" w:rsidRDefault="00427B12" w:rsidP="0004009E">
      <w:pPr>
        <w:numPr>
          <w:ilvl w:val="0"/>
          <w:numId w:val="22"/>
        </w:numPr>
        <w:spacing w:line="360" w:lineRule="auto"/>
        <w:rPr>
          <w:szCs w:val="19"/>
        </w:rPr>
      </w:pPr>
      <w:hyperlink r:id="rId44" w:tgtFrame="_blank" w:history="1">
        <w:r w:rsidR="008253C6">
          <w:rPr>
            <w:rStyle w:val="Hyperlink"/>
            <w:color w:val="auto"/>
            <w:szCs w:val="19"/>
            <w:lang w:val="fr"/>
          </w:rPr>
          <w:t>Renggli AG</w:t>
        </w:r>
      </w:hyperlink>
    </w:p>
    <w:p w14:paraId="5F4E56DE" w14:textId="6B5D762A" w:rsidR="0004009E" w:rsidRPr="00B2245D" w:rsidRDefault="00427B12" w:rsidP="0004009E">
      <w:pPr>
        <w:numPr>
          <w:ilvl w:val="0"/>
          <w:numId w:val="22"/>
        </w:numPr>
        <w:spacing w:line="360" w:lineRule="auto"/>
        <w:rPr>
          <w:szCs w:val="19"/>
        </w:rPr>
      </w:pPr>
      <w:hyperlink r:id="rId45" w:tgtFrame="_blank" w:history="1">
        <w:r w:rsidR="008253C6">
          <w:rPr>
            <w:rStyle w:val="Hyperlink"/>
            <w:color w:val="auto"/>
            <w:szCs w:val="19"/>
            <w:lang w:val="fr"/>
          </w:rPr>
          <w:t>Roth</w:t>
        </w:r>
        <w:r w:rsidR="004A0FCD">
          <w:rPr>
            <w:rStyle w:val="Hyperlink"/>
            <w:color w:val="auto"/>
            <w:szCs w:val="19"/>
            <w:lang w:val="fr"/>
          </w:rPr>
          <w:t> </w:t>
        </w:r>
        <w:r w:rsidR="008253C6">
          <w:rPr>
            <w:rStyle w:val="Hyperlink"/>
            <w:color w:val="auto"/>
            <w:szCs w:val="19"/>
            <w:lang w:val="fr"/>
          </w:rPr>
          <w:t>Burgdorf</w:t>
        </w:r>
        <w:r w:rsidR="004A0FCD">
          <w:rPr>
            <w:rStyle w:val="Hyperlink"/>
            <w:color w:val="auto"/>
            <w:szCs w:val="19"/>
            <w:lang w:val="fr"/>
          </w:rPr>
          <w:t> </w:t>
        </w:r>
        <w:r w:rsidR="008253C6">
          <w:rPr>
            <w:rStyle w:val="Hyperlink"/>
            <w:color w:val="auto"/>
            <w:szCs w:val="19"/>
            <w:lang w:val="fr"/>
          </w:rPr>
          <w:t>AG</w:t>
        </w:r>
      </w:hyperlink>
    </w:p>
    <w:p w14:paraId="5B677BA8" w14:textId="77588301" w:rsidR="0004009E" w:rsidRPr="00863BAF" w:rsidRDefault="00427B12" w:rsidP="0004009E">
      <w:pPr>
        <w:numPr>
          <w:ilvl w:val="0"/>
          <w:numId w:val="22"/>
        </w:numPr>
        <w:spacing w:line="360" w:lineRule="auto"/>
        <w:rPr>
          <w:szCs w:val="19"/>
          <w:lang w:val="fr-CH"/>
        </w:rPr>
      </w:pPr>
      <w:hyperlink r:id="rId46" w:tgtFrame="_blank" w:tooltip="Rotho Blaas GmbH, Südtirol" w:history="1">
        <w:r w:rsidR="008253C6">
          <w:rPr>
            <w:rStyle w:val="Hyperlink"/>
            <w:color w:val="auto"/>
            <w:szCs w:val="19"/>
            <w:lang w:val="fr"/>
          </w:rPr>
          <w:t>Rotho</w:t>
        </w:r>
        <w:r w:rsidR="004A0FCD">
          <w:rPr>
            <w:rStyle w:val="Hyperlink"/>
            <w:color w:val="auto"/>
            <w:szCs w:val="19"/>
            <w:lang w:val="fr"/>
          </w:rPr>
          <w:t> </w:t>
        </w:r>
        <w:r w:rsidR="008253C6">
          <w:rPr>
            <w:rStyle w:val="Hyperlink"/>
            <w:color w:val="auto"/>
            <w:szCs w:val="19"/>
            <w:lang w:val="fr"/>
          </w:rPr>
          <w:t>Blaas</w:t>
        </w:r>
        <w:r w:rsidR="004A0FCD">
          <w:rPr>
            <w:rStyle w:val="Hyperlink"/>
            <w:color w:val="auto"/>
            <w:szCs w:val="19"/>
            <w:lang w:val="fr"/>
          </w:rPr>
          <w:t> </w:t>
        </w:r>
        <w:r w:rsidR="008253C6">
          <w:rPr>
            <w:rStyle w:val="Hyperlink"/>
            <w:color w:val="auto"/>
            <w:szCs w:val="19"/>
            <w:lang w:val="fr"/>
          </w:rPr>
          <w:t>GmbH, Tyrol du Sud</w:t>
        </w:r>
      </w:hyperlink>
    </w:p>
    <w:p w14:paraId="2BFFC349" w14:textId="77777777" w:rsidR="0004009E" w:rsidRPr="00B2245D" w:rsidRDefault="00427B12" w:rsidP="0004009E">
      <w:pPr>
        <w:numPr>
          <w:ilvl w:val="0"/>
          <w:numId w:val="22"/>
        </w:numPr>
        <w:spacing w:line="360" w:lineRule="auto"/>
        <w:rPr>
          <w:szCs w:val="19"/>
        </w:rPr>
      </w:pPr>
      <w:hyperlink r:id="rId47" w:tgtFrame="_blank" w:history="1">
        <w:r w:rsidR="008253C6">
          <w:rPr>
            <w:rStyle w:val="Hyperlink"/>
            <w:color w:val="auto"/>
            <w:szCs w:val="19"/>
            <w:lang w:val="fr"/>
          </w:rPr>
          <w:t>Schäfer Holzbautechnik</w:t>
        </w:r>
      </w:hyperlink>
    </w:p>
    <w:p w14:paraId="0DF3868A" w14:textId="2B75C46D" w:rsidR="0004009E" w:rsidRPr="00B2245D" w:rsidRDefault="00427B12" w:rsidP="0004009E">
      <w:pPr>
        <w:numPr>
          <w:ilvl w:val="0"/>
          <w:numId w:val="22"/>
        </w:numPr>
        <w:spacing w:line="360" w:lineRule="auto"/>
        <w:rPr>
          <w:szCs w:val="19"/>
        </w:rPr>
      </w:pPr>
      <w:hyperlink r:id="rId48" w:tgtFrame="_blank" w:history="1">
        <w:r w:rsidR="008253C6">
          <w:rPr>
            <w:rStyle w:val="Hyperlink"/>
            <w:color w:val="auto"/>
            <w:szCs w:val="19"/>
            <w:lang w:val="fr"/>
          </w:rPr>
          <w:t>Schilliger</w:t>
        </w:r>
        <w:r w:rsidR="004A0FCD">
          <w:rPr>
            <w:rStyle w:val="Hyperlink"/>
            <w:color w:val="auto"/>
            <w:szCs w:val="19"/>
            <w:lang w:val="fr"/>
          </w:rPr>
          <w:t> </w:t>
        </w:r>
        <w:r w:rsidR="008253C6">
          <w:rPr>
            <w:rStyle w:val="Hyperlink"/>
            <w:color w:val="auto"/>
            <w:szCs w:val="19"/>
            <w:lang w:val="fr"/>
          </w:rPr>
          <w:t>Holz AG</w:t>
        </w:r>
      </w:hyperlink>
    </w:p>
    <w:p w14:paraId="527D0664" w14:textId="71C87676" w:rsidR="0004009E" w:rsidRPr="00B2245D" w:rsidRDefault="00427B12" w:rsidP="0004009E">
      <w:pPr>
        <w:numPr>
          <w:ilvl w:val="0"/>
          <w:numId w:val="22"/>
        </w:numPr>
        <w:spacing w:line="360" w:lineRule="auto"/>
        <w:rPr>
          <w:szCs w:val="19"/>
        </w:rPr>
      </w:pPr>
      <w:hyperlink r:id="rId49" w:tgtFrame="_blank" w:history="1">
        <w:r w:rsidR="008253C6">
          <w:rPr>
            <w:rStyle w:val="Hyperlink"/>
            <w:color w:val="auto"/>
            <w:szCs w:val="19"/>
            <w:lang w:val="fr"/>
          </w:rPr>
          <w:t>Schuler</w:t>
        </w:r>
        <w:r w:rsidR="004A0FCD">
          <w:rPr>
            <w:rStyle w:val="Hyperlink"/>
            <w:color w:val="auto"/>
            <w:szCs w:val="19"/>
            <w:lang w:val="fr"/>
          </w:rPr>
          <w:t> </w:t>
        </w:r>
        <w:r w:rsidR="008253C6">
          <w:rPr>
            <w:rStyle w:val="Hyperlink"/>
            <w:color w:val="auto"/>
            <w:szCs w:val="19"/>
            <w:lang w:val="fr"/>
          </w:rPr>
          <w:t>Pius</w:t>
        </w:r>
        <w:r w:rsidR="004A0FCD">
          <w:rPr>
            <w:rStyle w:val="Hyperlink"/>
            <w:color w:val="auto"/>
            <w:szCs w:val="19"/>
            <w:lang w:val="fr"/>
          </w:rPr>
          <w:t> </w:t>
        </w:r>
        <w:r w:rsidR="008253C6">
          <w:rPr>
            <w:rStyle w:val="Hyperlink"/>
            <w:color w:val="auto"/>
            <w:szCs w:val="19"/>
            <w:lang w:val="fr"/>
          </w:rPr>
          <w:t>AG</w:t>
        </w:r>
      </w:hyperlink>
    </w:p>
    <w:p w14:paraId="53D8FE2B" w14:textId="585FE99F" w:rsidR="0004009E" w:rsidRPr="00B2245D" w:rsidRDefault="00427B12" w:rsidP="00C61659">
      <w:pPr>
        <w:numPr>
          <w:ilvl w:val="0"/>
          <w:numId w:val="22"/>
        </w:numPr>
        <w:spacing w:line="360" w:lineRule="auto"/>
        <w:rPr>
          <w:szCs w:val="19"/>
        </w:rPr>
        <w:sectPr w:rsidR="0004009E" w:rsidRPr="00B2245D" w:rsidSect="0004009E">
          <w:type w:val="continuous"/>
          <w:pgSz w:w="11906" w:h="16838" w:code="9"/>
          <w:pgMar w:top="3119" w:right="2081" w:bottom="851" w:left="1435" w:header="709" w:footer="709" w:gutter="0"/>
          <w:cols w:num="2" w:space="708"/>
          <w:titlePg/>
          <w:docGrid w:linePitch="360"/>
        </w:sectPr>
      </w:pPr>
      <w:hyperlink r:id="rId50" w:tgtFrame="_blank" w:history="1">
        <w:r w:rsidR="008253C6">
          <w:rPr>
            <w:rStyle w:val="Hyperlink"/>
            <w:color w:val="auto"/>
            <w:szCs w:val="19"/>
            <w:lang w:val="fr"/>
          </w:rPr>
          <w:t>Groupe Volet SA</w:t>
        </w:r>
      </w:hyperlink>
    </w:p>
    <w:p w14:paraId="347C0154" w14:textId="4A69B1DB" w:rsidR="00C61659" w:rsidRPr="00B2245D" w:rsidRDefault="00C61659" w:rsidP="00C61659">
      <w:pPr>
        <w:rPr>
          <w:szCs w:val="19"/>
        </w:rPr>
      </w:pPr>
    </w:p>
    <w:sectPr w:rsidR="00C61659" w:rsidRPr="00B2245D" w:rsidSect="0004009E">
      <w:type w:val="continuous"/>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24E6" w14:textId="77777777" w:rsidR="00415E13" w:rsidRDefault="00415E13" w:rsidP="00415E13">
      <w:pPr>
        <w:spacing w:line="240" w:lineRule="auto"/>
      </w:pPr>
      <w:r>
        <w:separator/>
      </w:r>
    </w:p>
  </w:endnote>
  <w:endnote w:type="continuationSeparator" w:id="0">
    <w:p w14:paraId="2CAF8C6C" w14:textId="77777777" w:rsidR="00415E13" w:rsidRDefault="00415E13" w:rsidP="00415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B151" w14:textId="77777777" w:rsidR="00E17024" w:rsidRDefault="00E170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83D5" w14:textId="310B4D49" w:rsidR="00F16393" w:rsidRPr="00863BAF" w:rsidRDefault="00F16393" w:rsidP="00F16393">
    <w:pPr>
      <w:pStyle w:val="Fuzeile"/>
      <w:tabs>
        <w:tab w:val="clear" w:pos="9072"/>
        <w:tab w:val="right" w:pos="9456"/>
      </w:tabs>
      <w:rPr>
        <w:lang w:val="fr-CH"/>
      </w:rPr>
    </w:pPr>
    <w:r>
      <w:rPr>
        <w:color w:val="697D91"/>
        <w:lang w:val="fr"/>
      </w:rPr>
      <w:t>Berner Fachhochschule | Haute école spécialisée bernoise | Bern University of Applied Sciences</w:t>
    </w:r>
    <w:r>
      <w:rPr>
        <w:color w:val="697D91"/>
        <w:lang w:val="fr"/>
      </w:rPr>
      <w:tab/>
      <w:t>Page </w:t>
    </w:r>
    <w:r>
      <w:rPr>
        <w:color w:val="697D91"/>
        <w:lang w:val="fr"/>
      </w:rPr>
      <w:fldChar w:fldCharType="begin"/>
    </w:r>
    <w:r>
      <w:rPr>
        <w:color w:val="697D91"/>
        <w:lang w:val="fr"/>
      </w:rPr>
      <w:instrText xml:space="preserve"> PAGE   \* MERGEFORMAT </w:instrText>
    </w:r>
    <w:r>
      <w:rPr>
        <w:color w:val="697D91"/>
        <w:lang w:val="fr"/>
      </w:rPr>
      <w:fldChar w:fldCharType="separate"/>
    </w:r>
    <w:r>
      <w:rPr>
        <w:color w:val="697D91"/>
        <w:lang w:val="fr"/>
      </w:rPr>
      <w:t>1</w:t>
    </w:r>
    <w:r>
      <w:rPr>
        <w:color w:val="697D91"/>
        <w:lang w:val="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CDA3" w14:textId="77777777" w:rsidR="00E17024" w:rsidRDefault="00E17024" w:rsidP="00057F39">
    <w:pPr>
      <w:pStyle w:val="Fuzeile"/>
      <w:tabs>
        <w:tab w:val="clear" w:pos="9072"/>
        <w:tab w:val="right" w:pos="9456"/>
      </w:tabs>
      <w:rPr>
        <w:color w:val="697D91"/>
        <w:lang w:val="fr"/>
      </w:rPr>
    </w:pPr>
  </w:p>
  <w:p w14:paraId="43B73D00" w14:textId="78D7E76A" w:rsidR="00057F39" w:rsidRPr="00863BAF" w:rsidRDefault="00057F39" w:rsidP="00057F39">
    <w:pPr>
      <w:pStyle w:val="Fuzeile"/>
      <w:tabs>
        <w:tab w:val="clear" w:pos="9072"/>
        <w:tab w:val="right" w:pos="9456"/>
      </w:tabs>
      <w:rPr>
        <w:lang w:val="fr-CH"/>
      </w:rPr>
    </w:pPr>
    <w:r>
      <w:rPr>
        <w:color w:val="697D91"/>
        <w:lang w:val="fr"/>
      </w:rPr>
      <w:t>Berner Fachhochschule | Haute école spécialisée bernoise | Bern University of Applied Sciences</w:t>
    </w:r>
    <w:r>
      <w:rPr>
        <w:color w:val="697D91"/>
        <w:lang w:val="fr"/>
      </w:rPr>
      <w:tab/>
      <w:t>Page </w:t>
    </w:r>
    <w:r>
      <w:rPr>
        <w:color w:val="697D91"/>
        <w:lang w:val="fr"/>
      </w:rPr>
      <w:fldChar w:fldCharType="begin"/>
    </w:r>
    <w:r>
      <w:rPr>
        <w:color w:val="697D91"/>
        <w:lang w:val="fr"/>
      </w:rPr>
      <w:instrText xml:space="preserve"> PAGE   \* MERGEFORMAT </w:instrText>
    </w:r>
    <w:r>
      <w:rPr>
        <w:color w:val="697D91"/>
        <w:lang w:val="fr"/>
      </w:rPr>
      <w:fldChar w:fldCharType="separate"/>
    </w:r>
    <w:r>
      <w:rPr>
        <w:color w:val="697D91"/>
        <w:lang w:val="fr"/>
      </w:rPr>
      <w:t>1</w:t>
    </w:r>
    <w:r>
      <w:rPr>
        <w:color w:val="697D91"/>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533E" w14:textId="77777777" w:rsidR="00415E13" w:rsidRDefault="00415E13" w:rsidP="00415E13">
      <w:pPr>
        <w:spacing w:line="240" w:lineRule="auto"/>
      </w:pPr>
      <w:r>
        <w:separator/>
      </w:r>
    </w:p>
  </w:footnote>
  <w:footnote w:type="continuationSeparator" w:id="0">
    <w:p w14:paraId="547327F1" w14:textId="77777777" w:rsidR="00415E13" w:rsidRDefault="00415E13" w:rsidP="00415E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A4CC" w14:textId="77777777" w:rsidR="00E17024" w:rsidRDefault="00E170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11C3" w14:textId="5E539C01" w:rsidR="001F1B9C" w:rsidRPr="001F1B9C" w:rsidRDefault="00EC61F0" w:rsidP="001F1B9C">
    <w:pPr>
      <w:pStyle w:val="Kopfzeile"/>
    </w:pPr>
    <w:r>
      <w:rPr>
        <w:noProof/>
        <w:lang w:val="fr"/>
      </w:rPr>
      <w:drawing>
        <wp:anchor distT="0" distB="0" distL="114300" distR="114300" simplePos="0" relativeHeight="251663360" behindDoc="0" locked="1" layoutInCell="1" allowOverlap="1" wp14:anchorId="189B2181" wp14:editId="12611E5E">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62336" behindDoc="0" locked="1" layoutInCell="1" allowOverlap="1" wp14:anchorId="32D6C115" wp14:editId="73BA20A9">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4AC9" w14:textId="0C218018" w:rsidR="00F7174C" w:rsidRPr="00863BAF" w:rsidRDefault="00F7174C" w:rsidP="00E17024">
    <w:pPr>
      <w:pStyle w:val="Kopfzeile"/>
      <w:tabs>
        <w:tab w:val="clear" w:pos="4536"/>
        <w:tab w:val="clear" w:pos="5387"/>
        <w:tab w:val="clear" w:pos="9072"/>
        <w:tab w:val="left" w:pos="6055"/>
      </w:tabs>
      <w:ind w:left="6055"/>
      <w:rPr>
        <w:b/>
        <w:lang w:val="fr-CH"/>
      </w:rPr>
    </w:pPr>
    <w:bookmarkStart w:id="2" w:name="_Hlk102486559"/>
    <w:r>
      <w:rPr>
        <w:noProof/>
        <w:lang w:val="fr"/>
      </w:rPr>
      <w:drawing>
        <wp:anchor distT="0" distB="0" distL="114300" distR="114300" simplePos="0" relativeHeight="251666432" behindDoc="0" locked="1" layoutInCell="1" allowOverlap="1" wp14:anchorId="3AD14D30" wp14:editId="0A8AFB37">
          <wp:simplePos x="0" y="0"/>
          <wp:positionH relativeFrom="page">
            <wp:posOffset>875030</wp:posOffset>
          </wp:positionH>
          <wp:positionV relativeFrom="page">
            <wp:posOffset>417830</wp:posOffset>
          </wp:positionV>
          <wp:extent cx="511200" cy="756000"/>
          <wp:effectExtent l="0" t="0" r="0" b="6350"/>
          <wp:wrapNone/>
          <wp:docPr id="3"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65408" behindDoc="0" locked="1" layoutInCell="1" allowOverlap="1" wp14:anchorId="10D4191E" wp14:editId="33D446DA">
          <wp:simplePos x="0" y="0"/>
          <wp:positionH relativeFrom="page">
            <wp:posOffset>875030</wp:posOffset>
          </wp:positionH>
          <wp:positionV relativeFrom="page">
            <wp:posOffset>417830</wp:posOffset>
          </wp:positionV>
          <wp:extent cx="511200" cy="756000"/>
          <wp:effectExtent l="0" t="0" r="0" b="635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b/>
        <w:bCs/>
        <w:lang w:val="fr"/>
      </w:rPr>
      <w:t>Haute école spécialisée bernoise</w:t>
    </w:r>
  </w:p>
  <w:p w14:paraId="59F8F528" w14:textId="6976BC67" w:rsidR="00F7174C" w:rsidRPr="00863BAF" w:rsidRDefault="00F7174C" w:rsidP="00F7174C">
    <w:pPr>
      <w:pStyle w:val="Kopfzeile"/>
      <w:tabs>
        <w:tab w:val="clear" w:pos="4536"/>
        <w:tab w:val="clear" w:pos="5387"/>
        <w:tab w:val="clear" w:pos="9072"/>
        <w:tab w:val="left" w:pos="6055"/>
      </w:tabs>
      <w:ind w:left="6055"/>
      <w:rPr>
        <w:lang w:val="fr-CH"/>
      </w:rPr>
    </w:pPr>
    <w:r>
      <w:rPr>
        <w:lang w:val="fr"/>
      </w:rPr>
      <w:t>Institut de la construction bois, des structures et de l’architecture IHTA</w:t>
    </w:r>
  </w:p>
  <w:p w14:paraId="3EE1EE5A" w14:textId="3A8A7D66" w:rsidR="00F7174C" w:rsidRPr="00863BAF" w:rsidRDefault="00F7174C" w:rsidP="00F7174C">
    <w:pPr>
      <w:pStyle w:val="Kopfzeile"/>
      <w:tabs>
        <w:tab w:val="clear" w:pos="4536"/>
        <w:tab w:val="clear" w:pos="5387"/>
        <w:tab w:val="clear" w:pos="9072"/>
        <w:tab w:val="left" w:pos="6055"/>
      </w:tabs>
      <w:rPr>
        <w:lang w:val="fr-CH"/>
      </w:rPr>
    </w:pPr>
    <w:r>
      <w:rPr>
        <w:lang w:val="fr"/>
      </w:rPr>
      <w:tab/>
    </w:r>
  </w:p>
  <w:p w14:paraId="7C81BEF8" w14:textId="77777777" w:rsidR="00F7174C" w:rsidRPr="00863BAF" w:rsidRDefault="00F7174C" w:rsidP="00F7174C">
    <w:pPr>
      <w:pStyle w:val="Kopfzeile"/>
      <w:tabs>
        <w:tab w:val="clear" w:pos="4536"/>
        <w:tab w:val="clear" w:pos="5387"/>
        <w:tab w:val="clear" w:pos="9072"/>
        <w:tab w:val="left" w:pos="6055"/>
      </w:tabs>
      <w:rPr>
        <w:lang w:val="fr"/>
      </w:rPr>
    </w:pPr>
    <w:r>
      <w:rPr>
        <w:lang w:val="fr"/>
      </w:rPr>
      <w:tab/>
      <w:t>Communication</w:t>
    </w:r>
  </w:p>
  <w:p w14:paraId="18882CDA" w14:textId="77777777" w:rsidR="00F7174C" w:rsidRPr="00863BAF" w:rsidRDefault="00F7174C" w:rsidP="00F7174C">
    <w:pPr>
      <w:pStyle w:val="Kopfzeile"/>
      <w:tabs>
        <w:tab w:val="clear" w:pos="4536"/>
        <w:tab w:val="clear" w:pos="5387"/>
        <w:tab w:val="clear" w:pos="9072"/>
        <w:tab w:val="left" w:pos="6055"/>
      </w:tabs>
      <w:rPr>
        <w:lang w:val="fr"/>
      </w:rPr>
    </w:pPr>
    <w:r>
      <w:rPr>
        <w:lang w:val="fr"/>
      </w:rPr>
      <w:tab/>
    </w:r>
  </w:p>
  <w:p w14:paraId="3B2D6B4E" w14:textId="033AA7EC" w:rsidR="00F7174C" w:rsidRPr="00863BAF" w:rsidRDefault="00F7174C" w:rsidP="00F7174C">
    <w:pPr>
      <w:pStyle w:val="Kopfzeile"/>
      <w:tabs>
        <w:tab w:val="clear" w:pos="4536"/>
        <w:tab w:val="clear" w:pos="5387"/>
        <w:tab w:val="clear" w:pos="9072"/>
        <w:tab w:val="left" w:pos="6055"/>
      </w:tabs>
      <w:spacing w:line="360" w:lineRule="auto"/>
      <w:rPr>
        <w:lang w:val="fr"/>
      </w:rPr>
    </w:pPr>
    <w:r>
      <w:rPr>
        <w:lang w:val="fr"/>
      </w:rPr>
      <w:tab/>
      <w:t>2504 Bienne</w:t>
    </w:r>
  </w:p>
  <w:p w14:paraId="587A6D72" w14:textId="77777777" w:rsidR="00F7174C" w:rsidRPr="00863BAF" w:rsidRDefault="00F7174C" w:rsidP="00F7174C">
    <w:pPr>
      <w:pStyle w:val="Kopfzeile"/>
      <w:tabs>
        <w:tab w:val="clear" w:pos="4536"/>
        <w:tab w:val="clear" w:pos="5387"/>
        <w:tab w:val="clear" w:pos="9072"/>
        <w:tab w:val="left" w:pos="6055"/>
      </w:tabs>
      <w:spacing w:line="360" w:lineRule="auto"/>
      <w:rPr>
        <w:lang w:val="fr"/>
      </w:rPr>
    </w:pPr>
    <w:r>
      <w:rPr>
        <w:lang w:val="fr"/>
      </w:rPr>
      <w:tab/>
      <w:t>Téléphone 031 848 50 12</w:t>
    </w:r>
  </w:p>
  <w:p w14:paraId="6BC58DA5" w14:textId="1A2DC894" w:rsidR="00F7174C" w:rsidRPr="00863BAF" w:rsidRDefault="00F7174C" w:rsidP="00F7174C">
    <w:pPr>
      <w:pStyle w:val="Kopfzeile"/>
      <w:tabs>
        <w:tab w:val="clear" w:pos="4536"/>
        <w:tab w:val="clear" w:pos="5387"/>
        <w:tab w:val="clear" w:pos="9072"/>
        <w:tab w:val="left" w:pos="6055"/>
      </w:tabs>
      <w:spacing w:line="240" w:lineRule="auto"/>
      <w:rPr>
        <w:lang w:val="fr"/>
      </w:rPr>
    </w:pPr>
    <w:r>
      <w:rPr>
        <w:lang w:val="fr"/>
      </w:rPr>
      <w:tab/>
    </w:r>
    <w:hyperlink r:id="rId3" w:history="1">
      <w:r>
        <w:rPr>
          <w:rStyle w:val="Hyperlink"/>
          <w:lang w:val="fr"/>
        </w:rPr>
        <w:t>mediendienst.ahb@bfh.ch</w:t>
      </w:r>
    </w:hyperlink>
  </w:p>
  <w:p w14:paraId="3335A606" w14:textId="7C48C5CC" w:rsidR="006312E0" w:rsidRDefault="00F7174C" w:rsidP="00F7174C">
    <w:pPr>
      <w:pStyle w:val="Kopfzeile"/>
      <w:tabs>
        <w:tab w:val="clear" w:pos="4536"/>
        <w:tab w:val="clear" w:pos="5387"/>
        <w:tab w:val="clear" w:pos="9072"/>
        <w:tab w:val="left" w:pos="6055"/>
      </w:tabs>
      <w:spacing w:line="240" w:lineRule="auto"/>
    </w:pPr>
    <w:r>
      <w:rPr>
        <w:lang w:val="fr"/>
      </w:rPr>
      <w:tab/>
    </w:r>
    <w:hyperlink r:id="rId4" w:history="1">
      <w:r>
        <w:rPr>
          <w:rStyle w:val="Hyperlink"/>
          <w:lang w:val="fr"/>
        </w:rPr>
        <w:t>bfh.ch/ahb</w:t>
      </w:r>
    </w:hyperlink>
    <w:bookmarkEnd w:id="2"/>
    <w:r>
      <w:rPr>
        <w:noProof/>
        <w:lang w:val="fr"/>
      </w:rPr>
      <w:drawing>
        <wp:anchor distT="0" distB="0" distL="114300" distR="114300" simplePos="0" relativeHeight="251661312" behindDoc="0" locked="1" layoutInCell="1" allowOverlap="1" wp14:anchorId="5C17B343" wp14:editId="5509EF04">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9EB87AC6"/>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7590E89"/>
    <w:multiLevelType w:val="multilevel"/>
    <w:tmpl w:val="7BE4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B20F2"/>
    <w:multiLevelType w:val="hybridMultilevel"/>
    <w:tmpl w:val="1BD87C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8" w15:restartNumberingAfterBreak="0">
    <w:nsid w:val="28C07D60"/>
    <w:multiLevelType w:val="hybridMultilevel"/>
    <w:tmpl w:val="1D1C35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10" w15:restartNumberingAfterBreak="0">
    <w:nsid w:val="3EC25898"/>
    <w:multiLevelType w:val="hybridMultilevel"/>
    <w:tmpl w:val="0F42CE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ADE26D3"/>
    <w:multiLevelType w:val="hybridMultilevel"/>
    <w:tmpl w:val="6562D69A"/>
    <w:lvl w:ilvl="0" w:tplc="C9F0A07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C850AC2"/>
    <w:multiLevelType w:val="hybridMultilevel"/>
    <w:tmpl w:val="8E5E45A2"/>
    <w:lvl w:ilvl="0" w:tplc="616E35E8">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7"/>
  </w:num>
  <w:num w:numId="13">
    <w:abstractNumId w:val="7"/>
  </w:num>
  <w:num w:numId="14">
    <w:abstractNumId w:val="7"/>
  </w:num>
  <w:num w:numId="15">
    <w:abstractNumId w:val="7"/>
  </w:num>
  <w:num w:numId="16">
    <w:abstractNumId w:val="7"/>
  </w:num>
  <w:num w:numId="17">
    <w:abstractNumId w:val="6"/>
  </w:num>
  <w:num w:numId="18">
    <w:abstractNumId w:val="8"/>
  </w:num>
  <w:num w:numId="19">
    <w:abstractNumId w:val="12"/>
  </w:num>
  <w:num w:numId="20">
    <w:abstractNumId w:val="10"/>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E13"/>
    <w:rsid w:val="000078D8"/>
    <w:rsid w:val="00015ACC"/>
    <w:rsid w:val="000162DB"/>
    <w:rsid w:val="00017199"/>
    <w:rsid w:val="000203BC"/>
    <w:rsid w:val="0004009E"/>
    <w:rsid w:val="00050DF9"/>
    <w:rsid w:val="00052A8B"/>
    <w:rsid w:val="00057288"/>
    <w:rsid w:val="00057DAF"/>
    <w:rsid w:val="00057F39"/>
    <w:rsid w:val="00082E35"/>
    <w:rsid w:val="0009369A"/>
    <w:rsid w:val="000B51EA"/>
    <w:rsid w:val="000D0E19"/>
    <w:rsid w:val="00136144"/>
    <w:rsid w:val="00160379"/>
    <w:rsid w:val="0016053A"/>
    <w:rsid w:val="00171DD7"/>
    <w:rsid w:val="00185626"/>
    <w:rsid w:val="001A23C7"/>
    <w:rsid w:val="001A7C28"/>
    <w:rsid w:val="001D5EC3"/>
    <w:rsid w:val="001F68C1"/>
    <w:rsid w:val="001F6D61"/>
    <w:rsid w:val="002004F7"/>
    <w:rsid w:val="00213BCE"/>
    <w:rsid w:val="00266ABC"/>
    <w:rsid w:val="00274255"/>
    <w:rsid w:val="00287E45"/>
    <w:rsid w:val="002B5141"/>
    <w:rsid w:val="002C2317"/>
    <w:rsid w:val="002C68A5"/>
    <w:rsid w:val="002E3864"/>
    <w:rsid w:val="00352DC5"/>
    <w:rsid w:val="003608B4"/>
    <w:rsid w:val="00386C60"/>
    <w:rsid w:val="003B5483"/>
    <w:rsid w:val="003C2C87"/>
    <w:rsid w:val="003F0563"/>
    <w:rsid w:val="00415E13"/>
    <w:rsid w:val="00427B12"/>
    <w:rsid w:val="00477A0A"/>
    <w:rsid w:val="00485418"/>
    <w:rsid w:val="004A0FCD"/>
    <w:rsid w:val="004C2B0E"/>
    <w:rsid w:val="004D0C8D"/>
    <w:rsid w:val="004D2C7A"/>
    <w:rsid w:val="004F1945"/>
    <w:rsid w:val="00514793"/>
    <w:rsid w:val="005339C0"/>
    <w:rsid w:val="0058582D"/>
    <w:rsid w:val="00590049"/>
    <w:rsid w:val="005C7529"/>
    <w:rsid w:val="005E11A6"/>
    <w:rsid w:val="00612A72"/>
    <w:rsid w:val="00630F9E"/>
    <w:rsid w:val="006500DC"/>
    <w:rsid w:val="00650F1D"/>
    <w:rsid w:val="00672407"/>
    <w:rsid w:val="00677161"/>
    <w:rsid w:val="00681CA8"/>
    <w:rsid w:val="0069626E"/>
    <w:rsid w:val="006E316D"/>
    <w:rsid w:val="0071691A"/>
    <w:rsid w:val="00731BAF"/>
    <w:rsid w:val="00732719"/>
    <w:rsid w:val="00733CAE"/>
    <w:rsid w:val="007358A7"/>
    <w:rsid w:val="00741F28"/>
    <w:rsid w:val="007459E0"/>
    <w:rsid w:val="007461ED"/>
    <w:rsid w:val="00746334"/>
    <w:rsid w:val="0077755F"/>
    <w:rsid w:val="007B5A80"/>
    <w:rsid w:val="008253C6"/>
    <w:rsid w:val="00852857"/>
    <w:rsid w:val="00863BAF"/>
    <w:rsid w:val="008A1FF4"/>
    <w:rsid w:val="00906902"/>
    <w:rsid w:val="00913DD2"/>
    <w:rsid w:val="00931072"/>
    <w:rsid w:val="009318A6"/>
    <w:rsid w:val="00955A2F"/>
    <w:rsid w:val="009836BC"/>
    <w:rsid w:val="009B124A"/>
    <w:rsid w:val="009B248B"/>
    <w:rsid w:val="009C501B"/>
    <w:rsid w:val="009C64DD"/>
    <w:rsid w:val="00A02804"/>
    <w:rsid w:val="00A03C72"/>
    <w:rsid w:val="00A04F75"/>
    <w:rsid w:val="00A21775"/>
    <w:rsid w:val="00A31507"/>
    <w:rsid w:val="00A44736"/>
    <w:rsid w:val="00A70C86"/>
    <w:rsid w:val="00A84383"/>
    <w:rsid w:val="00AC3F68"/>
    <w:rsid w:val="00AE0537"/>
    <w:rsid w:val="00AE143D"/>
    <w:rsid w:val="00AE4AE6"/>
    <w:rsid w:val="00AF47DA"/>
    <w:rsid w:val="00B05996"/>
    <w:rsid w:val="00B10700"/>
    <w:rsid w:val="00B2245D"/>
    <w:rsid w:val="00B35CF8"/>
    <w:rsid w:val="00B37837"/>
    <w:rsid w:val="00B66D25"/>
    <w:rsid w:val="00B9469E"/>
    <w:rsid w:val="00B95DA1"/>
    <w:rsid w:val="00BA4083"/>
    <w:rsid w:val="00BA722D"/>
    <w:rsid w:val="00BC502D"/>
    <w:rsid w:val="00BE3B81"/>
    <w:rsid w:val="00C03773"/>
    <w:rsid w:val="00C1076C"/>
    <w:rsid w:val="00C177AA"/>
    <w:rsid w:val="00C42642"/>
    <w:rsid w:val="00C61659"/>
    <w:rsid w:val="00C71DEF"/>
    <w:rsid w:val="00C841BC"/>
    <w:rsid w:val="00C973B5"/>
    <w:rsid w:val="00CE12BE"/>
    <w:rsid w:val="00CE35B1"/>
    <w:rsid w:val="00CE53C8"/>
    <w:rsid w:val="00D04C05"/>
    <w:rsid w:val="00D365C3"/>
    <w:rsid w:val="00D61AC7"/>
    <w:rsid w:val="00DA0024"/>
    <w:rsid w:val="00DC2894"/>
    <w:rsid w:val="00DD17BA"/>
    <w:rsid w:val="00DD69C7"/>
    <w:rsid w:val="00DF211E"/>
    <w:rsid w:val="00E17024"/>
    <w:rsid w:val="00E25CF8"/>
    <w:rsid w:val="00E34E6B"/>
    <w:rsid w:val="00E52D93"/>
    <w:rsid w:val="00E8459C"/>
    <w:rsid w:val="00E85B77"/>
    <w:rsid w:val="00E978D5"/>
    <w:rsid w:val="00EB0A19"/>
    <w:rsid w:val="00EC440E"/>
    <w:rsid w:val="00EC61F0"/>
    <w:rsid w:val="00ED0E0E"/>
    <w:rsid w:val="00EE73ED"/>
    <w:rsid w:val="00F16393"/>
    <w:rsid w:val="00F27454"/>
    <w:rsid w:val="00F5081E"/>
    <w:rsid w:val="00F7174C"/>
    <w:rsid w:val="00FC04DA"/>
    <w:rsid w:val="00FF4E06"/>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1F2348B"/>
  <w15:chartTrackingRefBased/>
  <w15:docId w15:val="{9E8569A8-FE2F-49E6-B321-B54BE384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E13"/>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character" w:styleId="Hyperlink">
    <w:name w:val="Hyperlink"/>
    <w:basedOn w:val="Absatz-Standardschriftart"/>
    <w:uiPriority w:val="99"/>
    <w:unhideWhenUsed/>
    <w:rsid w:val="00415E13"/>
    <w:rPr>
      <w:color w:val="699BBE" w:themeColor="hyperlink"/>
      <w:u w:val="single"/>
    </w:rPr>
  </w:style>
  <w:style w:type="paragraph" w:styleId="NurText">
    <w:name w:val="Plain Text"/>
    <w:basedOn w:val="Standard"/>
    <w:link w:val="NurTextZchn"/>
    <w:uiPriority w:val="99"/>
    <w:unhideWhenUsed/>
    <w:rsid w:val="00415E13"/>
    <w:pPr>
      <w:tabs>
        <w:tab w:val="clear" w:pos="5387"/>
      </w:tabs>
      <w:spacing w:line="240" w:lineRule="auto"/>
    </w:pPr>
    <w:rPr>
      <w:rFonts w:ascii="Calibri" w:hAnsi="Calibri"/>
      <w:sz w:val="22"/>
      <w:szCs w:val="21"/>
    </w:rPr>
  </w:style>
  <w:style w:type="character" w:customStyle="1" w:styleId="NurTextZchn">
    <w:name w:val="Nur Text Zchn"/>
    <w:basedOn w:val="Absatz-Standardschriftart"/>
    <w:link w:val="NurText"/>
    <w:uiPriority w:val="99"/>
    <w:rsid w:val="00415E13"/>
    <w:rPr>
      <w:rFonts w:ascii="Calibri" w:eastAsiaTheme="minorHAnsi" w:hAnsi="Calibri" w:cstheme="minorBidi"/>
      <w:szCs w:val="21"/>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5E13"/>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672407"/>
    <w:rPr>
      <w:b/>
      <w:bCs/>
    </w:rPr>
  </w:style>
  <w:style w:type="character" w:customStyle="1" w:styleId="KommentarthemaZchn">
    <w:name w:val="Kommentarthema Zchn"/>
    <w:basedOn w:val="KommentartextZchn"/>
    <w:link w:val="Kommentarthema"/>
    <w:uiPriority w:val="99"/>
    <w:semiHidden/>
    <w:rsid w:val="00672407"/>
    <w:rPr>
      <w:rFonts w:eastAsiaTheme="minorHAnsi" w:hAnsiTheme="minorHAnsi" w:cstheme="minorBidi"/>
      <w:b/>
      <w:bCs/>
      <w:sz w:val="20"/>
      <w:szCs w:val="20"/>
      <w:lang w:eastAsia="en-US"/>
    </w:rPr>
  </w:style>
  <w:style w:type="character" w:customStyle="1" w:styleId="Mentionnonrsolue1">
    <w:name w:val="Mention non résolue1"/>
    <w:basedOn w:val="Absatz-Standardschriftart"/>
    <w:uiPriority w:val="99"/>
    <w:semiHidden/>
    <w:unhideWhenUsed/>
    <w:rsid w:val="007B5A80"/>
    <w:rPr>
      <w:color w:val="605E5C"/>
      <w:shd w:val="clear" w:color="auto" w:fill="E1DFDD"/>
    </w:rPr>
  </w:style>
  <w:style w:type="paragraph" w:styleId="berarbeitung">
    <w:name w:val="Revision"/>
    <w:hidden/>
    <w:uiPriority w:val="99"/>
    <w:semiHidden/>
    <w:rsid w:val="00ED0E0E"/>
    <w:pPr>
      <w:spacing w:after="0" w:line="240" w:lineRule="auto"/>
    </w:pPr>
    <w:rPr>
      <w:rFonts w:eastAsiaTheme="minorHAnsi" w:hAnsiTheme="minorHAnsi" w:cstheme="minorBidi"/>
      <w:sz w:val="19"/>
      <w:szCs w:val="20"/>
      <w:lang w:eastAsia="en-US"/>
    </w:rPr>
  </w:style>
  <w:style w:type="character" w:styleId="BesuchterLink">
    <w:name w:val="FollowedHyperlink"/>
    <w:basedOn w:val="Absatz-Standardschriftart"/>
    <w:uiPriority w:val="99"/>
    <w:semiHidden/>
    <w:unhideWhenUsed/>
    <w:rsid w:val="00E25CF8"/>
    <w:rPr>
      <w:color w:val="B99164" w:themeColor="followedHyperlink"/>
      <w:u w:val="single"/>
    </w:rPr>
  </w:style>
  <w:style w:type="paragraph" w:styleId="Listenabsatz">
    <w:name w:val="List Paragraph"/>
    <w:basedOn w:val="Standard"/>
    <w:uiPriority w:val="34"/>
    <w:qFormat/>
    <w:rsid w:val="009318A6"/>
    <w:pPr>
      <w:ind w:left="720"/>
      <w:contextualSpacing/>
    </w:pPr>
  </w:style>
  <w:style w:type="character" w:styleId="NichtaufgelsteErwhnung">
    <w:name w:val="Unresolved Mention"/>
    <w:basedOn w:val="Absatz-Standardschriftart"/>
    <w:uiPriority w:val="99"/>
    <w:semiHidden/>
    <w:unhideWhenUsed/>
    <w:rsid w:val="00C61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19861">
      <w:bodyDiv w:val="1"/>
      <w:marLeft w:val="0"/>
      <w:marRight w:val="0"/>
      <w:marTop w:val="0"/>
      <w:marBottom w:val="0"/>
      <w:divBdr>
        <w:top w:val="none" w:sz="0" w:space="0" w:color="auto"/>
        <w:left w:val="none" w:sz="0" w:space="0" w:color="auto"/>
        <w:bottom w:val="none" w:sz="0" w:space="0" w:color="auto"/>
        <w:right w:val="none" w:sz="0" w:space="0" w:color="auto"/>
      </w:divBdr>
    </w:div>
    <w:div w:id="409352865">
      <w:bodyDiv w:val="1"/>
      <w:marLeft w:val="0"/>
      <w:marRight w:val="0"/>
      <w:marTop w:val="0"/>
      <w:marBottom w:val="0"/>
      <w:divBdr>
        <w:top w:val="none" w:sz="0" w:space="0" w:color="auto"/>
        <w:left w:val="none" w:sz="0" w:space="0" w:color="auto"/>
        <w:bottom w:val="none" w:sz="0" w:space="0" w:color="auto"/>
        <w:right w:val="none" w:sz="0" w:space="0" w:color="auto"/>
      </w:divBdr>
    </w:div>
    <w:div w:id="740755500">
      <w:bodyDiv w:val="1"/>
      <w:marLeft w:val="0"/>
      <w:marRight w:val="0"/>
      <w:marTop w:val="0"/>
      <w:marBottom w:val="0"/>
      <w:divBdr>
        <w:top w:val="none" w:sz="0" w:space="0" w:color="auto"/>
        <w:left w:val="none" w:sz="0" w:space="0" w:color="auto"/>
        <w:bottom w:val="none" w:sz="0" w:space="0" w:color="auto"/>
        <w:right w:val="none" w:sz="0" w:space="0" w:color="auto"/>
      </w:divBdr>
    </w:div>
    <w:div w:id="905453216">
      <w:bodyDiv w:val="1"/>
      <w:marLeft w:val="0"/>
      <w:marRight w:val="0"/>
      <w:marTop w:val="0"/>
      <w:marBottom w:val="0"/>
      <w:divBdr>
        <w:top w:val="none" w:sz="0" w:space="0" w:color="auto"/>
        <w:left w:val="none" w:sz="0" w:space="0" w:color="auto"/>
        <w:bottom w:val="none" w:sz="0" w:space="0" w:color="auto"/>
        <w:right w:val="none" w:sz="0" w:space="0" w:color="auto"/>
      </w:divBdr>
    </w:div>
    <w:div w:id="1648895731">
      <w:bodyDiv w:val="1"/>
      <w:marLeft w:val="0"/>
      <w:marRight w:val="0"/>
      <w:marTop w:val="0"/>
      <w:marBottom w:val="0"/>
      <w:divBdr>
        <w:top w:val="none" w:sz="0" w:space="0" w:color="auto"/>
        <w:left w:val="none" w:sz="0" w:space="0" w:color="auto"/>
        <w:bottom w:val="none" w:sz="0" w:space="0" w:color="auto"/>
        <w:right w:val="none" w:sz="0" w:space="0" w:color="auto"/>
      </w:divBdr>
    </w:div>
    <w:div w:id="1661349268">
      <w:bodyDiv w:val="1"/>
      <w:marLeft w:val="0"/>
      <w:marRight w:val="0"/>
      <w:marTop w:val="0"/>
      <w:marBottom w:val="0"/>
      <w:divBdr>
        <w:top w:val="none" w:sz="0" w:space="0" w:color="auto"/>
        <w:left w:val="none" w:sz="0" w:space="0" w:color="auto"/>
        <w:bottom w:val="none" w:sz="0" w:space="0" w:color="auto"/>
        <w:right w:val="none" w:sz="0" w:space="0" w:color="auto"/>
      </w:divBdr>
      <w:divsChild>
        <w:div w:id="298925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tin.geiser@bfh.ch" TargetMode="External"/><Relationship Id="rId18" Type="http://schemas.openxmlformats.org/officeDocument/2006/relationships/hyperlink" Target="https://www.bfh.ch/de/weiterbildung/kurse/erdbebensichere-holzbauten/" TargetMode="External"/><Relationship Id="rId26" Type="http://schemas.openxmlformats.org/officeDocument/2006/relationships/hyperlink" Target="https://andre.ch/" TargetMode="External"/><Relationship Id="rId39" Type="http://schemas.openxmlformats.org/officeDocument/2006/relationships/hyperlink" Target="https://www.immerag.ch/"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df2.ch/" TargetMode="External"/><Relationship Id="rId42" Type="http://schemas.openxmlformats.org/officeDocument/2006/relationships/hyperlink" Target="http://www.lignum.ch/" TargetMode="External"/><Relationship Id="rId47" Type="http://schemas.openxmlformats.org/officeDocument/2006/relationships/hyperlink" Target="https://www.schaefer-holzbautechnik.ch/" TargetMode="External"/><Relationship Id="rId50" Type="http://schemas.openxmlformats.org/officeDocument/2006/relationships/hyperlink" Target="https://www.groupe-volet.ch/" TargetMode="External"/><Relationship Id="rId7" Type="http://schemas.openxmlformats.org/officeDocument/2006/relationships/settings" Target="settings.xml"/><Relationship Id="rId12" Type="http://schemas.openxmlformats.org/officeDocument/2006/relationships/hyperlink" Target="file:///C:\Users\oau1\AppData\Local\Microsoft\Windows\INetCache\Content.Outlook\JO7ZRWWQ\bfh.ch\ihta" TargetMode="External"/><Relationship Id="rId17" Type="http://schemas.openxmlformats.org/officeDocument/2006/relationships/hyperlink" Target="https://www.bfh.ch/ahb/de/holz/studium/" TargetMode="External"/><Relationship Id="rId25" Type="http://schemas.openxmlformats.org/officeDocument/2006/relationships/hyperlink" Target="https://www.ancotech.ch/de/" TargetMode="External"/><Relationship Id="rId33" Type="http://schemas.openxmlformats.org/officeDocument/2006/relationships/hyperlink" Target="http://www.deneriaz.com/" TargetMode="External"/><Relationship Id="rId38" Type="http://schemas.openxmlformats.org/officeDocument/2006/relationships/hyperlink" Target="https://www.gvb.ch/de/home/" TargetMode="External"/><Relationship Id="rId46" Type="http://schemas.openxmlformats.org/officeDocument/2006/relationships/hyperlink" Target="https://www.rothoblaas.de/" TargetMode="External"/><Relationship Id="rId2" Type="http://schemas.openxmlformats.org/officeDocument/2006/relationships/customXml" Target="../customXml/item2.xml"/><Relationship Id="rId16" Type="http://schemas.openxmlformats.org/officeDocument/2006/relationships/hyperlink" Target="mailto:anna-sophie.herbst@bfh.ch" TargetMode="External"/><Relationship Id="rId20" Type="http://schemas.openxmlformats.org/officeDocument/2006/relationships/header" Target="header2.xml"/><Relationship Id="rId29" Type="http://schemas.openxmlformats.org/officeDocument/2006/relationships/hyperlink" Target="http://www.buchardbois.ch/" TargetMode="External"/><Relationship Id="rId41" Type="http://schemas.openxmlformats.org/officeDocument/2006/relationships/hyperlink" Target="https://adbn.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h.ch/de/forschung/referenzprojekte/clt-dynamics/" TargetMode="External"/><Relationship Id="rId24" Type="http://schemas.openxmlformats.org/officeDocument/2006/relationships/footer" Target="footer3.xml"/><Relationship Id="rId32" Type="http://schemas.openxmlformats.org/officeDocument/2006/relationships/hyperlink" Target="https://www.clt-suisse.ch/de/Home" TargetMode="External"/><Relationship Id="rId37" Type="http://schemas.openxmlformats.org/officeDocument/2006/relationships/hyperlink" Target="https://www.gauye-dayer.ch/" TargetMode="External"/><Relationship Id="rId40" Type="http://schemas.openxmlformats.org/officeDocument/2006/relationships/hyperlink" Target="https://jpf-ducret.ch/" TargetMode="External"/><Relationship Id="rId45" Type="http://schemas.openxmlformats.org/officeDocument/2006/relationships/hyperlink" Target="https://www.rothburgdorf.ch/" TargetMode="External"/><Relationship Id="rId5" Type="http://schemas.openxmlformats.org/officeDocument/2006/relationships/numbering" Target="numbering.xml"/><Relationship Id="rId15" Type="http://schemas.openxmlformats.org/officeDocument/2006/relationships/hyperlink" Target="mailto:sven.heunert@bafu.admin.ch" TargetMode="External"/><Relationship Id="rId23" Type="http://schemas.openxmlformats.org/officeDocument/2006/relationships/header" Target="header3.xml"/><Relationship Id="rId28" Type="http://schemas.openxmlformats.org/officeDocument/2006/relationships/hyperlink" Target="http://www.avemec.ch/" TargetMode="External"/><Relationship Id="rId36" Type="http://schemas.openxmlformats.org/officeDocument/2006/relationships/hyperlink" Target="https://www.erne.net/de/" TargetMode="External"/><Relationship Id="rId49" Type="http://schemas.openxmlformats.org/officeDocument/2006/relationships/hyperlink" Target="https://pius-schuler.ch/unternehmens-portrait/"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www.bafu.admin.ch/bafu/de/home.html" TargetMode="External"/><Relationship Id="rId44" Type="http://schemas.openxmlformats.org/officeDocument/2006/relationships/hyperlink" Target="https://www.renggli.swiss/d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rs.oberbach@bfh.ch" TargetMode="External"/><Relationship Id="rId22" Type="http://schemas.openxmlformats.org/officeDocument/2006/relationships/footer" Target="footer2.xml"/><Relationship Id="rId27" Type="http://schemas.openxmlformats.org/officeDocument/2006/relationships/hyperlink" Target="http://www.ajmce.ch/" TargetMode="External"/><Relationship Id="rId30" Type="http://schemas.openxmlformats.org/officeDocument/2006/relationships/hyperlink" Target="https://www.beer-holzbau.ch/" TargetMode="External"/><Relationship Id="rId35" Type="http://schemas.openxmlformats.org/officeDocument/2006/relationships/hyperlink" Target="https://www.epfl.ch/" TargetMode="External"/><Relationship Id="rId43" Type="http://schemas.openxmlformats.org/officeDocument/2006/relationships/hyperlink" Target="https://www.mivelaz.ch/" TargetMode="External"/><Relationship Id="rId48" Type="http://schemas.openxmlformats.org/officeDocument/2006/relationships/hyperlink" Target="https://www.schilliger.ch/"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mailto:mediendienst.ahb@bfh.ch" TargetMode="External"/><Relationship Id="rId2" Type="http://schemas.openxmlformats.org/officeDocument/2006/relationships/image" Target="media/image1.wmf"/><Relationship Id="rId1" Type="http://schemas.openxmlformats.org/officeDocument/2006/relationships/image" Target="media/image2.wmf"/><Relationship Id="rId4" Type="http://schemas.openxmlformats.org/officeDocument/2006/relationships/hyperlink" Target="http://www.bfh.ch/ahb" TargetMode="External"/></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80599E56D71D4390FC0C0F38BCC43A" ma:contentTypeVersion="12" ma:contentTypeDescription="Crée un document." ma:contentTypeScope="" ma:versionID="3b33fd2b1bf7e8f97d9a2347ba5cb687">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70f549e91b561a711da0aa772b32f216"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F1DCB-FAB3-4DA8-8E24-BB986B3EF66F}">
  <ds:schemaRefs>
    <ds:schemaRef ds:uri="http://schemas.microsoft.com/sharepoint/v3/contenttype/forms"/>
  </ds:schemaRefs>
</ds:datastoreItem>
</file>

<file path=customXml/itemProps2.xml><?xml version="1.0" encoding="utf-8"?>
<ds:datastoreItem xmlns:ds="http://schemas.openxmlformats.org/officeDocument/2006/customXml" ds:itemID="{CFA05010-2FAB-472B-9B1F-28C38F3FF2DB}">
  <ds:schemaRefs>
    <ds:schemaRef ds:uri="2e61f430-08ec-4f34-8709-0a26b09d6e55"/>
    <ds:schemaRef ds:uri="http://purl.org/dc/terms/"/>
    <ds:schemaRef ds:uri="http://schemas.openxmlformats.org/package/2006/metadata/core-properties"/>
    <ds:schemaRef ds:uri="http://schemas.microsoft.com/office/2006/documentManagement/types"/>
    <ds:schemaRef ds:uri="4f1fd679-381d-4a00-9732-b7ff8b7d870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42A177D-86E2-441F-92BA-7806DCEBC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665F6-FBEB-42E7-A1FE-1EDFD3E8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1389</Words>
  <Characters>8112</Characters>
  <Application>Microsoft Office Word</Application>
  <DocSecurity>0</DocSecurity>
  <Lines>144</Lines>
  <Paragraphs>41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Gaffino Sarah</dc:creator>
  <cp:keywords/>
  <dc:description/>
  <cp:lastModifiedBy>Herbst Anna-Sophie</cp:lastModifiedBy>
  <cp:revision>31</cp:revision>
  <cp:lastPrinted>2019-10-25T10:14:00Z</cp:lastPrinted>
  <dcterms:created xsi:type="dcterms:W3CDTF">2022-05-20T14:13:00Z</dcterms:created>
  <dcterms:modified xsi:type="dcterms:W3CDTF">2022-05-25T11:42:00Z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