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ide SemiBold" w:cs="Ride SemiBold" w:eastAsia="Ride SemiBold" w:hAnsi="Ride SemiBold"/>
        </w:rPr>
      </w:pPr>
      <w:r w:rsidDel="00000000" w:rsidR="00000000" w:rsidRPr="00000000">
        <w:rPr>
          <w:rFonts w:ascii="Ride SemiBold" w:cs="Ride SemiBold" w:eastAsia="Ride SemiBold" w:hAnsi="Ride SemiBold"/>
          <w:b w:val="1"/>
          <w:rtl w:val="0"/>
        </w:rPr>
        <w:t xml:space="preserve">Medienmitteilung</w:t>
      </w:r>
      <w:r w:rsidDel="00000000" w:rsidR="00000000" w:rsidRPr="00000000">
        <w:rPr>
          <w:rtl w:val="0"/>
        </w:rPr>
      </w:r>
    </w:p>
    <w:p w:rsidR="00000000" w:rsidDel="00000000" w:rsidP="00000000" w:rsidRDefault="00000000" w:rsidRPr="00000000" w14:paraId="00000002">
      <w:pPr>
        <w:rPr>
          <w:rFonts w:ascii="Ride SemiBold" w:cs="Ride SemiBold" w:eastAsia="Ride SemiBold" w:hAnsi="Ride SemiBold"/>
        </w:rPr>
      </w:pPr>
      <w:r w:rsidDel="00000000" w:rsidR="00000000" w:rsidRPr="00000000">
        <w:rPr>
          <w:rtl w:val="0"/>
        </w:rPr>
      </w:r>
    </w:p>
    <w:p w:rsidR="00000000" w:rsidDel="00000000" w:rsidP="00000000" w:rsidRDefault="00000000" w:rsidRPr="00000000" w14:paraId="00000003">
      <w:pPr>
        <w:rPr>
          <w:rFonts w:ascii="Ride SemiBold" w:cs="Ride SemiBold" w:eastAsia="Ride SemiBold" w:hAnsi="Ride SemiBold"/>
          <w:b w:val="1"/>
          <w:sz w:val="28"/>
          <w:szCs w:val="28"/>
        </w:rPr>
      </w:pPr>
      <w:r w:rsidDel="00000000" w:rsidR="00000000" w:rsidRPr="00000000">
        <w:rPr>
          <w:rFonts w:ascii="Ride SemiBold" w:cs="Ride SemiBold" w:eastAsia="Ride SemiBold" w:hAnsi="Ride SemiBold"/>
          <w:b w:val="1"/>
          <w:sz w:val="28"/>
          <w:szCs w:val="28"/>
          <w:rtl w:val="0"/>
        </w:rPr>
        <w:t xml:space="preserve">Flexible und sichere Mobilitätslösung für die Corona-Situation</w:t>
      </w:r>
    </w:p>
    <w:p w:rsidR="00000000" w:rsidDel="00000000" w:rsidP="00000000" w:rsidRDefault="00000000" w:rsidRPr="00000000" w14:paraId="00000004">
      <w:pPr>
        <w:rPr>
          <w:rFonts w:ascii="Ride Light" w:cs="Ride Light" w:eastAsia="Ride Light" w:hAnsi="Ride Light"/>
          <w:b w:val="1"/>
        </w:rPr>
      </w:pPr>
      <w:r w:rsidDel="00000000" w:rsidR="00000000" w:rsidRPr="00000000">
        <w:rPr>
          <w:rtl w:val="0"/>
        </w:rPr>
      </w:r>
    </w:p>
    <w:p w:rsidR="00000000" w:rsidDel="00000000" w:rsidP="00000000" w:rsidRDefault="00000000" w:rsidRPr="00000000" w14:paraId="00000005">
      <w:pPr>
        <w:rPr>
          <w:rFonts w:ascii="Ride Light" w:cs="Ride Light" w:eastAsia="Ride Light" w:hAnsi="Ride Light"/>
          <w:i w:val="1"/>
          <w:color w:val="000000"/>
          <w:sz w:val="20"/>
          <w:szCs w:val="20"/>
        </w:rPr>
      </w:pPr>
      <w:r w:rsidDel="00000000" w:rsidR="00000000" w:rsidRPr="00000000">
        <w:rPr>
          <w:rFonts w:ascii="Ride Light" w:cs="Ride Light" w:eastAsia="Ride Light" w:hAnsi="Ride Light"/>
          <w:i w:val="1"/>
          <w:color w:val="000000"/>
          <w:sz w:val="20"/>
          <w:szCs w:val="20"/>
          <w:rtl w:val="0"/>
        </w:rPr>
        <w:t xml:space="preserve">Neben der gesundheitlichen Gefährdung wird das Corona-Virus immer mehr auch zu einer wirtschaftlichen Herausforderung. Im privaten wie im gewerblichen Umfeld grassiert verbreitet Unsicherheit hinsichtlich Neuanschaffungen, zum Beispiel von Fahrzeugen. Dazu kommt der Wunsch nach einem risikominimierten Reisemittel. Hertz bietet hier mit dem Auto-Abo MiniLease eine flexible und kundenfreundliche Übergangslösung. Und auch eine sichere, denn die Fahrzeuge werden vor der Abgabe an die Kunden zusätzlich gründlich desinfiziert.</w:t>
      </w:r>
    </w:p>
    <w:p w:rsidR="00000000" w:rsidDel="00000000" w:rsidP="00000000" w:rsidRDefault="00000000" w:rsidRPr="00000000" w14:paraId="00000006">
      <w:pPr>
        <w:rPr>
          <w:rFonts w:ascii="Ride Light" w:cs="Ride Light" w:eastAsia="Ride Light" w:hAnsi="Ride Light"/>
          <w:b w:val="1"/>
        </w:rPr>
      </w:pPr>
      <w:r w:rsidDel="00000000" w:rsidR="00000000" w:rsidRPr="00000000">
        <w:rPr>
          <w:rtl w:val="0"/>
        </w:rPr>
      </w:r>
    </w:p>
    <w:p w:rsidR="00000000" w:rsidDel="00000000" w:rsidP="00000000" w:rsidRDefault="00000000" w:rsidRPr="00000000" w14:paraId="00000007">
      <w:pPr>
        <w:rPr>
          <w:rFonts w:ascii="Ride Light" w:cs="Ride Light" w:eastAsia="Ride Light" w:hAnsi="Ride Light"/>
          <w:sz w:val="20"/>
          <w:szCs w:val="20"/>
        </w:rPr>
      </w:pPr>
      <w:r w:rsidDel="00000000" w:rsidR="00000000" w:rsidRPr="00000000">
        <w:rPr>
          <w:rFonts w:ascii="Ride Light" w:cs="Ride Light" w:eastAsia="Ride Light" w:hAnsi="Ride Light"/>
          <w:sz w:val="20"/>
          <w:szCs w:val="20"/>
          <w:rtl w:val="0"/>
        </w:rPr>
        <w:t xml:space="preserve">Schlieren, 6. März 2020</w:t>
      </w:r>
    </w:p>
    <w:p w:rsidR="00000000" w:rsidDel="00000000" w:rsidP="00000000" w:rsidRDefault="00000000" w:rsidRPr="00000000" w14:paraId="00000008">
      <w:pPr>
        <w:rPr>
          <w:rFonts w:ascii="Ride Light" w:cs="Ride Light" w:eastAsia="Ride Light" w:hAnsi="Ride Light"/>
          <w:sz w:val="20"/>
          <w:szCs w:val="20"/>
        </w:rPr>
      </w:pPr>
      <w:r w:rsidDel="00000000" w:rsidR="00000000" w:rsidRPr="00000000">
        <w:rPr>
          <w:rtl w:val="0"/>
        </w:rPr>
      </w:r>
    </w:p>
    <w:p w:rsidR="00000000" w:rsidDel="00000000" w:rsidP="00000000" w:rsidRDefault="00000000" w:rsidRPr="00000000" w14:paraId="00000009">
      <w:pPr>
        <w:rPr>
          <w:rFonts w:ascii="Ride Light" w:cs="Ride Light" w:eastAsia="Ride Light" w:hAnsi="Ride Light"/>
          <w:color w:val="000000"/>
          <w:sz w:val="20"/>
          <w:szCs w:val="20"/>
        </w:rPr>
      </w:pPr>
      <w:bookmarkStart w:colFirst="0" w:colLast="0" w:name="_gjdgxs" w:id="0"/>
      <w:bookmarkEnd w:id="0"/>
      <w:r w:rsidDel="00000000" w:rsidR="00000000" w:rsidRPr="00000000">
        <w:rPr>
          <w:rFonts w:ascii="Ride Light" w:cs="Ride Light" w:eastAsia="Ride Light" w:hAnsi="Ride Light"/>
          <w:color w:val="000000"/>
          <w:sz w:val="20"/>
          <w:szCs w:val="20"/>
          <w:rtl w:val="0"/>
        </w:rPr>
        <w:t xml:space="preserve">Mit der steigenden Zahl der Corona-Ansteckungen in der Schweiz wächst auch hierzulande die Unsicherheit im privaten wie gewerblichen Umfeld. Niemand weiss, wie lange diese Krise noch andauern wird, die wirtschaftlichen Auswirkungen sowie die privaten Einschränkungen sind auf jeden Fall bereits deutlich spürbar. Derart unberechenbare Zeiten erfordern berechenbare Lösungen, auch und vor allem im Bereich der Mobilität. Denn der Bedarf ist nach wie vor da, nur haben sich die Voraussetzungen geändert. Es gibt Fragen wie: «Soll ich mir jetzt ein neues Auto kaufen oder das auf später verschieben?», «Braucht unsere Firma in den nächsten Monaten weniger Fahrzeuge?» oder «Ist es ein Risiko, mit dem Zug zu pendeln und allgemein mit den öffentlichen Verkehrsmitteln zu reisen?». </w:t>
      </w:r>
    </w:p>
    <w:p w:rsidR="00000000" w:rsidDel="00000000" w:rsidP="00000000" w:rsidRDefault="00000000" w:rsidRPr="00000000" w14:paraId="0000000A">
      <w:pPr>
        <w:rPr>
          <w:rFonts w:ascii="Ride Light" w:cs="Ride Light" w:eastAsia="Ride Light" w:hAnsi="Ride Light"/>
          <w:color w:val="000000"/>
          <w:sz w:val="20"/>
          <w:szCs w:val="20"/>
        </w:rPr>
      </w:pPr>
      <w:r w:rsidDel="00000000" w:rsidR="00000000" w:rsidRPr="00000000">
        <w:rPr>
          <w:rtl w:val="0"/>
        </w:rPr>
      </w:r>
    </w:p>
    <w:p w:rsidR="00000000" w:rsidDel="00000000" w:rsidP="00000000" w:rsidRDefault="00000000" w:rsidRPr="00000000" w14:paraId="0000000B">
      <w:pPr>
        <w:rPr>
          <w:rFonts w:ascii="Ride Light" w:cs="Ride Light" w:eastAsia="Ride Light" w:hAnsi="Ride Light"/>
          <w:color w:val="000000"/>
          <w:sz w:val="20"/>
          <w:szCs w:val="20"/>
        </w:rPr>
      </w:pPr>
      <w:r w:rsidDel="00000000" w:rsidR="00000000" w:rsidRPr="00000000">
        <w:rPr>
          <w:rFonts w:ascii="Ride Light" w:cs="Ride Light" w:eastAsia="Ride Light" w:hAnsi="Ride Light"/>
          <w:color w:val="000000"/>
          <w:sz w:val="20"/>
          <w:szCs w:val="20"/>
          <w:rtl w:val="0"/>
        </w:rPr>
        <w:t xml:space="preserve">Auf solche und ähnliche Fragen hat der Autovermieter Hertz eine passende Antwort: Hertz Mini-Lease, das flexible Auto-Abo ab 30 Tagen und jederzeitiger Rückgabe ohne Strafzahlung. Mit Hertz MiniLease können Privatpersonen und Unternehmen ihre Mobilitätsbedürfnisse flexibel und ohne lange Vertragsbindung abdecken. «Wir bedienen in dieser herausfordernden Zeit als verlässlicher Lösungsanbieter die verunsicherte Kundschaft», erklärt Roberto Delvecchio, Director Sales &amp; Marketing von Hertz Schweiz, und fügt an: «Viele Kundinnen und Kunden schätzen unser Angebot, das abonnierte Auto oder Nutzfahrzeug jederzeit zurückbringen zu können – ganz egal, aus welchem Grund. Wo sonst kann man zu attraktiven All-inclusive-Konditionen eines von über 125 verschiedenen Modellen fahren und ist nicht vertraglich daran gebunden?» Auch, dass die Fahrzeuge vor der Abgabe gründlich desinfiziert werden, sei für die Kundschaft sehr wichtig.</w:t>
      </w:r>
    </w:p>
    <w:p w:rsidR="00000000" w:rsidDel="00000000" w:rsidP="00000000" w:rsidRDefault="00000000" w:rsidRPr="00000000" w14:paraId="0000000C">
      <w:pPr>
        <w:rPr>
          <w:rFonts w:ascii="Ride Light" w:cs="Ride Light" w:eastAsia="Ride Light" w:hAnsi="Ride Light"/>
          <w:color w:val="000000"/>
          <w:sz w:val="20"/>
          <w:szCs w:val="20"/>
        </w:rPr>
      </w:pPr>
      <w:r w:rsidDel="00000000" w:rsidR="00000000" w:rsidRPr="00000000">
        <w:rPr>
          <w:rtl w:val="0"/>
        </w:rPr>
      </w:r>
    </w:p>
    <w:p w:rsidR="00000000" w:rsidDel="00000000" w:rsidP="00000000" w:rsidRDefault="00000000" w:rsidRPr="00000000" w14:paraId="0000000D">
      <w:pPr>
        <w:rPr>
          <w:rFonts w:ascii="Ride Light" w:cs="Ride Light" w:eastAsia="Ride Light" w:hAnsi="Ride Light"/>
          <w:color w:val="000000"/>
          <w:sz w:val="20"/>
          <w:szCs w:val="20"/>
        </w:rPr>
      </w:pPr>
      <w:r w:rsidDel="00000000" w:rsidR="00000000" w:rsidRPr="00000000">
        <w:rPr>
          <w:rFonts w:ascii="Ride Light" w:cs="Ride Light" w:eastAsia="Ride Light" w:hAnsi="Ride Light"/>
          <w:color w:val="000000"/>
          <w:sz w:val="20"/>
          <w:szCs w:val="20"/>
          <w:rtl w:val="0"/>
        </w:rPr>
        <w:t xml:space="preserve">Weitere Informationen zum Auto-Abo Hertz MiniLease finden Sie unter </w:t>
      </w:r>
      <w:hyperlink r:id="rId6">
        <w:r w:rsidDel="00000000" w:rsidR="00000000" w:rsidRPr="00000000">
          <w:rPr>
            <w:rFonts w:ascii="Ride Light" w:cs="Ride Light" w:eastAsia="Ride Light" w:hAnsi="Ride Light"/>
            <w:color w:val="0000ff"/>
            <w:sz w:val="20"/>
            <w:szCs w:val="20"/>
            <w:u w:val="single"/>
            <w:rtl w:val="0"/>
          </w:rPr>
          <w:t xml:space="preserve">www.hertzminilease.ch</w:t>
        </w:r>
      </w:hyperlink>
      <w:r w:rsidDel="00000000" w:rsidR="00000000" w:rsidRPr="00000000">
        <w:rPr>
          <w:rFonts w:ascii="Ride Light" w:cs="Ride Light" w:eastAsia="Ride Light" w:hAnsi="Ride Light"/>
          <w:color w:val="000000"/>
          <w:sz w:val="20"/>
          <w:szCs w:val="20"/>
          <w:rtl w:val="0"/>
        </w:rPr>
        <w:t xml:space="preserve">. Für ergänzende Auskünfte stehen wir Ihnen selbstverständlich gerne zur Verfügung. </w:t>
      </w:r>
    </w:p>
    <w:p w:rsidR="00000000" w:rsidDel="00000000" w:rsidP="00000000" w:rsidRDefault="00000000" w:rsidRPr="00000000" w14:paraId="0000000E">
      <w:pPr>
        <w:rPr>
          <w:rFonts w:ascii="Ride Light" w:cs="Ride Light" w:eastAsia="Ride Light" w:hAnsi="Ride Light"/>
          <w:sz w:val="20"/>
          <w:szCs w:val="20"/>
        </w:rPr>
      </w:pPr>
      <w:r w:rsidDel="00000000" w:rsidR="00000000" w:rsidRPr="00000000">
        <w:rPr>
          <w:rtl w:val="0"/>
        </w:rPr>
      </w:r>
    </w:p>
    <w:p w:rsidR="00000000" w:rsidDel="00000000" w:rsidP="00000000" w:rsidRDefault="00000000" w:rsidRPr="00000000" w14:paraId="0000000F">
      <w:pPr>
        <w:rPr>
          <w:rFonts w:ascii="Ride SemiBold" w:cs="Ride SemiBold" w:eastAsia="Ride SemiBold" w:hAnsi="Ride SemiBold"/>
          <w:b w:val="1"/>
          <w:sz w:val="20"/>
          <w:szCs w:val="20"/>
        </w:rPr>
      </w:pPr>
      <w:r w:rsidDel="00000000" w:rsidR="00000000" w:rsidRPr="00000000">
        <w:rPr>
          <w:rFonts w:ascii="Ride SemiBold" w:cs="Ride SemiBold" w:eastAsia="Ride SemiBold" w:hAnsi="Ride SemiBold"/>
          <w:b w:val="1"/>
          <w:sz w:val="20"/>
          <w:szCs w:val="20"/>
          <w:rtl w:val="0"/>
        </w:rPr>
        <w:t xml:space="preserve">Herold Fahrzeugvermietung AG</w:t>
      </w:r>
    </w:p>
    <w:p w:rsidR="00000000" w:rsidDel="00000000" w:rsidP="00000000" w:rsidRDefault="00000000" w:rsidRPr="00000000" w14:paraId="00000010">
      <w:pPr>
        <w:rPr>
          <w:rFonts w:ascii="Ride SemiBold" w:cs="Ride SemiBold" w:eastAsia="Ride SemiBold" w:hAnsi="Ride SemiBold"/>
          <w:sz w:val="20"/>
          <w:szCs w:val="20"/>
        </w:rPr>
      </w:pPr>
      <w:r w:rsidDel="00000000" w:rsidR="00000000" w:rsidRPr="00000000">
        <w:rPr>
          <w:rFonts w:ascii="Ride SemiBold" w:cs="Ride SemiBold" w:eastAsia="Ride SemiBold" w:hAnsi="Ride SemiBold"/>
          <w:b w:val="1"/>
          <w:sz w:val="20"/>
          <w:szCs w:val="20"/>
          <w:rtl w:val="0"/>
        </w:rPr>
        <w:t xml:space="preserve">Hertz International Franchisee</w:t>
      </w:r>
      <w:r w:rsidDel="00000000" w:rsidR="00000000" w:rsidRPr="00000000">
        <w:rPr>
          <w:rtl w:val="0"/>
        </w:rPr>
      </w:r>
    </w:p>
    <w:p w:rsidR="00000000" w:rsidDel="00000000" w:rsidP="00000000" w:rsidRDefault="00000000" w:rsidRPr="00000000" w14:paraId="00000011">
      <w:pPr>
        <w:rPr>
          <w:rFonts w:ascii="Ride Light" w:cs="Ride Light" w:eastAsia="Ride Light" w:hAnsi="Ride Light"/>
          <w:sz w:val="20"/>
          <w:szCs w:val="20"/>
        </w:rPr>
      </w:pPr>
      <w:r w:rsidDel="00000000" w:rsidR="00000000" w:rsidRPr="00000000">
        <w:rPr>
          <w:rFonts w:ascii="Ride Light" w:cs="Ride Light" w:eastAsia="Ride Light" w:hAnsi="Ride Light"/>
          <w:sz w:val="20"/>
          <w:szCs w:val="20"/>
          <w:rtl w:val="0"/>
        </w:rPr>
        <w:t xml:space="preserve">Marco Kohler, Marketing Manager, Telefon: 044 732 12 85, E-Mail: </w:t>
      </w:r>
      <w:hyperlink r:id="rId7">
        <w:r w:rsidDel="00000000" w:rsidR="00000000" w:rsidRPr="00000000">
          <w:rPr>
            <w:rFonts w:ascii="Ride Light" w:cs="Ride Light" w:eastAsia="Ride Light" w:hAnsi="Ride Light"/>
            <w:color w:val="0000ff"/>
            <w:sz w:val="20"/>
            <w:szCs w:val="20"/>
            <w:u w:val="single"/>
            <w:rtl w:val="0"/>
          </w:rPr>
          <w:t xml:space="preserve">mkohler@hertz.ch</w:t>
        </w:r>
      </w:hyperlink>
      <w:r w:rsidDel="00000000" w:rsidR="00000000" w:rsidRPr="00000000">
        <w:rPr>
          <w:rFonts w:ascii="Ride Light" w:cs="Ride Light" w:eastAsia="Ride Light" w:hAnsi="Ride Light"/>
          <w:color w:val="0000ff"/>
          <w:sz w:val="20"/>
          <w:szCs w:val="20"/>
          <w:u w:val="single"/>
          <w:rtl w:val="0"/>
        </w:rPr>
        <w:t xml:space="preserve"> </w:t>
      </w: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Ride Condensed" w:cs="Ride Condensed" w:eastAsia="Ride Condensed" w:hAnsi="Ride Condensed"/>
        </w:rPr>
      </w:pPr>
      <w:r w:rsidDel="00000000" w:rsidR="00000000" w:rsidRPr="00000000">
        <w:rPr>
          <w:rFonts w:ascii="Ride Condensed" w:cs="Ride Condensed" w:eastAsia="Ride Condensed" w:hAnsi="Ride Condensed"/>
          <w:b w:val="1"/>
          <w:rtl w:val="0"/>
        </w:rPr>
        <w:t xml:space="preserve">Über Hertz:</w:t>
      </w: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Ride Light" w:cs="Ride Light" w:eastAsia="Ride Light" w:hAnsi="Ride Light"/>
          <w:sz w:val="16"/>
          <w:szCs w:val="16"/>
          <w:rtl w:val="0"/>
        </w:rPr>
        <w:t xml:space="preserve">1917, vor über 100 Jahren, wurde Hertz in den USA gegründet. Seither hat sich das Unternehmen zum grössten Autovermieter der Welt entwickelt. In der Schweiz ist Hertz seit 1952 präsent und feierte damals mit der Eröffnung der ersten Station in Luzern hierzulande auch seinen europäischen Einstand. Seit 2012 betreibt die Herold Fahrzeugvermietung AG, eine Tochter der Emil Frey Gruppe, als internationaler Hertz-Landes-Lizenznehmer das Schweizer Hertz-, Dollar- und Thrifty-Geschäft. Mit über 125 Modellen von mehr als 25 Marken mit einem Durchschnittsalter von nur vier Monaten umfasst das Angebot von Hertz Schweiz nicht nur die vielfältigste, sondern auch eine der jüngsten und attraktivsten Personenwagen- und Nutzfahrzeug-Flotten des Landes. Dazu kommt ein flächendeckendes Filialnetz mit rund 50 Standorten.</w:t>
      </w:r>
      <w:r w:rsidDel="00000000" w:rsidR="00000000" w:rsidRPr="00000000">
        <w:rPr>
          <w:rtl w:val="0"/>
        </w:rPr>
      </w:r>
    </w:p>
    <w:sectPr>
      <w:pgSz w:h="16838" w:w="11906"/>
      <w:pgMar w:bottom="851" w:top="1418" w:left="1361" w:right="136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ide Light"/>
  <w:font w:name="Ride Condensed"/>
  <w:font w:name="Ride Semi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ertzminilease.ch" TargetMode="External"/><Relationship Id="rId7" Type="http://schemas.openxmlformats.org/officeDocument/2006/relationships/hyperlink" Target="mailto:mkohler@hertz.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