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"/>
        <w:tblpPr w:vertAnchor="page" w:horzAnchor="page" w:tblpX="1419" w:tblpY="568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2"/>
      </w:tblGrid>
      <w:sdt>
        <w:sdtPr>
          <w:rPr>
            <w:color w:val="auto"/>
          </w:rPr>
          <w:id w:val="314687253"/>
          <w:lock w:val="sdtContentLocked"/>
          <w:placeholder>
            <w:docPart w:val="16C82532142D4DF799573AFA3F022558"/>
          </w:placeholder>
        </w:sdtPr>
        <w:sdtEndPr/>
        <w:sdtContent>
          <w:tr w:rsidR="00465EE8" w:rsidRPr="00465EE8" w14:paraId="70ABEC95" w14:textId="77777777" w:rsidTr="00465EE8">
            <w:trPr>
              <w:trHeight w:val="1474"/>
            </w:trPr>
            <w:tc>
              <w:tcPr>
                <w:tcW w:w="7938" w:type="dxa"/>
              </w:tcPr>
              <w:p w14:paraId="12D9712B" w14:textId="77777777" w:rsidR="00465EE8" w:rsidRPr="00465EE8" w:rsidRDefault="00465EE8" w:rsidP="00465EE8">
                <w:pPr>
                  <w:spacing w:line="240" w:lineRule="auto"/>
                </w:pPr>
              </w:p>
            </w:tc>
            <w:tc>
              <w:tcPr>
                <w:tcW w:w="1132" w:type="dxa"/>
              </w:tcPr>
              <w:p w14:paraId="3AD74CD9" w14:textId="77777777" w:rsidR="00465EE8" w:rsidRPr="00465EE8" w:rsidRDefault="00465EE8" w:rsidP="00465EE8">
                <w:pPr>
                  <w:spacing w:line="240" w:lineRule="auto"/>
                  <w:jc w:val="right"/>
                </w:pPr>
                <w:r w:rsidRPr="00465EE8">
                  <w:rPr>
                    <w:noProof/>
                  </w:rPr>
                  <w:drawing>
                    <wp:inline distT="0" distB="0" distL="0" distR="0" wp14:anchorId="23283D47" wp14:editId="59C3970C">
                      <wp:extent cx="684000" cy="925200"/>
                      <wp:effectExtent l="0" t="0" r="1905" b="8255"/>
                      <wp:docPr id="3" name="Grafik 3" descr="Ein Bild, das Text, gelb, draußen, Schild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rafik 1" descr="Ein Bild, das Text, gelb, draußen, Schild enthält.&#10;&#10;Automatisch generierte Beschreibung"/>
                              <pic:cNvPicPr/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911" t="6815" r="79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4000" cy="925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tbl>
      <w:tblPr>
        <w:tblStyle w:val="Basis"/>
        <w:tblpPr w:bottomFromText="680" w:vertAnchor="page" w:horzAnchor="page" w:tblpX="1419" w:tblpY="2666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-444622451"/>
          <w:lock w:val="sdtContentLocked"/>
          <w:placeholder>
            <w:docPart w:val="16C82532142D4DF799573AFA3F022558"/>
          </w:placeholder>
        </w:sdtPr>
        <w:sdtEndPr/>
        <w:sdtContent>
          <w:tr w:rsidR="00BF33AE" w14:paraId="2B8B96A1" w14:textId="77777777" w:rsidTr="00EF5A4E">
            <w:trPr>
              <w:trHeight w:hRule="exact" w:val="680"/>
            </w:trPr>
            <w:sdt>
              <w:sdtPr>
                <w:id w:val="-562105604"/>
                <w:lock w:val="sdtContentLocked"/>
                <w:placeholder>
                  <w:docPart w:val="6E03731DA76B4506AB09C7B434E76B23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0EA00279" w14:textId="77777777" w:rsidR="00BF33AE" w:rsidRDefault="00EF5A4E" w:rsidP="00EF5A4E">
                    <w:pPr>
                      <w:pStyle w:val="TITEL"/>
                    </w:pPr>
                    <w:r>
                      <w:t>presse-information</w:t>
                    </w:r>
                  </w:p>
                </w:tc>
              </w:sdtContent>
            </w:sdt>
          </w:tr>
        </w:sdtContent>
      </w:sdt>
    </w:tbl>
    <w:tbl>
      <w:tblPr>
        <w:tblStyle w:val="Basis"/>
        <w:tblpPr w:vertAnchor="page" w:horzAnchor="page" w:tblpX="1419" w:tblpY="4027"/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2079708209"/>
          <w:lock w:val="sdtContentLocked"/>
          <w:placeholder>
            <w:docPart w:val="16C82532142D4DF799573AFA3F022558"/>
          </w:placeholder>
        </w:sdtPr>
        <w:sdtEndPr/>
        <w:sdtContent>
          <w:tr w:rsidR="00973546" w:rsidRPr="00840C91" w14:paraId="1885D388" w14:textId="77777777" w:rsidTr="00B87BBD">
            <w:trPr>
              <w:trHeight w:hRule="exact" w:val="573"/>
            </w:trPr>
            <w:sdt>
              <w:sdtPr>
                <w:id w:val="42179897"/>
                <w:lock w:val="sdtLocked"/>
                <w:placeholder>
                  <w:docPart w:val="EBA3831FA9E649369C2063253BC271F3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251E5A95" w14:textId="40C4359C" w:rsidR="00973546" w:rsidRPr="00CA210F" w:rsidRDefault="00F5133A" w:rsidP="00465EE8">
                    <w:pPr>
                      <w:pStyle w:val="Headline"/>
                    </w:pPr>
                    <w:r>
                      <w:t xml:space="preserve">Edeka </w:t>
                    </w:r>
                    <w:r w:rsidR="00B930B6">
                      <w:t>Milkau</w:t>
                    </w:r>
                    <w:r>
                      <w:t xml:space="preserve"> eröffnet </w:t>
                    </w:r>
                    <w:r w:rsidR="00B930B6">
                      <w:t>am 3. Juli in Geisingen</w:t>
                    </w:r>
                  </w:p>
                </w:tc>
              </w:sdtContent>
            </w:sdt>
          </w:tr>
        </w:sdtContent>
      </w:sdt>
    </w:tbl>
    <w:p w14:paraId="5D10305B" w14:textId="1782488C" w:rsidR="00B87BBD" w:rsidRDefault="00B87BBD" w:rsidP="00B87BBD">
      <w:pPr>
        <w:pStyle w:val="Bulletpoints"/>
      </w:pPr>
      <w:r>
        <w:t xml:space="preserve">Sortiment umfasst </w:t>
      </w:r>
      <w:r w:rsidR="002C1654">
        <w:t xml:space="preserve">rund </w:t>
      </w:r>
      <w:r w:rsidR="00B930B6">
        <w:t>30</w:t>
      </w:r>
      <w:r>
        <w:t>.000 Artikel</w:t>
      </w:r>
    </w:p>
    <w:p w14:paraId="7AB1CE0D" w14:textId="7ADBCB39" w:rsidR="00B87BBD" w:rsidRPr="00F40039" w:rsidRDefault="00B87BBD" w:rsidP="00B87BBD">
      <w:pPr>
        <w:pStyle w:val="Bulletpoints"/>
      </w:pPr>
      <w:r>
        <w:t>Neubau mit besonderem Fokus auf Nachhaltigkeit</w:t>
      </w:r>
    </w:p>
    <w:p w14:paraId="759F6DCE" w14:textId="3AFFA233" w:rsidR="00B87BBD" w:rsidRDefault="001D5B2E" w:rsidP="00B87BBD">
      <w:pPr>
        <w:pStyle w:val="Bulletpoints"/>
      </w:pPr>
      <w:r>
        <w:t xml:space="preserve">Zahlreiche Produkte aus der Region sowie der </w:t>
      </w:r>
      <w:r w:rsidR="00B930B6">
        <w:t>Eigenmarke Tante Milkau</w:t>
      </w:r>
    </w:p>
    <w:p w14:paraId="7DB059C8" w14:textId="5B476C2F" w:rsidR="004678D6" w:rsidRPr="00BD7929" w:rsidRDefault="008714C5" w:rsidP="00BD7929">
      <w:pPr>
        <w:pStyle w:val="Intro-Text"/>
      </w:pPr>
      <w:sdt>
        <w:sdtPr>
          <w:id w:val="1521048624"/>
          <w:placeholder>
            <w:docPart w:val="DC3A4F8C808B4157A6423F1D286AEB1F"/>
          </w:placeholder>
        </w:sdtPr>
        <w:sdtEndPr/>
        <w:sdtContent>
          <w:r w:rsidR="00B930B6">
            <w:t>Geisingen</w:t>
          </w:r>
        </w:sdtContent>
      </w:sdt>
      <w:r w:rsidR="00BD7929">
        <w:t>/</w:t>
      </w:r>
      <w:sdt>
        <w:sdtPr>
          <w:id w:val="765271979"/>
          <w:placeholder>
            <w:docPart w:val="81F3B14CD3F748A9978EA53D8CDA0205"/>
          </w:placeholder>
          <w:date w:fullDate="2024-06-2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930B6">
            <w:t>26.06.2024</w:t>
          </w:r>
        </w:sdtContent>
      </w:sdt>
      <w:r w:rsidR="00BD7929">
        <w:t xml:space="preserve"> - </w:t>
      </w:r>
      <w:r w:rsidR="00F5133A" w:rsidRPr="00F5133A">
        <w:t xml:space="preserve">Die Vorfreude ist groß: </w:t>
      </w:r>
      <w:r w:rsidR="002B3799">
        <w:t xml:space="preserve">Am </w:t>
      </w:r>
      <w:r w:rsidR="00B930B6">
        <w:t>Mittwoch</w:t>
      </w:r>
      <w:r w:rsidR="00B87BBD">
        <w:t xml:space="preserve">, </w:t>
      </w:r>
      <w:r w:rsidR="00B930B6">
        <w:t>3</w:t>
      </w:r>
      <w:r w:rsidR="00B87BBD">
        <w:t>. Juli</w:t>
      </w:r>
      <w:r w:rsidR="002B3799">
        <w:t xml:space="preserve"> 2024, eröffnet</w:t>
      </w:r>
      <w:r w:rsidR="00F5133A" w:rsidRPr="00F5133A">
        <w:t xml:space="preserve"> </w:t>
      </w:r>
      <w:r w:rsidR="00B930B6">
        <w:t>die Edeka-Kaufmannsfamilie Milkau</w:t>
      </w:r>
      <w:r w:rsidR="00B87BBD">
        <w:t xml:space="preserve"> </w:t>
      </w:r>
      <w:r w:rsidR="00B930B6">
        <w:t>ihren</w:t>
      </w:r>
      <w:r w:rsidR="00B87BBD">
        <w:t xml:space="preserve"> neugebauten Markt in </w:t>
      </w:r>
      <w:r w:rsidR="002E516C">
        <w:t xml:space="preserve">der </w:t>
      </w:r>
      <w:r w:rsidR="00B930B6">
        <w:t>Kleinen Breite 1 in Geisingen</w:t>
      </w:r>
      <w:r w:rsidR="00B87BBD">
        <w:t xml:space="preserve">. </w:t>
      </w:r>
    </w:p>
    <w:p w14:paraId="31A9F52C" w14:textId="174048BA" w:rsidR="003C26FE" w:rsidRDefault="00711AC0" w:rsidP="00BC559E">
      <w:pPr>
        <w:pStyle w:val="Flietext"/>
        <w:spacing w:after="0"/>
      </w:pPr>
      <w:r>
        <w:t>„Wir als Familie und das gesamte Team freu</w:t>
      </w:r>
      <w:r w:rsidR="002C1654">
        <w:t>en</w:t>
      </w:r>
      <w:r>
        <w:t xml:space="preserve"> uns, dass es jetzt losgeht.</w:t>
      </w:r>
      <w:r w:rsidR="00550D09">
        <w:t xml:space="preserve"> </w:t>
      </w:r>
      <w:r w:rsidR="003119F0">
        <w:t>Mit</w:t>
      </w:r>
      <w:r w:rsidR="00550D09">
        <w:t xml:space="preserve"> dem Abschluss der </w:t>
      </w:r>
      <w:r w:rsidR="008D0E57">
        <w:t>etwa 16 Monate</w:t>
      </w:r>
      <w:r w:rsidR="0046679C">
        <w:t xml:space="preserve"> dauernden</w:t>
      </w:r>
      <w:r w:rsidR="00550D09">
        <w:t xml:space="preserve"> </w:t>
      </w:r>
      <w:r w:rsidR="002E516C">
        <w:t>B</w:t>
      </w:r>
      <w:r w:rsidR="00550D09">
        <w:t>auphase und</w:t>
      </w:r>
      <w:r w:rsidR="003119F0">
        <w:t xml:space="preserve"> der Eröffnung unseres neuen Markts bieten wir unseren Kundinnen und Kunden</w:t>
      </w:r>
      <w:r w:rsidR="0046679C">
        <w:t xml:space="preserve"> am gewohnten Standort</w:t>
      </w:r>
      <w:r w:rsidR="003119F0">
        <w:t xml:space="preserve"> in </w:t>
      </w:r>
      <w:r w:rsidR="008D0E57">
        <w:t>Geisingen</w:t>
      </w:r>
      <w:r w:rsidR="003119F0">
        <w:t xml:space="preserve"> und Umgebung zeitgemäße und attraktive Einkaufserlebnis</w:t>
      </w:r>
      <w:r w:rsidR="00550D09">
        <w:t>se</w:t>
      </w:r>
      <w:r w:rsidR="0046679C">
        <w:t xml:space="preserve">“, </w:t>
      </w:r>
      <w:r w:rsidR="002C1654">
        <w:t>sagt</w:t>
      </w:r>
      <w:r w:rsidR="0046679C">
        <w:t xml:space="preserve"> Edeka-Kaufmann </w:t>
      </w:r>
      <w:r w:rsidR="008D0E57">
        <w:t>Holger Milkau</w:t>
      </w:r>
      <w:r w:rsidR="003C26FE">
        <w:t xml:space="preserve"> </w:t>
      </w:r>
      <w:r w:rsidR="002C1654">
        <w:t xml:space="preserve">stolz </w:t>
      </w:r>
      <w:r w:rsidR="003C26FE">
        <w:t>und ergänzt: „A</w:t>
      </w:r>
      <w:r w:rsidR="003C26FE" w:rsidRPr="003C26FE">
        <w:t xml:space="preserve">uch in puncto Nachhaltigkeit </w:t>
      </w:r>
      <w:r w:rsidR="003C26FE">
        <w:t xml:space="preserve">setzen wir </w:t>
      </w:r>
      <w:r w:rsidR="003C26FE" w:rsidRPr="003C26FE">
        <w:t xml:space="preserve">neue Maßstäbe“. Eine </w:t>
      </w:r>
      <w:r w:rsidR="008D0E57">
        <w:t xml:space="preserve">Photovoltaik-Anlage, </w:t>
      </w:r>
      <w:r w:rsidR="003C26FE" w:rsidRPr="003C26FE">
        <w:t xml:space="preserve">LED-Beleuchtung, </w:t>
      </w:r>
      <w:r w:rsidR="002E516C">
        <w:t xml:space="preserve">Kühlregale mit Glastüren, </w:t>
      </w:r>
      <w:r w:rsidR="003C26FE" w:rsidRPr="003C26FE">
        <w:t>eine CO</w:t>
      </w:r>
      <w:r w:rsidR="003C26FE" w:rsidRPr="003C26FE">
        <w:rPr>
          <w:vertAlign w:val="subscript"/>
        </w:rPr>
        <w:t>2</w:t>
      </w:r>
      <w:r w:rsidR="003C26FE" w:rsidRPr="003C26FE">
        <w:t xml:space="preserve">-Kälteanlage und ein hocheffizientes Heiz- und Lüftungssystem auf dem neuesten technischen Stand </w:t>
      </w:r>
      <w:r w:rsidR="002E516C">
        <w:t xml:space="preserve">mit Wärmepumpe und Wärmerückgewinnung, flankiert von einem Energie-Monitoring-System, </w:t>
      </w:r>
      <w:r w:rsidR="003C26FE" w:rsidRPr="003C26FE">
        <w:t xml:space="preserve">gehören zum Energiekonzept des </w:t>
      </w:r>
      <w:r w:rsidR="003C26FE">
        <w:t>neuen</w:t>
      </w:r>
      <w:r w:rsidR="003C26FE" w:rsidRPr="003C26FE">
        <w:t xml:space="preserve"> Markts.</w:t>
      </w:r>
      <w:r>
        <w:t xml:space="preserve"> </w:t>
      </w:r>
      <w:r w:rsidR="002E516C">
        <w:t>Damit</w:t>
      </w:r>
      <w:r>
        <w:t xml:space="preserve"> </w:t>
      </w:r>
      <w:r w:rsidR="008D0E57">
        <w:t xml:space="preserve">führen Holger und Sonja die </w:t>
      </w:r>
      <w:r>
        <w:t>Kaufmannstradition</w:t>
      </w:r>
      <w:r w:rsidR="008D0E57">
        <w:t xml:space="preserve"> </w:t>
      </w:r>
      <w:r w:rsidR="001D5B2E">
        <w:t xml:space="preserve">in der zweiten Generation </w:t>
      </w:r>
      <w:r w:rsidR="008D0E57">
        <w:t>gemeinsam mit ihrem Sohn Janik</w:t>
      </w:r>
      <w:r>
        <w:t xml:space="preserve"> in die Zukunft. Insgesamt </w:t>
      </w:r>
      <w:r w:rsidR="008D0E57">
        <w:t>sechs</w:t>
      </w:r>
      <w:r>
        <w:t xml:space="preserve"> Lebensmittelmärkte </w:t>
      </w:r>
      <w:r w:rsidR="008D0E57">
        <w:t xml:space="preserve">und eine zusätzliche Bäckerei </w:t>
      </w:r>
      <w:r>
        <w:t xml:space="preserve">betreibt die Familie </w:t>
      </w:r>
      <w:r w:rsidR="008D0E57">
        <w:t>Milkau</w:t>
      </w:r>
      <w:r>
        <w:t xml:space="preserve"> heute in der Region</w:t>
      </w:r>
      <w:r w:rsidR="002E516C">
        <w:t xml:space="preserve">, der Markt in </w:t>
      </w:r>
      <w:r w:rsidR="008D0E57">
        <w:t>Geisingen</w:t>
      </w:r>
      <w:r w:rsidR="002E516C">
        <w:t xml:space="preserve"> ist das neue Flaggschiff.</w:t>
      </w:r>
      <w:r>
        <w:t xml:space="preserve"> </w:t>
      </w:r>
    </w:p>
    <w:p w14:paraId="156390B3" w14:textId="77777777" w:rsidR="003C26FE" w:rsidRDefault="003C26FE" w:rsidP="00BC559E">
      <w:pPr>
        <w:pStyle w:val="Flietext"/>
        <w:spacing w:after="0"/>
      </w:pPr>
    </w:p>
    <w:p w14:paraId="04C6BB15" w14:textId="3005D748" w:rsidR="002D3CAC" w:rsidRPr="002D3CAC" w:rsidRDefault="001D5B2E" w:rsidP="00BC559E">
      <w:pPr>
        <w:pStyle w:val="Flietext"/>
        <w:spacing w:after="0"/>
        <w:rPr>
          <w:b/>
          <w:bCs/>
        </w:rPr>
      </w:pPr>
      <w:r>
        <w:rPr>
          <w:b/>
          <w:bCs/>
        </w:rPr>
        <w:t>Tante Milkau Marktbäckerei mit Café und Spielturm</w:t>
      </w:r>
    </w:p>
    <w:p w14:paraId="6549B2F2" w14:textId="77777777" w:rsidR="002D3CAC" w:rsidRDefault="002D3CAC" w:rsidP="00BC559E">
      <w:pPr>
        <w:pStyle w:val="Flietext"/>
        <w:spacing w:after="0"/>
      </w:pPr>
    </w:p>
    <w:p w14:paraId="4FD10325" w14:textId="001F42C7" w:rsidR="006A2089" w:rsidRDefault="002D3CAC" w:rsidP="00BC559E">
      <w:pPr>
        <w:pStyle w:val="Flietext"/>
        <w:spacing w:after="0"/>
      </w:pPr>
      <w:r>
        <w:lastRenderedPageBreak/>
        <w:t>Vor dem</w:t>
      </w:r>
      <w:r w:rsidR="002E516C">
        <w:t xml:space="preserve"> Gebäude</w:t>
      </w:r>
      <w:r>
        <w:t xml:space="preserve"> stehen rund </w:t>
      </w:r>
      <w:r w:rsidR="001D5B2E">
        <w:t>105</w:t>
      </w:r>
      <w:r>
        <w:t xml:space="preserve"> Parkplätze zur Verfügung</w:t>
      </w:r>
      <w:r w:rsidR="0018144E">
        <w:t>. Im Markt</w:t>
      </w:r>
      <w:r>
        <w:t xml:space="preserve"> können</w:t>
      </w:r>
      <w:r w:rsidR="002C1654">
        <w:t xml:space="preserve"> </w:t>
      </w:r>
      <w:r w:rsidR="0018144E">
        <w:t xml:space="preserve">die Kundinnen und Kunden </w:t>
      </w:r>
      <w:r>
        <w:t xml:space="preserve">nunmehr </w:t>
      </w:r>
      <w:r w:rsidR="002E516C">
        <w:t xml:space="preserve">montags bis freitags von </w:t>
      </w:r>
      <w:r w:rsidR="001D5B2E">
        <w:t>7</w:t>
      </w:r>
      <w:r w:rsidR="002E516C">
        <w:t xml:space="preserve"> bis </w:t>
      </w:r>
      <w:r w:rsidR="001D5B2E">
        <w:t>21</w:t>
      </w:r>
      <w:r w:rsidR="002E516C">
        <w:t xml:space="preserve"> Uhr </w:t>
      </w:r>
      <w:r>
        <w:t xml:space="preserve">aus rund </w:t>
      </w:r>
      <w:r w:rsidR="001D5B2E">
        <w:t>30</w:t>
      </w:r>
      <w:r>
        <w:t xml:space="preserve">.000 verschiedenen Artikeln wählen – auf etwa </w:t>
      </w:r>
      <w:r w:rsidR="0046679C" w:rsidRPr="00CC0ED2">
        <w:t>1.</w:t>
      </w:r>
      <w:r w:rsidR="001D5B2E">
        <w:t>750</w:t>
      </w:r>
      <w:r w:rsidR="0046679C" w:rsidRPr="00CC0ED2">
        <w:t xml:space="preserve"> Quadratmete</w:t>
      </w:r>
      <w:r w:rsidR="0018144E">
        <w:t>rn</w:t>
      </w:r>
      <w:r w:rsidR="0046679C" w:rsidRPr="00CC0ED2">
        <w:t xml:space="preserve"> Verkaufsfläche</w:t>
      </w:r>
      <w:r>
        <w:t xml:space="preserve">. </w:t>
      </w:r>
      <w:r w:rsidR="0046679C" w:rsidRPr="00CC0ED2">
        <w:t xml:space="preserve">Auf ihnen </w:t>
      </w:r>
      <w:r w:rsidR="0046679C">
        <w:t>können Marktleiter</w:t>
      </w:r>
      <w:r w:rsidR="005A55D5">
        <w:t>in</w:t>
      </w:r>
      <w:r w:rsidR="0046679C">
        <w:t xml:space="preserve"> </w:t>
      </w:r>
      <w:proofErr w:type="spellStart"/>
      <w:r w:rsidR="001D5B2E">
        <w:t>Artiola</w:t>
      </w:r>
      <w:proofErr w:type="spellEnd"/>
      <w:r w:rsidR="001D5B2E">
        <w:t xml:space="preserve"> Bytyqi</w:t>
      </w:r>
      <w:r w:rsidR="0046679C">
        <w:t xml:space="preserve"> und </w:t>
      </w:r>
      <w:r w:rsidR="0035643F">
        <w:t>ihr</w:t>
      </w:r>
      <w:r w:rsidR="0046679C">
        <w:t xml:space="preserve"> Team</w:t>
      </w:r>
      <w:r w:rsidR="0046679C" w:rsidRPr="00CC0ED2">
        <w:t xml:space="preserve"> alle klassischen Stärken des Edeka-Vollsortiments entfalten: </w:t>
      </w:r>
      <w:r w:rsidR="0046679C">
        <w:t>a</w:t>
      </w:r>
      <w:r w:rsidR="0046679C" w:rsidRPr="00CC0ED2">
        <w:t>ngefangen bei der großen Auswahl frischer Lebensmittel über bekannte Marken</w:t>
      </w:r>
      <w:r w:rsidR="0046679C">
        <w:t>,</w:t>
      </w:r>
      <w:r w:rsidR="0046679C" w:rsidRPr="00CC0ED2">
        <w:t xml:space="preserve"> beliebte Edeka-Eigenmarken und Artikel auf Discountpreisniveau bis hin zu kompetenter Beratung an </w:t>
      </w:r>
      <w:r w:rsidR="0046679C">
        <w:t xml:space="preserve">den Bedientheken </w:t>
      </w:r>
      <w:r w:rsidR="0046679C" w:rsidRPr="00CC0ED2">
        <w:t>für Fleisch, Wurst</w:t>
      </w:r>
      <w:r w:rsidR="001D5B2E">
        <w:t>,</w:t>
      </w:r>
      <w:r w:rsidR="0046679C">
        <w:t xml:space="preserve"> </w:t>
      </w:r>
      <w:r w:rsidR="0046679C" w:rsidRPr="00CC0ED2">
        <w:t>Käse</w:t>
      </w:r>
      <w:r w:rsidR="001D5B2E">
        <w:t xml:space="preserve"> und Fisch</w:t>
      </w:r>
      <w:r w:rsidR="0046679C" w:rsidRPr="00CC0ED2">
        <w:t>.</w:t>
      </w:r>
      <w:r w:rsidR="0046679C">
        <w:t xml:space="preserve"> </w:t>
      </w:r>
      <w:r w:rsidR="002C1654">
        <w:t xml:space="preserve">Eine </w:t>
      </w:r>
      <w:r w:rsidR="001D5B2E">
        <w:t xml:space="preserve">Marktküche mit warmen Speisen </w:t>
      </w:r>
      <w:r w:rsidR="002C1654">
        <w:t xml:space="preserve">umfasst das Angebot ebenfalls. </w:t>
      </w:r>
      <w:r w:rsidR="003C26FE" w:rsidRPr="003C26FE">
        <w:t xml:space="preserve">Backwaren gibt es sowohl im Selbstbedienungsbereich im Markt als auch </w:t>
      </w:r>
      <w:r>
        <w:t>in</w:t>
      </w:r>
      <w:r w:rsidR="003C26FE" w:rsidRPr="003C26FE">
        <w:t xml:space="preserve"> </w:t>
      </w:r>
      <w:r w:rsidR="001D5B2E">
        <w:t>Tante Milkaus Marktbäckerei</w:t>
      </w:r>
      <w:r w:rsidR="003C26FE" w:rsidRPr="003C26FE">
        <w:t xml:space="preserve"> im Eingangsbereich in Bedienung.</w:t>
      </w:r>
      <w:r>
        <w:t xml:space="preserve"> </w:t>
      </w:r>
      <w:r w:rsidR="0046679C">
        <w:t>Kaffee- und Kuchenspezialitäten</w:t>
      </w:r>
      <w:r>
        <w:t xml:space="preserve"> sowie</w:t>
      </w:r>
      <w:r w:rsidR="0046679C">
        <w:t xml:space="preserve"> </w:t>
      </w:r>
      <w:r w:rsidR="001D5B2E">
        <w:t>60</w:t>
      </w:r>
      <w:r>
        <w:t xml:space="preserve"> Sitzplätze</w:t>
      </w:r>
      <w:r w:rsidR="001D5B2E">
        <w:t xml:space="preserve"> im Innen- und nochmal 40 im Außenbereich </w:t>
      </w:r>
      <w:r>
        <w:t xml:space="preserve">laden zum </w:t>
      </w:r>
      <w:r w:rsidR="006A2089">
        <w:t>Verweilen</w:t>
      </w:r>
      <w:r>
        <w:t xml:space="preserve"> ein.</w:t>
      </w:r>
      <w:r w:rsidR="001D5B2E">
        <w:t xml:space="preserve"> Die kleinen Gäste können sich dort am neuen Spielturm austoben.</w:t>
      </w:r>
      <w:r>
        <w:t xml:space="preserve"> </w:t>
      </w:r>
    </w:p>
    <w:p w14:paraId="61421CE8" w14:textId="77777777" w:rsidR="006A2089" w:rsidRDefault="006A2089" w:rsidP="00BC559E">
      <w:pPr>
        <w:pStyle w:val="Flietext"/>
        <w:spacing w:after="0"/>
      </w:pPr>
    </w:p>
    <w:p w14:paraId="3FF77236" w14:textId="2A206E90" w:rsidR="006A2089" w:rsidRPr="006A2089" w:rsidRDefault="006A2089" w:rsidP="00BC559E">
      <w:pPr>
        <w:pStyle w:val="Flietext"/>
        <w:spacing w:after="0"/>
        <w:rPr>
          <w:b/>
          <w:bCs/>
        </w:rPr>
      </w:pPr>
      <w:r w:rsidRPr="006A2089">
        <w:rPr>
          <w:b/>
          <w:bCs/>
        </w:rPr>
        <w:t xml:space="preserve">Zahlreiche </w:t>
      </w:r>
      <w:r w:rsidR="002C1654">
        <w:rPr>
          <w:b/>
          <w:bCs/>
        </w:rPr>
        <w:t>Produkte aus der Region</w:t>
      </w:r>
    </w:p>
    <w:p w14:paraId="38B37CD9" w14:textId="77777777" w:rsidR="006A2089" w:rsidRDefault="006A2089" w:rsidP="00BC559E">
      <w:pPr>
        <w:pStyle w:val="Flietext"/>
        <w:spacing w:after="0"/>
      </w:pPr>
    </w:p>
    <w:p w14:paraId="2CE0C352" w14:textId="7A1EB2DA" w:rsidR="0046679C" w:rsidRPr="003E3DD5" w:rsidRDefault="00464F73" w:rsidP="00BC559E">
      <w:pPr>
        <w:pStyle w:val="Flietext"/>
        <w:spacing w:after="0"/>
      </w:pPr>
      <w:r>
        <w:t>Die Verbundenheit der Milkaus zur Region spiegelt sich zum einen in der Unterstützung von</w:t>
      </w:r>
      <w:r w:rsidRPr="00464F73">
        <w:t xml:space="preserve"> Kindergärten, Vereine</w:t>
      </w:r>
      <w:r>
        <w:t>n</w:t>
      </w:r>
      <w:r w:rsidRPr="00464F73">
        <w:t>, de</w:t>
      </w:r>
      <w:r>
        <w:t>m</w:t>
      </w:r>
      <w:r w:rsidRPr="00464F73">
        <w:t xml:space="preserve"> Bau von Spielplätzen</w:t>
      </w:r>
      <w:r>
        <w:t xml:space="preserve"> sowie </w:t>
      </w:r>
      <w:r w:rsidRPr="00464F73">
        <w:t>d</w:t>
      </w:r>
      <w:r>
        <w:t>er</w:t>
      </w:r>
      <w:r w:rsidRPr="00464F73">
        <w:t xml:space="preserve"> Landfrauen vor Ort</w:t>
      </w:r>
      <w:r>
        <w:t xml:space="preserve"> </w:t>
      </w:r>
      <w:r w:rsidR="00670423">
        <w:t>wider</w:t>
      </w:r>
      <w:r>
        <w:t xml:space="preserve">, </w:t>
      </w:r>
      <w:r w:rsidR="008F1F62">
        <w:t>zum anderen</w:t>
      </w:r>
      <w:r>
        <w:t xml:space="preserve"> auch am großen Sortiment an regionalen Produkten. „Die heimischen Lieferanten wie beispielsweise der </w:t>
      </w:r>
      <w:proofErr w:type="spellStart"/>
      <w:r>
        <w:t>Eierhof</w:t>
      </w:r>
      <w:proofErr w:type="spellEnd"/>
      <w:r>
        <w:t xml:space="preserve"> </w:t>
      </w:r>
      <w:proofErr w:type="spellStart"/>
      <w:r>
        <w:t>Duttlinger</w:t>
      </w:r>
      <w:proofErr w:type="spellEnd"/>
      <w:r>
        <w:t xml:space="preserve"> oder der Gemüsehof Bächle liegen uns sehr am Herzen“, so Holger Milkau</w:t>
      </w:r>
      <w:r w:rsidR="00711AC0">
        <w:t xml:space="preserve">. </w:t>
      </w:r>
      <w:r w:rsidR="00AB4106">
        <w:t>Zahlreiche regionale Spezialitäten bietet der Kaufmann auch im integrierten Getränkemarkt an</w:t>
      </w:r>
      <w:r>
        <w:t xml:space="preserve">, der insgesamt rund 1.000 verschiedene Weine umfasst. </w:t>
      </w:r>
      <w:r w:rsidR="0046679C">
        <w:t xml:space="preserve">Das umfangreiche Lebensmittelangebot </w:t>
      </w:r>
      <w:r w:rsidR="00BC559E">
        <w:t>wird ergänzt</w:t>
      </w:r>
      <w:r w:rsidR="0046679C">
        <w:t xml:space="preserve"> durch ein breites Sortiment an Drogerie- und Haushaltswaren, Zeitschriften sowie weiteren Artikeln des täglichen Bedarfs. </w:t>
      </w:r>
    </w:p>
    <w:p w14:paraId="0E0E2830" w14:textId="45B1DE88" w:rsidR="00550D09" w:rsidRDefault="00550D09" w:rsidP="00BC559E">
      <w:pPr>
        <w:pStyle w:val="Flietext"/>
        <w:spacing w:after="0"/>
      </w:pPr>
    </w:p>
    <w:p w14:paraId="12CBD73B" w14:textId="7E990BF4" w:rsidR="00F5133A" w:rsidRPr="00C2613B" w:rsidRDefault="00F5133A" w:rsidP="00BC559E">
      <w:pPr>
        <w:pStyle w:val="Flietext"/>
        <w:spacing w:after="0"/>
        <w:rPr>
          <w:b/>
          <w:bCs/>
        </w:rPr>
      </w:pPr>
      <w:r w:rsidRPr="00C2613B">
        <w:rPr>
          <w:b/>
          <w:bCs/>
        </w:rPr>
        <w:t>Kostenloses W</w:t>
      </w:r>
      <w:r w:rsidR="00BC559E">
        <w:rPr>
          <w:b/>
          <w:bCs/>
        </w:rPr>
        <w:t>LAN</w:t>
      </w:r>
      <w:r w:rsidRPr="00C2613B">
        <w:rPr>
          <w:b/>
          <w:bCs/>
        </w:rPr>
        <w:t xml:space="preserve"> und Bezahlen per Smartphone</w:t>
      </w:r>
    </w:p>
    <w:p w14:paraId="310CBC17" w14:textId="77777777" w:rsidR="00F5133A" w:rsidRDefault="00F5133A" w:rsidP="00BC559E">
      <w:pPr>
        <w:pStyle w:val="Flietext"/>
        <w:spacing w:after="0"/>
      </w:pPr>
    </w:p>
    <w:p w14:paraId="15555A0C" w14:textId="5E9F36AA" w:rsidR="002E516C" w:rsidRDefault="00BC559E" w:rsidP="002C1654">
      <w:pPr>
        <w:pStyle w:val="Flietext"/>
        <w:spacing w:after="0"/>
      </w:pPr>
      <w:r>
        <w:t xml:space="preserve">Im Markt sind derzeit rund </w:t>
      </w:r>
      <w:r w:rsidR="00464F73">
        <w:t>5</w:t>
      </w:r>
      <w:r>
        <w:t>0 Mitarbeitende</w:t>
      </w:r>
      <w:r w:rsidR="002A6D31">
        <w:t xml:space="preserve"> beschäftigt</w:t>
      </w:r>
      <w:r>
        <w:t xml:space="preserve">. „Wir werden das </w:t>
      </w:r>
      <w:r w:rsidR="002A6D31">
        <w:t xml:space="preserve">Team weiter komplettieren. Wer Interesse hat, kann sich gerne im Markt oder per E-Mail an </w:t>
      </w:r>
      <w:r w:rsidR="002A6D31">
        <w:lastRenderedPageBreak/>
        <w:t xml:space="preserve">uns wenden“, sagt </w:t>
      </w:r>
      <w:r w:rsidR="00464F73">
        <w:t>Janik Milkau</w:t>
      </w:r>
      <w:r w:rsidR="002A6D31">
        <w:t>. Zu den Aufgaben gehört beispielsweise die Kundenberatung. Das Thema Kundenservice s</w:t>
      </w:r>
      <w:r w:rsidR="00F5133A">
        <w:t>pielt für</w:t>
      </w:r>
      <w:r w:rsidR="00640C7E">
        <w:t xml:space="preserve"> </w:t>
      </w:r>
      <w:r w:rsidR="00464F73">
        <w:t>die Milkaus und ihr</w:t>
      </w:r>
      <w:r w:rsidR="00F5133A">
        <w:t xml:space="preserve"> Team eine zentrale Rolle. </w:t>
      </w:r>
      <w:r w:rsidR="00715533" w:rsidRPr="00715533">
        <w:t xml:space="preserve">Für </w:t>
      </w:r>
      <w:r w:rsidR="0018144E">
        <w:t>Festivitäten</w:t>
      </w:r>
      <w:r w:rsidR="00715533" w:rsidRPr="00715533">
        <w:t xml:space="preserve"> können die Kundinnen und Kunden beispielsweise Wurst</w:t>
      </w:r>
      <w:r w:rsidR="00464F73">
        <w:t>-</w:t>
      </w:r>
      <w:r w:rsidR="00715533" w:rsidRPr="00715533">
        <w:t>, Käseplatten und vieles mehr vorbestellen. Außerdem gibt es unter anderem einen Geschenkkorbservice für individuelle Präsente.</w:t>
      </w:r>
      <w:r w:rsidR="00F5133A">
        <w:t xml:space="preserve"> </w:t>
      </w:r>
      <w:r w:rsidR="00C15F65">
        <w:t>Z</w:t>
      </w:r>
      <w:r w:rsidR="00F5133A">
        <w:t>um erweiterten Serviceangebot des Markts zählen außerdem der Verkauf von Geschenkgutscheinen</w:t>
      </w:r>
      <w:r w:rsidR="002C1654">
        <w:t xml:space="preserve"> sowie die </w:t>
      </w:r>
      <w:r w:rsidR="00F5133A">
        <w:t xml:space="preserve">Edeka-App. Mit ihr können die Kundinnen und Kunden nicht nur Treuepunkte sammeln und Coupons einlösen, sondern ihre Einkäufe vor Ort auch mit dem Smartphone bezahlen. </w:t>
      </w:r>
      <w:r w:rsidR="002E516C">
        <w:t xml:space="preserve">Der Markt nimmt am Deutschland Card-Bonusprogramm teil und auch das bequeme </w:t>
      </w:r>
      <w:proofErr w:type="spellStart"/>
      <w:r w:rsidR="002E516C">
        <w:t>Cashback</w:t>
      </w:r>
      <w:proofErr w:type="spellEnd"/>
      <w:r w:rsidR="002E516C">
        <w:t xml:space="preserve">-Verfahren bietet Edeka </w:t>
      </w:r>
      <w:r w:rsidR="00670423">
        <w:t xml:space="preserve">Milkau </w:t>
      </w:r>
      <w:r w:rsidR="002E516C">
        <w:t xml:space="preserve">an. </w:t>
      </w:r>
    </w:p>
    <w:p w14:paraId="06814575" w14:textId="77777777" w:rsidR="00F5133A" w:rsidRDefault="00F5133A" w:rsidP="00F5133A">
      <w:pPr>
        <w:pStyle w:val="Flietext"/>
      </w:pPr>
    </w:p>
    <w:p w14:paraId="22070B35" w14:textId="77777777" w:rsidR="00EF79AA" w:rsidRPr="00EF79AA" w:rsidRDefault="008714C5" w:rsidP="00EF79AA">
      <w:pPr>
        <w:pStyle w:val="Zusatzinformation-berschrift"/>
      </w:pPr>
      <w:sdt>
        <w:sdtPr>
          <w:id w:val="-1061561099"/>
          <w:placeholder>
            <w:docPart w:val="E5429E778C414ABB8C4EB76B4177FFD5"/>
          </w:placeholder>
        </w:sdtPr>
        <w:sdtEndPr/>
        <w:sdtContent>
          <w:r w:rsidR="00E30C1E" w:rsidRPr="00E30C1E">
            <w:t>Zusatzinformation</w:t>
          </w:r>
          <w:r w:rsidR="009D76BD">
            <w:t xml:space="preserve"> – </w:t>
          </w:r>
          <w:r w:rsidR="00E30C1E" w:rsidRPr="00E30C1E">
            <w:t>Edeka Südwest</w:t>
          </w:r>
        </w:sdtContent>
      </w:sdt>
    </w:p>
    <w:p w14:paraId="0345ADC6" w14:textId="77777777" w:rsidR="0043781B" w:rsidRPr="006D08E3" w:rsidRDefault="008714C5" w:rsidP="006D08E3">
      <w:pPr>
        <w:pStyle w:val="Zusatzinformation-Text"/>
      </w:pPr>
      <w:sdt>
        <w:sdtPr>
          <w:id w:val="-746034625"/>
          <w:placeholder>
            <w:docPart w:val="C4735F10BB2A4E84B32D0BADB157DCD3"/>
          </w:placeholder>
        </w:sdtPr>
        <w:sdtEndPr/>
        <w:sdtContent>
          <w:r w:rsidR="005B7A36">
            <w:t>Edeka</w:t>
          </w:r>
          <w:r w:rsidR="005B7A36" w:rsidRPr="00E30C1E">
            <w:t xml:space="preserve"> Südwest mit Sitz in Offenburg ist </w:t>
          </w:r>
          <w:r w:rsidR="005B7A36">
            <w:t>eine</w:t>
          </w:r>
          <w:r w:rsidR="005B7A36" w:rsidRPr="00E30C1E">
            <w:t xml:space="preserve"> von sieben </w:t>
          </w:r>
          <w:r w:rsidR="005B7A36">
            <w:t>Edeka</w:t>
          </w:r>
          <w:r w:rsidR="005B7A36" w:rsidRPr="00E30C1E">
            <w:t>-Regionalgesellschaften in Deutschland und erzielte im Jahr 202</w:t>
          </w:r>
          <w:r w:rsidR="005B7A36">
            <w:t>3</w:t>
          </w:r>
          <w:r w:rsidR="005B7A36" w:rsidRPr="00E30C1E">
            <w:t xml:space="preserve"> einen Verbund-Außenumsatz von 10</w:t>
          </w:r>
          <w:r w:rsidR="005B7A36">
            <w:t>,4</w:t>
          </w:r>
          <w:r w:rsidR="005B7A36" w:rsidRPr="00E30C1E">
            <w:t xml:space="preserve"> Milliarden Euro. Mit rund 1.1</w:t>
          </w:r>
          <w:r w:rsidR="005B7A36">
            <w:t>0</w:t>
          </w:r>
          <w:r w:rsidR="005B7A36" w:rsidRPr="00E30C1E">
            <w:t xml:space="preserve">0 Märkten, größtenteils betrieben von selbstständigen Kaufleuten, ist </w:t>
          </w:r>
          <w:r w:rsidR="005B7A36">
            <w:t>Edeka</w:t>
          </w:r>
          <w:r w:rsidR="005B7A36" w:rsidRPr="00E30C1E">
            <w:t xml:space="preserve"> Südwest im Südwesten flächendeckend präsent. Das Vertriebsgebiet erstreckt sich über Baden-Württemberg, Rheinland-Pfalz und das Saarland sowie den Süden Hessens und Teile Bayerns. Zum Unternehmensverbund gehören auch der Fleisch- und Wurstwarenhersteller </w:t>
          </w:r>
          <w:r w:rsidR="005B7A36">
            <w:t>Edeka</w:t>
          </w:r>
          <w:r w:rsidR="005B7A36" w:rsidRPr="00E30C1E">
            <w:t xml:space="preserve"> Südwest Fleisch, </w:t>
          </w:r>
          <w:r w:rsidR="005B7A36">
            <w:t>d</w:t>
          </w:r>
          <w:r w:rsidR="005B7A36" w:rsidRPr="00E30C1E">
            <w:t>ie Bäckereigruppe</w:t>
          </w:r>
          <w:r w:rsidR="005B7A36">
            <w:t xml:space="preserve"> Backkultur</w:t>
          </w:r>
          <w:r w:rsidR="005B7A36" w:rsidRPr="00E30C1E">
            <w:t xml:space="preserve">, der Spezialist für Schwarzwälder Schinken und geräucherte Produkte Schwarzwaldhof, der Mineralbrunnen Schwarzwald-Sprudel, der </w:t>
          </w:r>
          <w:proofErr w:type="spellStart"/>
          <w:r w:rsidR="005B7A36" w:rsidRPr="00E30C1E">
            <w:t>Ortenauer</w:t>
          </w:r>
          <w:proofErr w:type="spellEnd"/>
          <w:r w:rsidR="005B7A36" w:rsidRPr="00E30C1E">
            <w:t xml:space="preserve"> Weinkeller und der Fischwarenspezialist Frischkost. Einer der Schwerpunkte des Sortiments der Märkte liegt auf Produkten aus der Region. Im Rahmen der Regionalmarke „Unsere Heimat – echt &amp; gut“ arbeitet </w:t>
          </w:r>
          <w:r w:rsidR="005B7A36">
            <w:t>Edeka</w:t>
          </w:r>
          <w:r w:rsidR="005B7A36" w:rsidRPr="00E30C1E">
            <w:t xml:space="preserve"> Südwest beispielsweise mit mehr als 1.500 Erzeugern und Lieferanten aus Bundesländern des Vertriebsgebiets zusammen. Der Unternehmensverbund, inklusive des selbständigen Einzelhandels, ist mit rund 4</w:t>
          </w:r>
          <w:r w:rsidR="005B7A36">
            <w:t>7</w:t>
          </w:r>
          <w:r w:rsidR="005B7A36" w:rsidRPr="00E30C1E">
            <w:t xml:space="preserve">.000 Mitarbeitenden sowie etwa 3.000 Auszubildenden in </w:t>
          </w:r>
          <w:r w:rsidR="005B7A36">
            <w:t>rund 40 Berufsbildern</w:t>
          </w:r>
          <w:r w:rsidR="005B7A36" w:rsidRPr="00E30C1E">
            <w:t xml:space="preserve"> einer der größten Arbeitgeber und Ausbilder in der Region.</w:t>
          </w:r>
        </w:sdtContent>
      </w:sdt>
    </w:p>
    <w:sectPr w:rsidR="0043781B" w:rsidRPr="006D08E3" w:rsidSect="00880966">
      <w:footerReference w:type="default" r:id="rId8"/>
      <w:pgSz w:w="11906" w:h="16838"/>
      <w:pgMar w:top="2835" w:right="1418" w:bottom="28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0337" w14:textId="77777777" w:rsidR="004E1C3B" w:rsidRDefault="004E1C3B" w:rsidP="000B64B7">
      <w:r>
        <w:separator/>
      </w:r>
    </w:p>
  </w:endnote>
  <w:endnote w:type="continuationSeparator" w:id="0">
    <w:p w14:paraId="2D6B4988" w14:textId="77777777" w:rsidR="004E1C3B" w:rsidRDefault="004E1C3B" w:rsidP="000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color w:val="auto"/>
        <w:sz w:val="24"/>
        <w:szCs w:val="24"/>
      </w:rPr>
      <w:id w:val="859399699"/>
      <w:lock w:val="sdtContentLocked"/>
      <w:placeholder>
        <w:docPart w:val="16C82532142D4DF799573AFA3F022558"/>
      </w:placeholder>
    </w:sdtPr>
    <w:sdtEndPr/>
    <w:sdtContent>
      <w:tbl>
        <w:tblPr>
          <w:tblStyle w:val="Basis"/>
          <w:tblpPr w:vertAnchor="page" w:horzAnchor="page" w:tblpX="1419" w:tblpY="14460"/>
          <w:tblW w:w="9071" w:type="dxa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rPr>
              <w:b w:val="0"/>
              <w:bCs w:val="0"/>
              <w:color w:val="auto"/>
              <w:sz w:val="24"/>
              <w:szCs w:val="24"/>
            </w:rPr>
            <w:id w:val="1219245487"/>
            <w:lock w:val="sdtContentLocked"/>
            <w:placeholder>
              <w:docPart w:val="16C82532142D4DF799573AFA3F022558"/>
            </w:placeholder>
          </w:sdtPr>
          <w:sdtEndPr>
            <w:rPr>
              <w:b/>
              <w:bCs/>
              <w:color w:val="1D1D1B" w:themeColor="text2"/>
              <w:sz w:val="18"/>
              <w:szCs w:val="18"/>
            </w:rPr>
          </w:sdtEndPr>
          <w:sdtContent>
            <w:tr w:rsidR="00BE785A" w14:paraId="5AE8D3C4" w14:textId="77777777" w:rsidTr="00503BFF">
              <w:trPr>
                <w:trHeight w:hRule="exact" w:val="227"/>
              </w:trPr>
              <w:tc>
                <w:tcPr>
                  <w:tcW w:w="9071" w:type="dxa"/>
                </w:tcPr>
                <w:p w14:paraId="04200191" w14:textId="77777777" w:rsidR="00BE785A" w:rsidRDefault="00BE785A" w:rsidP="004B28AC">
                  <w:pPr>
                    <w:pStyle w:val="Seite"/>
                  </w:pPr>
                  <w:r>
                    <w:t xml:space="preserve">Seite </w:t>
                  </w:r>
                  <w:r>
                    <w:fldChar w:fldCharType="begin"/>
                  </w:r>
                  <w:r>
                    <w:instrText xml:space="preserve"> PAGE  \* Arabic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von </w:t>
                  </w:r>
                  <w:r w:rsidR="008714C5">
                    <w:fldChar w:fldCharType="begin"/>
                  </w:r>
                  <w:r w:rsidR="008714C5">
                    <w:instrText xml:space="preserve"> NUMPAGES  \* Arabic  \* MERGEFORMAT </w:instrText>
                  </w:r>
                  <w:r w:rsidR="008714C5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8714C5">
                    <w:rPr>
                      <w:noProof/>
                    </w:rPr>
                    <w:fldChar w:fldCharType="end"/>
                  </w:r>
                </w:p>
              </w:tc>
            </w:tr>
          </w:sdtContent>
        </w:sdt>
      </w:tbl>
      <w:tbl>
        <w:tblPr>
          <w:tblStyle w:val="Basis"/>
          <w:tblpPr w:vertAnchor="page" w:horzAnchor="page" w:tblpX="1419" w:tblpY="14913"/>
          <w:tblW w:w="0" w:type="auto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id w:val="-3516878"/>
            <w:lock w:val="sdtContentLocked"/>
            <w:placeholder>
              <w:docPart w:val="16C82532142D4DF799573AFA3F022558"/>
            </w:placeholder>
          </w:sdtPr>
          <w:sdtEndPr/>
          <w:sdtContent>
            <w:sdt>
              <w:sdtPr>
                <w:id w:val="-79604635"/>
                <w:lock w:val="sdtContentLocked"/>
                <w:placeholder>
                  <w:docPart w:val="EBA3831FA9E649369C2063253BC271F3"/>
                </w:placeholder>
              </w:sdtPr>
              <w:sdtEndPr/>
              <w:sdtContent>
                <w:tr w:rsidR="00503BFF" w14:paraId="3390DF0A" w14:textId="77777777" w:rsidTr="00B31928">
                  <w:trPr>
                    <w:trHeight w:hRule="exact" w:val="1361"/>
                  </w:trPr>
                  <w:tc>
                    <w:tcPr>
                      <w:tcW w:w="9071" w:type="dxa"/>
                    </w:tcPr>
                    <w:p w14:paraId="3110F9F8" w14:textId="77777777" w:rsidR="00B31928" w:rsidRPr="00B31928" w:rsidRDefault="00364984" w:rsidP="00B31928">
                      <w:pPr>
                        <w:pStyle w:val="Fuzeilentext"/>
                        <w:rPr>
                          <w:rStyle w:val="Hervorhebung"/>
                        </w:rPr>
                      </w:pPr>
                      <w:r w:rsidRPr="00364984">
                        <w:rPr>
                          <w:rStyle w:val="Hervorhebung"/>
                        </w:rPr>
                        <w:t>EDEKA Südwest Stiftung &amp; Co. KG</w:t>
                      </w:r>
                      <w:r w:rsidR="00B31928" w:rsidRPr="00B31928">
                        <w:rPr>
                          <w:rStyle w:val="Hervorhebung"/>
                        </w:rPr>
                        <w:t xml:space="preserve"> • Unternehmenskommunikation</w:t>
                      </w:r>
                    </w:p>
                    <w:p w14:paraId="73526AEB" w14:textId="77777777" w:rsidR="00B31928" w:rsidRDefault="00B31928" w:rsidP="00B31928">
                      <w:pPr>
                        <w:pStyle w:val="Fuzeilentext"/>
                      </w:pPr>
                      <w:r>
                        <w:t>Edekastraße 1 • 77656 Offenburg</w:t>
                      </w:r>
                    </w:p>
                    <w:p w14:paraId="3BDCB2AE" w14:textId="77777777" w:rsidR="00B31928" w:rsidRDefault="00B31928" w:rsidP="00B31928">
                      <w:pPr>
                        <w:pStyle w:val="Fuzeilentext"/>
                      </w:pPr>
                      <w:r>
                        <w:t>Telefon: 0781 502-661</w:t>
                      </w:r>
                      <w:r w:rsidR="00C600CE">
                        <w:t>0</w:t>
                      </w:r>
                      <w:r>
                        <w:t xml:space="preserve"> • Fax: 0781 502-6180</w:t>
                      </w:r>
                    </w:p>
                    <w:p w14:paraId="1CBF9A0D" w14:textId="77777777" w:rsidR="00B31928" w:rsidRDefault="00B31928" w:rsidP="00B31928">
                      <w:pPr>
                        <w:pStyle w:val="Fuzeilentext"/>
                      </w:pPr>
                      <w:r>
                        <w:t xml:space="preserve">E-Mail: presse@edeka-suedwest.de </w:t>
                      </w:r>
                    </w:p>
                    <w:p w14:paraId="7D859A38" w14:textId="77777777" w:rsidR="00B31928" w:rsidRDefault="00B31928" w:rsidP="00B31928">
                      <w:pPr>
                        <w:pStyle w:val="Fuzeilentext"/>
                      </w:pPr>
                      <w:r>
                        <w:t>https://verbund.edeka/südwest • www.edeka.de/suedwest</w:t>
                      </w:r>
                    </w:p>
                    <w:p w14:paraId="097A4AB6" w14:textId="77777777" w:rsidR="00503BFF" w:rsidRPr="00B31928" w:rsidRDefault="00B31928" w:rsidP="00B31928">
                      <w:pPr>
                        <w:pStyle w:val="Fuzeilentext"/>
                      </w:pPr>
                      <w:r>
                        <w:t>www.xing.com/company/edekasuedwest • www.linkedin.com/company/edekasuedwest</w:t>
                      </w:r>
                    </w:p>
                  </w:tc>
                </w:tr>
              </w:sdtContent>
            </w:sdt>
          </w:sdtContent>
        </w:sdt>
      </w:tbl>
      <w:p w14:paraId="57C961F1" w14:textId="77777777" w:rsidR="00BE785A" w:rsidRDefault="00503BFF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31D870C4" wp14:editId="576AE66B">
                  <wp:simplePos x="0" y="0"/>
                  <wp:positionH relativeFrom="page">
                    <wp:posOffset>4212590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5" name="Gerader Verbinde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35923164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7pt,728.6pt" to="524.4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  <w:r w:rsidR="004B28A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3B168132" wp14:editId="69672B56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2" name="Gerader Verbinde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11B919E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728.6pt" to="263.6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90E6" w14:textId="77777777" w:rsidR="004E1C3B" w:rsidRDefault="004E1C3B" w:rsidP="000B64B7">
      <w:r>
        <w:separator/>
      </w:r>
    </w:p>
  </w:footnote>
  <w:footnote w:type="continuationSeparator" w:id="0">
    <w:p w14:paraId="650FE587" w14:textId="77777777" w:rsidR="004E1C3B" w:rsidRDefault="004E1C3B" w:rsidP="000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D49CB"/>
    <w:multiLevelType w:val="multilevel"/>
    <w:tmpl w:val="B574B85E"/>
    <w:styleLink w:val="zzzListeBulletpoints"/>
    <w:lvl w:ilvl="0">
      <w:start w:val="1"/>
      <w:numFmt w:val="bullet"/>
      <w:pStyle w:val="Bulletpoints"/>
      <w:lvlText w:val="•"/>
      <w:lvlJc w:val="left"/>
      <w:pPr>
        <w:ind w:left="284" w:hanging="284"/>
      </w:pPr>
      <w:rPr>
        <w:rFonts w:ascii="Arial" w:hAnsi="Arial" w:hint="default"/>
        <w:color w:val="1D1D1B" w:themeColor="text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050878317">
    <w:abstractNumId w:val="0"/>
  </w:num>
  <w:num w:numId="2" w16cid:durableId="468286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1C"/>
    <w:rsid w:val="00007E0A"/>
    <w:rsid w:val="00011366"/>
    <w:rsid w:val="000314BC"/>
    <w:rsid w:val="0003575C"/>
    <w:rsid w:val="000401C5"/>
    <w:rsid w:val="000517C9"/>
    <w:rsid w:val="00061F34"/>
    <w:rsid w:val="000731B9"/>
    <w:rsid w:val="0007721D"/>
    <w:rsid w:val="000B64B7"/>
    <w:rsid w:val="000E246F"/>
    <w:rsid w:val="00154F99"/>
    <w:rsid w:val="001762B1"/>
    <w:rsid w:val="0018144E"/>
    <w:rsid w:val="001A7E1B"/>
    <w:rsid w:val="001D4BAC"/>
    <w:rsid w:val="001D5B2E"/>
    <w:rsid w:val="001D61AF"/>
    <w:rsid w:val="001E47DB"/>
    <w:rsid w:val="00203058"/>
    <w:rsid w:val="00203E84"/>
    <w:rsid w:val="002127BF"/>
    <w:rsid w:val="00233953"/>
    <w:rsid w:val="002601D7"/>
    <w:rsid w:val="002A6D31"/>
    <w:rsid w:val="002B1C64"/>
    <w:rsid w:val="002B3799"/>
    <w:rsid w:val="002C1654"/>
    <w:rsid w:val="002D3CAC"/>
    <w:rsid w:val="002E516C"/>
    <w:rsid w:val="003119F0"/>
    <w:rsid w:val="003154F6"/>
    <w:rsid w:val="0035643F"/>
    <w:rsid w:val="00364984"/>
    <w:rsid w:val="00385187"/>
    <w:rsid w:val="003C26FE"/>
    <w:rsid w:val="003D421D"/>
    <w:rsid w:val="004010CB"/>
    <w:rsid w:val="0043781B"/>
    <w:rsid w:val="00456265"/>
    <w:rsid w:val="00464F73"/>
    <w:rsid w:val="00465EE8"/>
    <w:rsid w:val="0046679C"/>
    <w:rsid w:val="004678D6"/>
    <w:rsid w:val="00474F05"/>
    <w:rsid w:val="004A487F"/>
    <w:rsid w:val="004B28AC"/>
    <w:rsid w:val="004E1C3B"/>
    <w:rsid w:val="00503BFF"/>
    <w:rsid w:val="0051636A"/>
    <w:rsid w:val="00541AB1"/>
    <w:rsid w:val="00550D09"/>
    <w:rsid w:val="005526ED"/>
    <w:rsid w:val="005528EB"/>
    <w:rsid w:val="005A55D5"/>
    <w:rsid w:val="005B7A36"/>
    <w:rsid w:val="005C27B7"/>
    <w:rsid w:val="005C708D"/>
    <w:rsid w:val="005E4041"/>
    <w:rsid w:val="00606C95"/>
    <w:rsid w:val="006363B4"/>
    <w:rsid w:val="00640C7E"/>
    <w:rsid w:val="00655B4E"/>
    <w:rsid w:val="00670423"/>
    <w:rsid w:val="006845CE"/>
    <w:rsid w:val="006963C2"/>
    <w:rsid w:val="006A2089"/>
    <w:rsid w:val="006D08E3"/>
    <w:rsid w:val="006F118C"/>
    <w:rsid w:val="006F2167"/>
    <w:rsid w:val="00707356"/>
    <w:rsid w:val="00710444"/>
    <w:rsid w:val="00711AC0"/>
    <w:rsid w:val="00715533"/>
    <w:rsid w:val="00752FB9"/>
    <w:rsid w:val="0075662B"/>
    <w:rsid w:val="00765C93"/>
    <w:rsid w:val="00797DFD"/>
    <w:rsid w:val="007A5FAE"/>
    <w:rsid w:val="007E0322"/>
    <w:rsid w:val="00840C91"/>
    <w:rsid w:val="00841822"/>
    <w:rsid w:val="0085383C"/>
    <w:rsid w:val="00865A58"/>
    <w:rsid w:val="008714C5"/>
    <w:rsid w:val="00880966"/>
    <w:rsid w:val="008C2E99"/>
    <w:rsid w:val="008C2F79"/>
    <w:rsid w:val="008D0E57"/>
    <w:rsid w:val="008E284B"/>
    <w:rsid w:val="008F1F62"/>
    <w:rsid w:val="00903E04"/>
    <w:rsid w:val="00911B5C"/>
    <w:rsid w:val="009217A5"/>
    <w:rsid w:val="009479C9"/>
    <w:rsid w:val="009731F1"/>
    <w:rsid w:val="00973546"/>
    <w:rsid w:val="00980227"/>
    <w:rsid w:val="009B3C9B"/>
    <w:rsid w:val="009B5072"/>
    <w:rsid w:val="009D76BD"/>
    <w:rsid w:val="009E0045"/>
    <w:rsid w:val="00A14E43"/>
    <w:rsid w:val="00A534E9"/>
    <w:rsid w:val="00AB4106"/>
    <w:rsid w:val="00AB42BD"/>
    <w:rsid w:val="00AE4D51"/>
    <w:rsid w:val="00B0619B"/>
    <w:rsid w:val="00B07C30"/>
    <w:rsid w:val="00B31928"/>
    <w:rsid w:val="00B44DE9"/>
    <w:rsid w:val="00B8553A"/>
    <w:rsid w:val="00B87BBD"/>
    <w:rsid w:val="00B930B6"/>
    <w:rsid w:val="00BC559E"/>
    <w:rsid w:val="00BD2F2F"/>
    <w:rsid w:val="00BD7929"/>
    <w:rsid w:val="00BE785A"/>
    <w:rsid w:val="00BF33AE"/>
    <w:rsid w:val="00C15F65"/>
    <w:rsid w:val="00C2613B"/>
    <w:rsid w:val="00C44B3E"/>
    <w:rsid w:val="00C56211"/>
    <w:rsid w:val="00C569AA"/>
    <w:rsid w:val="00C600CE"/>
    <w:rsid w:val="00C76D49"/>
    <w:rsid w:val="00CA210F"/>
    <w:rsid w:val="00D161B0"/>
    <w:rsid w:val="00D16B68"/>
    <w:rsid w:val="00D33653"/>
    <w:rsid w:val="00D748A3"/>
    <w:rsid w:val="00D85FA9"/>
    <w:rsid w:val="00DB0ADC"/>
    <w:rsid w:val="00DC3D83"/>
    <w:rsid w:val="00E01A77"/>
    <w:rsid w:val="00E100C9"/>
    <w:rsid w:val="00E30C1E"/>
    <w:rsid w:val="00E6361C"/>
    <w:rsid w:val="00E652FF"/>
    <w:rsid w:val="00E87EB6"/>
    <w:rsid w:val="00EB51D9"/>
    <w:rsid w:val="00EF5A4E"/>
    <w:rsid w:val="00EF79AA"/>
    <w:rsid w:val="00F244E8"/>
    <w:rsid w:val="00F40039"/>
    <w:rsid w:val="00F40112"/>
    <w:rsid w:val="00F46091"/>
    <w:rsid w:val="00F47EA8"/>
    <w:rsid w:val="00F5133A"/>
    <w:rsid w:val="00F6636A"/>
    <w:rsid w:val="00F83F9E"/>
    <w:rsid w:val="00F9649D"/>
    <w:rsid w:val="00FA5E38"/>
    <w:rsid w:val="00FC6BF7"/>
    <w:rsid w:val="00FD3B31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28BC3"/>
  <w15:chartTrackingRefBased/>
  <w15:docId w15:val="{861054EA-E84C-4538-927E-1C6A5BB5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34" w:qFormat="1"/>
    <w:lsdException w:name="heading 2" w:semiHidden="1" w:uiPriority="34" w:qFormat="1"/>
    <w:lsdException w:name="heading 3" w:semiHidden="1" w:uiPriority="34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3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3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3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semiHidden/>
    <w:qFormat/>
    <w:rsid w:val="00EF7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">
    <w:name w:val="Basis"/>
    <w:basedOn w:val="NormaleTabelle"/>
    <w:uiPriority w:val="99"/>
    <w:rsid w:val="00710444"/>
    <w:rPr>
      <w:color w:val="1D1D1B" w:themeColor="text1"/>
    </w:rPr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D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BesuchterLink">
    <w:name w:val="Followed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NichtaufgelsteErwhnung">
    <w:name w:val="Unresolved Mention"/>
    <w:basedOn w:val="Absatz-Standardschriftart"/>
    <w:uiPriority w:val="99"/>
    <w:semiHidden/>
    <w:rsid w:val="0085383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10444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4B7"/>
    <w:rPr>
      <w:color w:val="1D1D1B" w:themeColor="text1"/>
    </w:rPr>
  </w:style>
  <w:style w:type="paragraph" w:styleId="Fuzeile">
    <w:name w:val="footer"/>
    <w:basedOn w:val="Standard"/>
    <w:link w:val="Fu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4B7"/>
    <w:rPr>
      <w:color w:val="1D1D1B" w:themeColor="text1"/>
    </w:rPr>
  </w:style>
  <w:style w:type="paragraph" w:customStyle="1" w:styleId="TITEL">
    <w:name w:val="TITEL"/>
    <w:basedOn w:val="Standard"/>
    <w:qFormat/>
    <w:rsid w:val="002601D7"/>
    <w:pPr>
      <w:spacing w:line="640" w:lineRule="exact"/>
    </w:pPr>
    <w:rPr>
      <w:b/>
      <w:bCs/>
      <w:caps/>
      <w:color w:val="9D9C9C" w:themeColor="accent1"/>
      <w:sz w:val="48"/>
      <w:szCs w:val="48"/>
    </w:rPr>
  </w:style>
  <w:style w:type="paragraph" w:customStyle="1" w:styleId="Headline">
    <w:name w:val="Headline"/>
    <w:basedOn w:val="Standard"/>
    <w:uiPriority w:val="1"/>
    <w:qFormat/>
    <w:rsid w:val="002B1C64"/>
    <w:pPr>
      <w:spacing w:line="400" w:lineRule="exact"/>
    </w:pPr>
    <w:rPr>
      <w:b/>
      <w:bCs/>
      <w:color w:val="1D1D1B" w:themeColor="text2"/>
      <w:sz w:val="36"/>
      <w:szCs w:val="36"/>
    </w:rPr>
  </w:style>
  <w:style w:type="paragraph" w:customStyle="1" w:styleId="Subline">
    <w:name w:val="Subline"/>
    <w:basedOn w:val="Standard"/>
    <w:uiPriority w:val="2"/>
    <w:qFormat/>
    <w:rsid w:val="008E284B"/>
    <w:pPr>
      <w:spacing w:after="720" w:line="440" w:lineRule="exact"/>
    </w:pPr>
    <w:rPr>
      <w:b/>
      <w:bCs/>
      <w:color w:val="1D1D1B" w:themeColor="text2"/>
      <w:sz w:val="28"/>
      <w:szCs w:val="28"/>
    </w:rPr>
  </w:style>
  <w:style w:type="paragraph" w:customStyle="1" w:styleId="Flietext">
    <w:name w:val="Fließtext"/>
    <w:basedOn w:val="Standard"/>
    <w:uiPriority w:val="4"/>
    <w:qFormat/>
    <w:rsid w:val="00BD7929"/>
    <w:pPr>
      <w:spacing w:after="360"/>
      <w:contextualSpacing/>
    </w:pPr>
    <w:rPr>
      <w:color w:val="1D1D1B" w:themeColor="text2"/>
    </w:rPr>
  </w:style>
  <w:style w:type="paragraph" w:customStyle="1" w:styleId="Bulletpoints">
    <w:name w:val="Bulletpoints"/>
    <w:basedOn w:val="Standard"/>
    <w:uiPriority w:val="7"/>
    <w:qFormat/>
    <w:rsid w:val="008E284B"/>
    <w:pPr>
      <w:numPr>
        <w:numId w:val="1"/>
      </w:numPr>
      <w:spacing w:before="360" w:after="360"/>
      <w:contextualSpacing/>
    </w:pPr>
    <w:rPr>
      <w:b/>
      <w:bCs/>
      <w:color w:val="1D1D1B" w:themeColor="text2"/>
    </w:rPr>
  </w:style>
  <w:style w:type="numbering" w:customStyle="1" w:styleId="zzzListeBulletpoints">
    <w:name w:val="zzz_Liste_Bulletpoints"/>
    <w:basedOn w:val="KeineListe"/>
    <w:uiPriority w:val="99"/>
    <w:rsid w:val="00385187"/>
    <w:pPr>
      <w:numPr>
        <w:numId w:val="1"/>
      </w:numPr>
    </w:pPr>
  </w:style>
  <w:style w:type="paragraph" w:customStyle="1" w:styleId="Seite">
    <w:name w:val="Seite"/>
    <w:basedOn w:val="Standard"/>
    <w:uiPriority w:val="14"/>
    <w:semiHidden/>
    <w:qFormat/>
    <w:rsid w:val="00BE785A"/>
    <w:pPr>
      <w:spacing w:line="216" w:lineRule="exact"/>
      <w:jc w:val="center"/>
    </w:pPr>
    <w:rPr>
      <w:b/>
      <w:bCs/>
      <w:color w:val="1D1D1B" w:themeColor="text2"/>
      <w:sz w:val="18"/>
      <w:szCs w:val="18"/>
    </w:rPr>
  </w:style>
  <w:style w:type="paragraph" w:customStyle="1" w:styleId="Fuzeilentext">
    <w:name w:val="Fußzeilentext"/>
    <w:basedOn w:val="Standard"/>
    <w:uiPriority w:val="19"/>
    <w:semiHidden/>
    <w:qFormat/>
    <w:rsid w:val="00E01A77"/>
    <w:pPr>
      <w:spacing w:line="220" w:lineRule="exact"/>
    </w:pPr>
    <w:rPr>
      <w:color w:val="1D1D1B" w:themeColor="text2"/>
      <w:sz w:val="18"/>
      <w:szCs w:val="18"/>
    </w:rPr>
  </w:style>
  <w:style w:type="character" w:customStyle="1" w:styleId="Grobuchstaben">
    <w:name w:val="Großbuchstaben"/>
    <w:basedOn w:val="Absatz-Standardschriftart"/>
    <w:uiPriority w:val="12"/>
    <w:qFormat/>
    <w:rsid w:val="00655B4E"/>
    <w:rPr>
      <w:caps/>
      <w:smallCaps w:val="0"/>
    </w:rPr>
  </w:style>
  <w:style w:type="character" w:styleId="Hervorhebung">
    <w:name w:val="Emphasis"/>
    <w:basedOn w:val="Absatz-Standardschriftart"/>
    <w:uiPriority w:val="9"/>
    <w:qFormat/>
    <w:rsid w:val="00655B4E"/>
    <w:rPr>
      <w:b/>
      <w:i w:val="0"/>
      <w:iCs/>
    </w:rPr>
  </w:style>
  <w:style w:type="paragraph" w:customStyle="1" w:styleId="Zusatzinformation-Text">
    <w:name w:val="Zusatzinformation-Text"/>
    <w:basedOn w:val="Standard"/>
    <w:uiPriority w:val="6"/>
    <w:qFormat/>
    <w:rsid w:val="00880966"/>
    <w:pPr>
      <w:spacing w:line="280" w:lineRule="exact"/>
    </w:pPr>
    <w:rPr>
      <w:sz w:val="20"/>
      <w:szCs w:val="20"/>
    </w:rPr>
  </w:style>
  <w:style w:type="paragraph" w:customStyle="1" w:styleId="Intro-Text">
    <w:name w:val="Intro-Text"/>
    <w:basedOn w:val="Standard"/>
    <w:uiPriority w:val="3"/>
    <w:qFormat/>
    <w:rsid w:val="00BD7929"/>
    <w:pPr>
      <w:spacing w:after="360"/>
      <w:contextualSpacing/>
    </w:pPr>
    <w:rPr>
      <w:b/>
      <w:bCs/>
    </w:rPr>
  </w:style>
  <w:style w:type="paragraph" w:customStyle="1" w:styleId="Zusatzinformation-berschrift">
    <w:name w:val="Zusatzinformation-Überschrift"/>
    <w:basedOn w:val="Standard"/>
    <w:uiPriority w:val="5"/>
    <w:qFormat/>
    <w:rsid w:val="00EF7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kom\4.12_Presse\4.12.1_Presse-Infos\Vorlage_Presseinformation_Format\Einzeilige_Head_Vorlage_Presse-Information_ab_2024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C82532142D4DF799573AFA3F022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2D9BD-82CD-46CB-A49E-B687A770C7E7}"/>
      </w:docPartPr>
      <w:docPartBody>
        <w:p w:rsidR="00C44F69" w:rsidRDefault="00C44F69">
          <w:pPr>
            <w:pStyle w:val="16C82532142D4DF799573AFA3F022558"/>
          </w:pPr>
          <w:r w:rsidRPr="00523F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03731DA76B4506AB09C7B434E76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13ABA-084C-4A37-8D66-912AD53AD109}"/>
      </w:docPartPr>
      <w:docPartBody>
        <w:p w:rsidR="00C44F69" w:rsidRDefault="00C44F69">
          <w:pPr>
            <w:pStyle w:val="6E03731DA76B4506AB09C7B434E76B23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EBA3831FA9E649369C2063253BC27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46C38-2877-49ED-BDD1-7FB58FD38EF5}"/>
      </w:docPartPr>
      <w:docPartBody>
        <w:p w:rsidR="00C44F69" w:rsidRDefault="00C44F69">
          <w:pPr>
            <w:pStyle w:val="EBA3831FA9E649369C2063253BC271F3"/>
          </w:pPr>
          <w:r>
            <w:rPr>
              <w:rStyle w:val="Platzhaltertext"/>
            </w:rPr>
            <w:t>Headline</w:t>
          </w:r>
        </w:p>
      </w:docPartBody>
    </w:docPart>
    <w:docPart>
      <w:docPartPr>
        <w:name w:val="DC3A4F8C808B4157A6423F1D286AE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B3F45-E603-44A9-93E6-E280E4C29FAD}"/>
      </w:docPartPr>
      <w:docPartBody>
        <w:p w:rsidR="00C44F69" w:rsidRDefault="00C44F69">
          <w:pPr>
            <w:pStyle w:val="DC3A4F8C808B4157A6423F1D286AEB1F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81F3B14CD3F748A9978EA53D8CDA0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2E892-24E6-4414-8A80-24774B8E02F6}"/>
      </w:docPartPr>
      <w:docPartBody>
        <w:p w:rsidR="00C44F69" w:rsidRDefault="00C44F69">
          <w:pPr>
            <w:pStyle w:val="81F3B14CD3F748A9978EA53D8CDA0205"/>
          </w:pPr>
          <w:r w:rsidRPr="007C076F">
            <w:rPr>
              <w:rStyle w:val="Platzhaltertext"/>
            </w:rPr>
            <w:t>Datum</w:t>
          </w:r>
        </w:p>
      </w:docPartBody>
    </w:docPart>
    <w:docPart>
      <w:docPartPr>
        <w:name w:val="E5429E778C414ABB8C4EB76B4177F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10CF1-270E-4B16-835E-26BAEF6EDEF3}"/>
      </w:docPartPr>
      <w:docPartBody>
        <w:p w:rsidR="00C44F69" w:rsidRDefault="00C44F69">
          <w:pPr>
            <w:pStyle w:val="E5429E778C414ABB8C4EB76B4177FFD5"/>
          </w:pPr>
          <w:r>
            <w:rPr>
              <w:rStyle w:val="Platzhaltertext"/>
            </w:rPr>
            <w:t>Zusatzinformation-Überschrift</w:t>
          </w:r>
        </w:p>
      </w:docPartBody>
    </w:docPart>
    <w:docPart>
      <w:docPartPr>
        <w:name w:val="C4735F10BB2A4E84B32D0BADB157D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997E8-5147-4751-999F-CF2C1A3AF4D0}"/>
      </w:docPartPr>
      <w:docPartBody>
        <w:p w:rsidR="00C44F69" w:rsidRDefault="00C44F69">
          <w:pPr>
            <w:pStyle w:val="C4735F10BB2A4E84B32D0BADB157DCD3"/>
          </w:pPr>
          <w:r>
            <w:rPr>
              <w:rStyle w:val="Platzhaltertext"/>
            </w:rPr>
            <w:t>Zusatzinformation-Text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69"/>
    <w:rsid w:val="00AF30FD"/>
    <w:rsid w:val="00C44F69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6C82532142D4DF799573AFA3F022558">
    <w:name w:val="16C82532142D4DF799573AFA3F022558"/>
  </w:style>
  <w:style w:type="paragraph" w:customStyle="1" w:styleId="6E03731DA76B4506AB09C7B434E76B23">
    <w:name w:val="6E03731DA76B4506AB09C7B434E76B23"/>
  </w:style>
  <w:style w:type="paragraph" w:customStyle="1" w:styleId="EBA3831FA9E649369C2063253BC271F3">
    <w:name w:val="EBA3831FA9E649369C2063253BC271F3"/>
  </w:style>
  <w:style w:type="paragraph" w:customStyle="1" w:styleId="DC3A4F8C808B4157A6423F1D286AEB1F">
    <w:name w:val="DC3A4F8C808B4157A6423F1D286AEB1F"/>
  </w:style>
  <w:style w:type="paragraph" w:customStyle="1" w:styleId="81F3B14CD3F748A9978EA53D8CDA0205">
    <w:name w:val="81F3B14CD3F748A9978EA53D8CDA0205"/>
  </w:style>
  <w:style w:type="paragraph" w:customStyle="1" w:styleId="E5429E778C414ABB8C4EB76B4177FFD5">
    <w:name w:val="E5429E778C414ABB8C4EB76B4177FFD5"/>
  </w:style>
  <w:style w:type="paragraph" w:customStyle="1" w:styleId="C4735F10BB2A4E84B32D0BADB157DCD3">
    <w:name w:val="C4735F10BB2A4E84B32D0BADB157DC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EDEKA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9D9C9C"/>
      </a:accent1>
      <a:accent2>
        <a:srgbClr val="ABABAB"/>
      </a:accent2>
      <a:accent3>
        <a:srgbClr val="9D9C9C"/>
      </a:accent3>
      <a:accent4>
        <a:srgbClr val="ABABAB"/>
      </a:accent4>
      <a:accent5>
        <a:srgbClr val="9D9C9C"/>
      </a:accent5>
      <a:accent6>
        <a:srgbClr val="ABABAB"/>
      </a:accent6>
      <a:hlink>
        <a:srgbClr val="1D1D1B"/>
      </a:hlink>
      <a:folHlink>
        <a:srgbClr val="1D1D1B"/>
      </a:folHlink>
    </a:clrScheme>
    <a:fontScheme name="EDE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Einzeilige_Head_Vorlage_Presse-Information_ab_2024_FINAL</Template>
  <TotalTime>0</TotalTime>
  <Pages>3</Pages>
  <Words>746</Words>
  <Characters>4707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Isabell Schönhuth</cp:lastModifiedBy>
  <cp:revision>2</cp:revision>
  <cp:lastPrinted>2024-06-21T13:07:00Z</cp:lastPrinted>
  <dcterms:created xsi:type="dcterms:W3CDTF">2024-06-25T11:38:00Z</dcterms:created>
  <dcterms:modified xsi:type="dcterms:W3CDTF">2024-06-25T11:38:00Z</dcterms:modified>
</cp:coreProperties>
</file>