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5A34F1AD" w:rsidR="009B77EB" w:rsidRPr="008A1C31" w:rsidRDefault="00F4575A" w:rsidP="008E4D13">
      <w:pPr>
        <w:pStyle w:val="berschrift2"/>
        <w:rPr>
          <w:szCs w:val="24"/>
          <w:lang w:val="de-DE"/>
        </w:rPr>
      </w:pPr>
      <w:r w:rsidRPr="00F4575A">
        <w:rPr>
          <w:lang w:val="de-DE"/>
        </w:rPr>
        <w:t xml:space="preserve">Chris Pang </w:t>
      </w:r>
      <w:r w:rsidR="0024297E">
        <w:rPr>
          <w:lang w:val="de-DE"/>
        </w:rPr>
        <w:t xml:space="preserve">WIRD </w:t>
      </w:r>
      <w:r w:rsidRPr="00F4575A">
        <w:rPr>
          <w:lang w:val="de-DE"/>
        </w:rPr>
        <w:t>Neuer Geschäftsführer von LAUDA Singapore</w:t>
      </w:r>
    </w:p>
    <w:p w14:paraId="09FBA23A" w14:textId="04020CA1" w:rsidR="009B77EB" w:rsidRPr="007615B3" w:rsidRDefault="007615B3" w:rsidP="007615B3">
      <w:pPr>
        <w:pStyle w:val="berschrift3"/>
        <w:rPr>
          <w:lang w:val="de-DE"/>
        </w:rPr>
      </w:pPr>
      <w:r w:rsidRPr="007615B3">
        <w:rPr>
          <w:lang w:val="de-DE"/>
        </w:rPr>
        <w:t xml:space="preserve">Ausbau der Marktposition in </w:t>
      </w:r>
      <w:r w:rsidR="0024297E">
        <w:rPr>
          <w:lang w:val="de-DE"/>
        </w:rPr>
        <w:t>Asien</w:t>
      </w:r>
      <w:r w:rsidR="002C6788">
        <w:rPr>
          <w:lang w:val="de-DE"/>
        </w:rPr>
        <w:t xml:space="preserve"> </w:t>
      </w:r>
      <w:r w:rsidRPr="007615B3">
        <w:rPr>
          <w:lang w:val="de-DE"/>
        </w:rPr>
        <w:t>im Fokus</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367D2955" w14:textId="3C1065A0" w:rsidR="0023674A" w:rsidRDefault="00960B94" w:rsidP="009E0A1F">
      <w:pPr>
        <w:rPr>
          <w:rFonts w:ascii="Brandon Grotesque Office Light" w:hAnsi="Brandon Grotesque Office Light"/>
          <w:lang w:val="de-DE"/>
        </w:rPr>
      </w:pPr>
      <w:r>
        <w:rPr>
          <w:rFonts w:ascii="Brandon Grotesque Office Light" w:hAnsi="Brandon Grotesque Office Light"/>
          <w:lang w:val="de-DE"/>
        </w:rPr>
        <w:t>Lauda-Königshofen</w:t>
      </w:r>
      <w:r w:rsidR="00675F1F" w:rsidRPr="00594DED">
        <w:rPr>
          <w:rFonts w:ascii="Brandon Grotesque Office Light" w:hAnsi="Brandon Grotesque Office Light"/>
          <w:lang w:val="de-DE"/>
        </w:rPr>
        <w:t xml:space="preserve">, </w:t>
      </w:r>
      <w:r w:rsidR="00A61950">
        <w:rPr>
          <w:rFonts w:ascii="Brandon Grotesque Office Light" w:hAnsi="Brandon Grotesque Office Light"/>
          <w:lang w:val="de-DE"/>
        </w:rPr>
        <w:t>1</w:t>
      </w:r>
      <w:r w:rsidR="002C3831">
        <w:rPr>
          <w:rFonts w:ascii="Brandon Grotesque Office Light" w:hAnsi="Brandon Grotesque Office Light"/>
          <w:lang w:val="de-DE"/>
        </w:rPr>
        <w:t>5</w:t>
      </w:r>
      <w:r w:rsidR="009F1D9F">
        <w:rPr>
          <w:rFonts w:ascii="Brandon Grotesque Office Light" w:hAnsi="Brandon Grotesque Office Light"/>
          <w:lang w:val="de-DE"/>
        </w:rPr>
        <w:t>.</w:t>
      </w:r>
      <w:r w:rsidR="00F00072" w:rsidRPr="00B1573F">
        <w:rPr>
          <w:rFonts w:ascii="Brandon Grotesque Office Light" w:hAnsi="Brandon Grotesque Office Light"/>
          <w:lang w:val="de-DE"/>
        </w:rPr>
        <w:t xml:space="preserve"> </w:t>
      </w:r>
      <w:r w:rsidR="00A61950">
        <w:rPr>
          <w:rFonts w:ascii="Brandon Grotesque Office Light" w:hAnsi="Brandon Grotesque Office Light"/>
          <w:lang w:val="de-DE"/>
        </w:rPr>
        <w:t>Dezember</w:t>
      </w:r>
      <w:r w:rsidR="00BB1DC0">
        <w:rPr>
          <w:rFonts w:ascii="Brandon Grotesque Office Light" w:hAnsi="Brandon Grotesque Office Light"/>
          <w:lang w:val="de-DE"/>
        </w:rPr>
        <w:t xml:space="preserve"> </w:t>
      </w:r>
      <w:r w:rsidR="00F00072" w:rsidRPr="00B1573F">
        <w:rPr>
          <w:rFonts w:ascii="Brandon Grotesque Office Light" w:hAnsi="Brandon Grotesque Office Light"/>
          <w:lang w:val="de-DE"/>
        </w:rPr>
        <w:t>202</w:t>
      </w:r>
      <w:r w:rsidR="00413355">
        <w:rPr>
          <w:rFonts w:ascii="Brandon Grotesque Office Light" w:hAnsi="Brandon Grotesque Office Light"/>
          <w:lang w:val="de-DE"/>
        </w:rPr>
        <w:t>5</w:t>
      </w:r>
      <w:r w:rsidR="004C6218">
        <w:rPr>
          <w:rFonts w:ascii="Brandon Grotesque Office Light" w:hAnsi="Brandon Grotesque Office Light"/>
          <w:lang w:val="de-DE"/>
        </w:rPr>
        <w:t xml:space="preserve"> – </w:t>
      </w:r>
      <w:r w:rsidR="00A61950" w:rsidRPr="00A61950">
        <w:rPr>
          <w:rFonts w:ascii="Brandon Grotesque Office Light" w:hAnsi="Brandon Grotesque Office Light"/>
          <w:lang w:val="de-DE"/>
        </w:rPr>
        <w:t xml:space="preserve">Die LAUDA DR. R. WOBSER GMBH &amp; CO. KG gibt bekannt, dass Chris </w:t>
      </w:r>
      <w:proofErr w:type="spellStart"/>
      <w:r w:rsidR="00A61950" w:rsidRPr="00A61950">
        <w:rPr>
          <w:rFonts w:ascii="Brandon Grotesque Office Light" w:hAnsi="Brandon Grotesque Office Light"/>
          <w:lang w:val="de-DE"/>
        </w:rPr>
        <w:t>Pang</w:t>
      </w:r>
      <w:proofErr w:type="spellEnd"/>
      <w:r w:rsidR="00A61950" w:rsidRPr="00A61950">
        <w:rPr>
          <w:rFonts w:ascii="Brandon Grotesque Office Light" w:hAnsi="Brandon Grotesque Office Light"/>
          <w:lang w:val="de-DE"/>
        </w:rPr>
        <w:t xml:space="preserve"> mit Wirkung zum 1. Januar 2026 die Geschäftsführung der LAUDA Singapore </w:t>
      </w:r>
      <w:proofErr w:type="spellStart"/>
      <w:r w:rsidR="00A61950" w:rsidRPr="00A61950">
        <w:rPr>
          <w:rFonts w:ascii="Brandon Grotesque Office Light" w:hAnsi="Brandon Grotesque Office Light"/>
          <w:lang w:val="de-DE"/>
        </w:rPr>
        <w:t>Pte</w:t>
      </w:r>
      <w:proofErr w:type="spellEnd"/>
      <w:r w:rsidR="00A61950" w:rsidRPr="00A61950">
        <w:rPr>
          <w:rFonts w:ascii="Brandon Grotesque Office Light" w:hAnsi="Brandon Grotesque Office Light"/>
          <w:lang w:val="de-DE"/>
        </w:rPr>
        <w:t>. Ltd. übernimmt. Der 39-</w:t>
      </w:r>
      <w:r w:rsidR="001C0329">
        <w:rPr>
          <w:rFonts w:ascii="Brandon Grotesque Office Light" w:hAnsi="Brandon Grotesque Office Light"/>
          <w:lang w:val="de-DE"/>
        </w:rPr>
        <w:t>J</w:t>
      </w:r>
      <w:r w:rsidR="001C0329" w:rsidRPr="00A61950">
        <w:rPr>
          <w:rFonts w:ascii="Brandon Grotesque Office Light" w:hAnsi="Brandon Grotesque Office Light"/>
          <w:lang w:val="de-DE"/>
        </w:rPr>
        <w:t xml:space="preserve">ährige </w:t>
      </w:r>
      <w:r w:rsidR="00A61950" w:rsidRPr="00A61950">
        <w:rPr>
          <w:rFonts w:ascii="Brandon Grotesque Office Light" w:hAnsi="Brandon Grotesque Office Light"/>
          <w:lang w:val="de-DE"/>
        </w:rPr>
        <w:t xml:space="preserve">ist seit </w:t>
      </w:r>
      <w:r w:rsidR="0024297E">
        <w:rPr>
          <w:rFonts w:ascii="Brandon Grotesque Office Light" w:hAnsi="Brandon Grotesque Office Light"/>
          <w:lang w:val="de-DE"/>
        </w:rPr>
        <w:t xml:space="preserve">dem </w:t>
      </w:r>
      <w:r w:rsidR="00A61950" w:rsidRPr="00A61950">
        <w:rPr>
          <w:rFonts w:ascii="Brandon Grotesque Office Light" w:hAnsi="Brandon Grotesque Office Light"/>
          <w:lang w:val="de-DE"/>
        </w:rPr>
        <w:t xml:space="preserve">1. Dezember 2025 als General Manager im Unternehmen tätig und </w:t>
      </w:r>
      <w:r w:rsidR="00902214" w:rsidRPr="00902214">
        <w:rPr>
          <w:rFonts w:ascii="Brandon Grotesque Office Light" w:hAnsi="Brandon Grotesque Office Light"/>
          <w:lang w:val="de-DE"/>
        </w:rPr>
        <w:t xml:space="preserve">tritt die Nachfolge von Teck Chia Lee an, der zum 31. Dezember 2025 ausscheiden wird, </w:t>
      </w:r>
      <w:r w:rsidR="001C0329" w:rsidRPr="001C0329">
        <w:rPr>
          <w:rFonts w:ascii="Brandon Grotesque Office Light" w:hAnsi="Brandon Grotesque Office Light"/>
          <w:lang w:val="de-DE"/>
        </w:rPr>
        <w:t>um sich neuen beruflichen Herausforderungen zu widmen.</w:t>
      </w:r>
    </w:p>
    <w:p w14:paraId="1073E543" w14:textId="77777777" w:rsidR="001C0329" w:rsidRDefault="001C0329" w:rsidP="009E0A1F">
      <w:pPr>
        <w:rPr>
          <w:rFonts w:ascii="Brandon Grotesque Office Light" w:hAnsi="Brandon Grotesque Office Light"/>
          <w:lang w:val="de-DE"/>
        </w:rPr>
      </w:pPr>
    </w:p>
    <w:p w14:paraId="02BB7C21" w14:textId="20EF0FE0" w:rsidR="0023674A" w:rsidRDefault="00186847" w:rsidP="009E0A1F">
      <w:pPr>
        <w:rPr>
          <w:rFonts w:ascii="Brandon Grotesque Office Light" w:hAnsi="Brandon Grotesque Office Light"/>
          <w:lang w:val="de-DE"/>
        </w:rPr>
      </w:pPr>
      <w:r w:rsidRPr="00186847">
        <w:rPr>
          <w:rFonts w:ascii="Brandon Grotesque Office Light" w:hAnsi="Brandon Grotesque Office Light"/>
          <w:lang w:val="de-DE"/>
        </w:rPr>
        <w:t xml:space="preserve">Teck Chia Lee prägte seit dem 1. Februar 2015 als Sales Manager die Entwicklung von LAUDA Singapore maßgeblich und intensivierte die Zusammenarbeit mit den Händlern in der ASEAN-Region. Am 1. Juli 2020 wurde er zum Geschäftsführer ernannt. Unter </w:t>
      </w:r>
      <w:proofErr w:type="gramStart"/>
      <w:r w:rsidRPr="00186847">
        <w:rPr>
          <w:rFonts w:ascii="Brandon Grotesque Office Light" w:hAnsi="Brandon Grotesque Office Light"/>
          <w:lang w:val="de-DE"/>
        </w:rPr>
        <w:t>seiner Führung wurden die Vertriebsgebiete sukzessive erweitert</w:t>
      </w:r>
      <w:proofErr w:type="gramEnd"/>
      <w:r w:rsidRPr="00186847">
        <w:rPr>
          <w:rFonts w:ascii="Brandon Grotesque Office Light" w:hAnsi="Brandon Grotesque Office Light"/>
          <w:lang w:val="de-DE"/>
        </w:rPr>
        <w:t xml:space="preserve">: 2019 kam Taiwan hinzu, 2022 </w:t>
      </w:r>
      <w:r w:rsidR="00D94050">
        <w:rPr>
          <w:rFonts w:ascii="Brandon Grotesque Office Light" w:hAnsi="Brandon Grotesque Office Light"/>
          <w:lang w:val="de-DE"/>
        </w:rPr>
        <w:t xml:space="preserve">Korea </w:t>
      </w:r>
      <w:r w:rsidRPr="00186847">
        <w:rPr>
          <w:rFonts w:ascii="Brandon Grotesque Office Light" w:hAnsi="Brandon Grotesque Office Light"/>
          <w:lang w:val="de-DE"/>
        </w:rPr>
        <w:t>und 2024 Australien sowie Neuseeland. LAUDA dankt ihm für sein Engagement und seine Loyalität und wünscht ihm für seine weitere Zukunft alles Gute.</w:t>
      </w:r>
    </w:p>
    <w:p w14:paraId="642503B2" w14:textId="77777777" w:rsidR="00186847" w:rsidRDefault="00186847" w:rsidP="009E0A1F">
      <w:pPr>
        <w:rPr>
          <w:rFonts w:ascii="Brandon Grotesque Office Light" w:hAnsi="Brandon Grotesque Office Light"/>
          <w:lang w:val="de-DE"/>
        </w:rPr>
      </w:pPr>
    </w:p>
    <w:p w14:paraId="7F64D85F" w14:textId="387AC914" w:rsidR="00BE16B6" w:rsidRPr="00BE16B6" w:rsidRDefault="00CB5B13" w:rsidP="00BE16B6">
      <w:pPr>
        <w:pStyle w:val="Untertitel"/>
        <w:spacing w:line="240" w:lineRule="auto"/>
        <w:rPr>
          <w:rFonts w:eastAsiaTheme="minorHAnsi" w:cstheme="minorBidi"/>
          <w:sz w:val="20"/>
          <w:szCs w:val="22"/>
          <w:lang w:val="de-DE" w:eastAsia="en-US"/>
        </w:rPr>
      </w:pPr>
      <w:r w:rsidRPr="00CB5B13">
        <w:rPr>
          <w:rFonts w:eastAsiaTheme="minorHAnsi" w:cstheme="minorBidi"/>
          <w:sz w:val="20"/>
          <w:szCs w:val="22"/>
          <w:lang w:val="de-DE" w:eastAsia="en-US"/>
        </w:rPr>
        <w:t xml:space="preserve">Chris </w:t>
      </w:r>
      <w:proofErr w:type="spellStart"/>
      <w:r w:rsidRPr="00CB5B13">
        <w:rPr>
          <w:rFonts w:eastAsiaTheme="minorHAnsi" w:cstheme="minorBidi"/>
          <w:sz w:val="20"/>
          <w:szCs w:val="22"/>
          <w:lang w:val="de-DE" w:eastAsia="en-US"/>
        </w:rPr>
        <w:t>Pang</w:t>
      </w:r>
      <w:proofErr w:type="spellEnd"/>
      <w:r w:rsidRPr="00CB5B13">
        <w:rPr>
          <w:rFonts w:eastAsiaTheme="minorHAnsi" w:cstheme="minorBidi"/>
          <w:sz w:val="20"/>
          <w:szCs w:val="22"/>
          <w:lang w:val="de-DE" w:eastAsia="en-US"/>
        </w:rPr>
        <w:t xml:space="preserve"> verfügt über umfangreiche Erfahrungen in den Bereichen Life Science</w:t>
      </w:r>
      <w:r w:rsidR="005843B2">
        <w:rPr>
          <w:rFonts w:eastAsiaTheme="minorHAnsi" w:cstheme="minorBidi"/>
          <w:sz w:val="20"/>
          <w:szCs w:val="22"/>
          <w:lang w:val="de-DE" w:eastAsia="en-US"/>
        </w:rPr>
        <w:t>s</w:t>
      </w:r>
      <w:r w:rsidRPr="00CB5B13">
        <w:rPr>
          <w:rFonts w:eastAsiaTheme="minorHAnsi" w:cstheme="minorBidi"/>
          <w:sz w:val="20"/>
          <w:szCs w:val="22"/>
          <w:lang w:val="de-DE" w:eastAsia="en-US"/>
        </w:rPr>
        <w:t xml:space="preserve"> und Laborausrüstung. Von 2017 bis 2025 war er bei einem weltweit führenden Anbieter von wissenschaftlichen Instrumenten und Reagenzien als Business Manager für Südostasien im Bereich Biowissenschaften tätig. Zuvor sammelte er weitere Expertise als Sales Manager bei einem renommierten Hersteller von Spezialglas und Labortechnik (2012–2017) sowie als </w:t>
      </w:r>
      <w:proofErr w:type="spellStart"/>
      <w:r w:rsidRPr="00CB5B13">
        <w:rPr>
          <w:rFonts w:eastAsiaTheme="minorHAnsi" w:cstheme="minorBidi"/>
          <w:sz w:val="20"/>
          <w:szCs w:val="22"/>
          <w:lang w:val="de-DE" w:eastAsia="en-US"/>
        </w:rPr>
        <w:t>Product</w:t>
      </w:r>
      <w:proofErr w:type="spellEnd"/>
      <w:r w:rsidRPr="00CB5B13">
        <w:rPr>
          <w:rFonts w:eastAsiaTheme="minorHAnsi" w:cstheme="minorBidi"/>
          <w:sz w:val="20"/>
          <w:szCs w:val="22"/>
          <w:lang w:val="de-DE" w:eastAsia="en-US"/>
        </w:rPr>
        <w:t xml:space="preserve"> </w:t>
      </w:r>
      <w:proofErr w:type="spellStart"/>
      <w:r w:rsidRPr="00CB5B13">
        <w:rPr>
          <w:rFonts w:eastAsiaTheme="minorHAnsi" w:cstheme="minorBidi"/>
          <w:sz w:val="20"/>
          <w:szCs w:val="22"/>
          <w:lang w:val="de-DE" w:eastAsia="en-US"/>
        </w:rPr>
        <w:t>Specialist</w:t>
      </w:r>
      <w:proofErr w:type="spellEnd"/>
      <w:r w:rsidRPr="00CB5B13">
        <w:rPr>
          <w:rFonts w:eastAsiaTheme="minorHAnsi" w:cstheme="minorBidi"/>
          <w:sz w:val="20"/>
          <w:szCs w:val="22"/>
          <w:lang w:val="de-DE" w:eastAsia="en-US"/>
        </w:rPr>
        <w:t xml:space="preserve"> bei einem etablierten Anbieter von Laborgeräten (2007–2010).</w:t>
      </w:r>
      <w:r>
        <w:rPr>
          <w:rFonts w:eastAsiaTheme="minorHAnsi" w:cstheme="minorBidi"/>
          <w:sz w:val="20"/>
          <w:szCs w:val="22"/>
          <w:lang w:val="de-DE" w:eastAsia="en-US"/>
        </w:rPr>
        <w:t xml:space="preserve"> </w:t>
      </w:r>
      <w:r w:rsidR="0090187E" w:rsidRPr="0090187E">
        <w:rPr>
          <w:rFonts w:eastAsiaTheme="minorHAnsi" w:cstheme="minorBidi"/>
          <w:sz w:val="20"/>
          <w:szCs w:val="22"/>
          <w:lang w:val="de-DE" w:eastAsia="en-US"/>
        </w:rPr>
        <w:t xml:space="preserve">Der gebürtige Malaysier absolvierte ein Bachelor-Studium in Life Sciences mit Nebenfach Statistik an der National University </w:t>
      </w:r>
      <w:proofErr w:type="spellStart"/>
      <w:r w:rsidR="0090187E" w:rsidRPr="0090187E">
        <w:rPr>
          <w:rFonts w:eastAsiaTheme="minorHAnsi" w:cstheme="minorBidi"/>
          <w:sz w:val="20"/>
          <w:szCs w:val="22"/>
          <w:lang w:val="de-DE" w:eastAsia="en-US"/>
        </w:rPr>
        <w:t>of</w:t>
      </w:r>
      <w:proofErr w:type="spellEnd"/>
      <w:r w:rsidR="0090187E" w:rsidRPr="0090187E">
        <w:rPr>
          <w:rFonts w:eastAsiaTheme="minorHAnsi" w:cstheme="minorBidi"/>
          <w:sz w:val="20"/>
          <w:szCs w:val="22"/>
          <w:lang w:val="de-DE" w:eastAsia="en-US"/>
        </w:rPr>
        <w:t xml:space="preserve"> Singapore und erwarb 2018 einen MBA an der Northumbria University in Newcastle upon Tyne (Vereinigtes Königreich).</w:t>
      </w:r>
    </w:p>
    <w:p w14:paraId="5ACDB90F" w14:textId="77777777" w:rsidR="00BE16B6" w:rsidRPr="00BE16B6" w:rsidRDefault="00BE16B6" w:rsidP="00BE16B6">
      <w:pPr>
        <w:pStyle w:val="Untertitel"/>
        <w:spacing w:line="240" w:lineRule="auto"/>
        <w:rPr>
          <w:rFonts w:eastAsiaTheme="minorHAnsi" w:cstheme="minorBidi"/>
          <w:sz w:val="20"/>
          <w:szCs w:val="22"/>
          <w:lang w:val="de-DE" w:eastAsia="en-US"/>
        </w:rPr>
      </w:pPr>
    </w:p>
    <w:p w14:paraId="21415ABB" w14:textId="5980DFC0" w:rsidR="00BE16B6" w:rsidRPr="00BE16B6" w:rsidRDefault="00BE16B6" w:rsidP="00434AA0">
      <w:pPr>
        <w:pStyle w:val="Untertitel"/>
        <w:spacing w:line="240" w:lineRule="auto"/>
        <w:rPr>
          <w:rFonts w:eastAsiaTheme="minorHAnsi" w:cstheme="minorBidi"/>
          <w:sz w:val="20"/>
          <w:szCs w:val="22"/>
          <w:lang w:val="de-DE" w:eastAsia="en-US"/>
        </w:rPr>
      </w:pPr>
      <w:r w:rsidRPr="00BE16B6">
        <w:rPr>
          <w:rFonts w:eastAsiaTheme="minorHAnsi" w:cstheme="minorBidi"/>
          <w:sz w:val="20"/>
          <w:szCs w:val="22"/>
          <w:lang w:val="de-DE" w:eastAsia="en-US"/>
        </w:rPr>
        <w:t xml:space="preserve">Dr. Gunther </w:t>
      </w:r>
      <w:proofErr w:type="spellStart"/>
      <w:r w:rsidRPr="00BE16B6">
        <w:rPr>
          <w:rFonts w:eastAsiaTheme="minorHAnsi" w:cstheme="minorBidi"/>
          <w:sz w:val="20"/>
          <w:szCs w:val="22"/>
          <w:lang w:val="de-DE" w:eastAsia="en-US"/>
        </w:rPr>
        <w:t>Wobser</w:t>
      </w:r>
      <w:proofErr w:type="spellEnd"/>
      <w:r w:rsidRPr="00BE16B6">
        <w:rPr>
          <w:rFonts w:eastAsiaTheme="minorHAnsi" w:cstheme="minorBidi"/>
          <w:sz w:val="20"/>
          <w:szCs w:val="22"/>
          <w:lang w:val="de-DE" w:eastAsia="en-US"/>
        </w:rPr>
        <w:t>, Geschäftsführender Gesellschafter von LAUDA, begrüßte</w:t>
      </w:r>
      <w:r w:rsidR="00434AA0">
        <w:rPr>
          <w:rFonts w:eastAsiaTheme="minorHAnsi" w:cstheme="minorBidi"/>
          <w:sz w:val="20"/>
          <w:szCs w:val="22"/>
          <w:lang w:val="de-DE" w:eastAsia="en-US"/>
        </w:rPr>
        <w:t xml:space="preserve"> den neuen Geschäftsführer </w:t>
      </w:r>
      <w:r w:rsidRPr="00BE16B6">
        <w:rPr>
          <w:rFonts w:eastAsiaTheme="minorHAnsi" w:cstheme="minorBidi"/>
          <w:sz w:val="20"/>
          <w:szCs w:val="22"/>
          <w:lang w:val="de-DE" w:eastAsia="en-US"/>
        </w:rPr>
        <w:t xml:space="preserve">persönlich in Singapur: »Mit Chris </w:t>
      </w:r>
      <w:proofErr w:type="spellStart"/>
      <w:r w:rsidRPr="00BE16B6">
        <w:rPr>
          <w:rFonts w:eastAsiaTheme="minorHAnsi" w:cstheme="minorBidi"/>
          <w:sz w:val="20"/>
          <w:szCs w:val="22"/>
          <w:lang w:val="de-DE" w:eastAsia="en-US"/>
        </w:rPr>
        <w:t>Pang</w:t>
      </w:r>
      <w:proofErr w:type="spellEnd"/>
      <w:r w:rsidRPr="00BE16B6">
        <w:rPr>
          <w:rFonts w:eastAsiaTheme="minorHAnsi" w:cstheme="minorBidi"/>
          <w:sz w:val="20"/>
          <w:szCs w:val="22"/>
          <w:lang w:val="de-DE" w:eastAsia="en-US"/>
        </w:rPr>
        <w:t xml:space="preserve"> gewinnen wir einen ausgewiesenen Experten für den südostasiatischen Markt. Seine langjährige Erfahrung in der Life-Science</w:t>
      </w:r>
      <w:r w:rsidR="005843B2">
        <w:rPr>
          <w:rFonts w:eastAsiaTheme="minorHAnsi" w:cstheme="minorBidi"/>
          <w:sz w:val="20"/>
          <w:szCs w:val="22"/>
          <w:lang w:val="de-DE" w:eastAsia="en-US"/>
        </w:rPr>
        <w:t>s</w:t>
      </w:r>
      <w:r w:rsidRPr="00BE16B6">
        <w:rPr>
          <w:rFonts w:eastAsiaTheme="minorHAnsi" w:cstheme="minorBidi"/>
          <w:sz w:val="20"/>
          <w:szCs w:val="22"/>
          <w:lang w:val="de-DE" w:eastAsia="en-US"/>
        </w:rPr>
        <w:t>-Branche und sein tiefes Verständnis für die regionalen Besonderheiten werden entscheidend dazu beitragen, unsere Position in Singapur und den ASEAN-Staaten weiter auszubauen. Er wird die Niederlassung auf einen nachhaltigen Wachstumskurs führen und unsere Partnerschaften in der Region intensivieren.«</w:t>
      </w:r>
    </w:p>
    <w:p w14:paraId="63426916" w14:textId="77777777" w:rsidR="00BE16B6" w:rsidRPr="00BE16B6" w:rsidRDefault="00BE16B6" w:rsidP="00BE16B6">
      <w:pPr>
        <w:pStyle w:val="Untertitel"/>
        <w:spacing w:line="240" w:lineRule="auto"/>
        <w:rPr>
          <w:rFonts w:eastAsiaTheme="minorHAnsi" w:cstheme="minorBidi"/>
          <w:sz w:val="20"/>
          <w:szCs w:val="22"/>
          <w:lang w:val="de-DE" w:eastAsia="en-US"/>
        </w:rPr>
      </w:pPr>
    </w:p>
    <w:p w14:paraId="3F40BA17" w14:textId="67D8C0A2" w:rsidR="0059141B" w:rsidRDefault="00892EEB" w:rsidP="00590621">
      <w:pPr>
        <w:pStyle w:val="Untertitel"/>
        <w:spacing w:line="240" w:lineRule="auto"/>
        <w:rPr>
          <w:rFonts w:eastAsiaTheme="minorHAnsi" w:cstheme="minorBidi"/>
          <w:sz w:val="20"/>
          <w:szCs w:val="22"/>
          <w:lang w:val="de-DE" w:eastAsia="en-US"/>
        </w:rPr>
      </w:pPr>
      <w:r w:rsidRPr="00892EEB">
        <w:rPr>
          <w:rFonts w:eastAsiaTheme="minorHAnsi" w:cstheme="minorBidi"/>
          <w:sz w:val="20"/>
          <w:szCs w:val="22"/>
          <w:lang w:val="de-DE" w:eastAsia="en-US"/>
        </w:rPr>
        <w:t xml:space="preserve">Die Tochtergesellschaft LAUDA Singapore </w:t>
      </w:r>
      <w:proofErr w:type="spellStart"/>
      <w:r w:rsidRPr="00892EEB">
        <w:rPr>
          <w:rFonts w:eastAsiaTheme="minorHAnsi" w:cstheme="minorBidi"/>
          <w:sz w:val="20"/>
          <w:szCs w:val="22"/>
          <w:lang w:val="de-DE" w:eastAsia="en-US"/>
        </w:rPr>
        <w:t>Pte</w:t>
      </w:r>
      <w:proofErr w:type="spellEnd"/>
      <w:r w:rsidRPr="00892EEB">
        <w:rPr>
          <w:rFonts w:eastAsiaTheme="minorHAnsi" w:cstheme="minorBidi"/>
          <w:sz w:val="20"/>
          <w:szCs w:val="22"/>
          <w:lang w:val="de-DE" w:eastAsia="en-US"/>
        </w:rPr>
        <w:t xml:space="preserve">. Ltd. wurde 2007 als Holding für die Geschäftstätigkeiten von LAUDA in Asien gegründet. Im Jahr 2015 begann die aktive Vertriebsunterstützung. Ende 2023 bezog die Niederlassung neue Geschäftsräume im German </w:t>
      </w:r>
      <w:proofErr w:type="spellStart"/>
      <w:r w:rsidRPr="00892EEB">
        <w:rPr>
          <w:rFonts w:eastAsiaTheme="minorHAnsi" w:cstheme="minorBidi"/>
          <w:sz w:val="20"/>
          <w:szCs w:val="22"/>
          <w:lang w:val="de-DE" w:eastAsia="en-US"/>
        </w:rPr>
        <w:t>Centre</w:t>
      </w:r>
      <w:proofErr w:type="spellEnd"/>
      <w:r w:rsidRPr="00892EEB">
        <w:rPr>
          <w:rFonts w:eastAsiaTheme="minorHAnsi" w:cstheme="minorBidi"/>
          <w:sz w:val="20"/>
          <w:szCs w:val="22"/>
          <w:lang w:val="de-DE" w:eastAsia="en-US"/>
        </w:rPr>
        <w:t xml:space="preserve"> in Singapur mit einer Fläche von über 200 Quadratmetern. Der Standort verfügt über Vertriebs- und Serviceteams, ein Schulungszentrum sowie eine modern ausgestattete Servicewerkstatt.</w:t>
      </w:r>
      <w:r>
        <w:rPr>
          <w:rFonts w:eastAsiaTheme="minorHAnsi" w:cstheme="minorBidi"/>
          <w:sz w:val="20"/>
          <w:szCs w:val="22"/>
          <w:lang w:val="de-DE" w:eastAsia="en-US"/>
        </w:rPr>
        <w:t xml:space="preserve"> </w:t>
      </w:r>
      <w:r w:rsidR="00590621" w:rsidRPr="00590621">
        <w:rPr>
          <w:rFonts w:eastAsiaTheme="minorHAnsi" w:cstheme="minorBidi"/>
          <w:sz w:val="20"/>
          <w:szCs w:val="22"/>
          <w:lang w:val="de-DE" w:eastAsia="en-US"/>
        </w:rPr>
        <w:t>Die strategische Lage Singapurs am Äquator macht den Stadtstaat zu einem Handelsdrehkreuz zwischen Ost und West, zwischen Indischem Ozean und Pazifik. Von hier aus unterstützt LAUDA die Vertriebsaktivitäten in den ASEAN-Staaten sowie die Zusammenarbeit mit den Vertriebspartnern in Taiwan und Südkorea.</w:t>
      </w:r>
    </w:p>
    <w:p w14:paraId="12AB8A04" w14:textId="77777777" w:rsidR="0059141B" w:rsidRDefault="0059141B" w:rsidP="00590621">
      <w:pPr>
        <w:pStyle w:val="Untertitel"/>
        <w:spacing w:line="240" w:lineRule="auto"/>
        <w:rPr>
          <w:rFonts w:eastAsiaTheme="minorHAnsi" w:cstheme="minorBidi"/>
          <w:sz w:val="20"/>
          <w:szCs w:val="22"/>
          <w:lang w:val="de-DE" w:eastAsia="en-US"/>
        </w:rPr>
      </w:pPr>
    </w:p>
    <w:p w14:paraId="67C4F59C" w14:textId="2C053335" w:rsidR="00C428E1" w:rsidRDefault="0085598B" w:rsidP="00590621">
      <w:pPr>
        <w:pStyle w:val="Untertitel"/>
        <w:spacing w:line="240" w:lineRule="auto"/>
        <w:rPr>
          <w:rFonts w:eastAsiaTheme="minorHAnsi" w:cstheme="minorBidi"/>
          <w:sz w:val="20"/>
          <w:szCs w:val="22"/>
          <w:lang w:val="de-DE" w:eastAsia="en-US"/>
        </w:rPr>
      </w:pPr>
      <w:r w:rsidRPr="0085598B">
        <w:rPr>
          <w:rFonts w:eastAsiaTheme="minorHAnsi" w:cstheme="minorBidi"/>
          <w:sz w:val="20"/>
          <w:szCs w:val="22"/>
          <w:lang w:val="de-DE" w:eastAsia="en-US"/>
        </w:rPr>
        <w:t xml:space="preserve">Der Fokus für das Jahr 2026 liegt auf dem Ausbau der Vertriebsaktivitäten, der Intensivierung bestehender Kundenbeziehungen </w:t>
      </w:r>
      <w:r>
        <w:rPr>
          <w:rFonts w:eastAsiaTheme="minorHAnsi" w:cstheme="minorBidi"/>
          <w:sz w:val="20"/>
          <w:szCs w:val="22"/>
          <w:lang w:val="de-DE" w:eastAsia="en-US"/>
        </w:rPr>
        <w:t>sowie</w:t>
      </w:r>
      <w:r w:rsidRPr="0085598B">
        <w:rPr>
          <w:rFonts w:eastAsiaTheme="minorHAnsi" w:cstheme="minorBidi"/>
          <w:sz w:val="20"/>
          <w:szCs w:val="22"/>
          <w:lang w:val="de-DE" w:eastAsia="en-US"/>
        </w:rPr>
        <w:t xml:space="preserve"> der Entwicklung neuer Geschäftsfelder in den Fokusbranchen </w:t>
      </w:r>
      <w:r w:rsidR="008371A9" w:rsidRPr="008371A9">
        <w:rPr>
          <w:rFonts w:eastAsiaTheme="minorHAnsi" w:cstheme="minorBidi"/>
          <w:sz w:val="20"/>
          <w:szCs w:val="22"/>
          <w:lang w:val="de-DE" w:eastAsia="en-US"/>
        </w:rPr>
        <w:t>Semiconductors</w:t>
      </w:r>
      <w:r w:rsidRPr="0085598B">
        <w:rPr>
          <w:rFonts w:eastAsiaTheme="minorHAnsi" w:cstheme="minorBidi"/>
          <w:sz w:val="20"/>
          <w:szCs w:val="22"/>
          <w:lang w:val="de-DE" w:eastAsia="en-US"/>
        </w:rPr>
        <w:t>, Server</w:t>
      </w:r>
      <w:r w:rsidR="008371A9">
        <w:rPr>
          <w:rFonts w:eastAsiaTheme="minorHAnsi" w:cstheme="minorBidi"/>
          <w:sz w:val="20"/>
          <w:szCs w:val="22"/>
          <w:lang w:val="de-DE" w:eastAsia="en-US"/>
        </w:rPr>
        <w:t xml:space="preserve"> Cooling</w:t>
      </w:r>
      <w:r w:rsidRPr="0085598B">
        <w:rPr>
          <w:rFonts w:eastAsiaTheme="minorHAnsi" w:cstheme="minorBidi"/>
          <w:sz w:val="20"/>
          <w:szCs w:val="22"/>
          <w:lang w:val="de-DE" w:eastAsia="en-US"/>
        </w:rPr>
        <w:t xml:space="preserve"> und </w:t>
      </w:r>
      <w:r w:rsidR="00DD3998">
        <w:rPr>
          <w:rFonts w:eastAsiaTheme="minorHAnsi" w:cstheme="minorBidi"/>
          <w:sz w:val="20"/>
          <w:szCs w:val="22"/>
          <w:lang w:val="de-DE" w:eastAsia="en-US"/>
        </w:rPr>
        <w:t xml:space="preserve">Automotive </w:t>
      </w:r>
      <w:proofErr w:type="spellStart"/>
      <w:r w:rsidR="00DD3998">
        <w:rPr>
          <w:rFonts w:eastAsiaTheme="minorHAnsi" w:cstheme="minorBidi"/>
          <w:sz w:val="20"/>
          <w:szCs w:val="22"/>
          <w:lang w:val="de-DE" w:eastAsia="en-US"/>
        </w:rPr>
        <w:t>Testing</w:t>
      </w:r>
      <w:proofErr w:type="spellEnd"/>
      <w:r w:rsidRPr="0085598B">
        <w:rPr>
          <w:rFonts w:eastAsiaTheme="minorHAnsi" w:cstheme="minorBidi"/>
          <w:sz w:val="20"/>
          <w:szCs w:val="22"/>
          <w:lang w:val="de-DE" w:eastAsia="en-U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252"/>
      </w:tblGrid>
      <w:tr w:rsidR="00350C80" w14:paraId="2CA5A9BC" w14:textId="77777777" w:rsidTr="00B87374">
        <w:tc>
          <w:tcPr>
            <w:tcW w:w="4535" w:type="dxa"/>
          </w:tcPr>
          <w:p w14:paraId="1765CB27" w14:textId="77777777" w:rsidR="00350C80" w:rsidRDefault="00350C80" w:rsidP="00B87374">
            <w:pPr>
              <w:rPr>
                <w:rFonts w:ascii="Brandon Grotesque Office Light" w:hAnsi="Brandon Grotesque Office Light"/>
                <w:lang w:val="de-DE"/>
              </w:rPr>
            </w:pPr>
            <w:r>
              <w:rPr>
                <w:b/>
                <w:noProof/>
                <w:lang w:val="de-DE"/>
              </w:rPr>
              <w:lastRenderedPageBreak/>
              <w:drawing>
                <wp:inline distT="0" distB="0" distL="0" distR="0" wp14:anchorId="4C1712F4" wp14:editId="5BCDE8F3">
                  <wp:extent cx="2310000" cy="2880000"/>
                  <wp:effectExtent l="0" t="0" r="0" b="0"/>
                  <wp:docPr id="78557249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72492" name="Grafik 1"/>
                          <pic:cNvPicPr>
                            <a:picLocks noChangeAspect="1" noChangeArrowheads="1"/>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2310000" cy="2880000"/>
                          </a:xfrm>
                          <a:prstGeom prst="rect">
                            <a:avLst/>
                          </a:prstGeom>
                          <a:noFill/>
                          <a:ln>
                            <a:noFill/>
                          </a:ln>
                        </pic:spPr>
                      </pic:pic>
                    </a:graphicData>
                  </a:graphic>
                </wp:inline>
              </w:drawing>
            </w:r>
          </w:p>
        </w:tc>
        <w:tc>
          <w:tcPr>
            <w:tcW w:w="4252" w:type="dxa"/>
          </w:tcPr>
          <w:p w14:paraId="372F4CE4" w14:textId="77777777" w:rsidR="00350C80" w:rsidRDefault="00350C80" w:rsidP="00B87374">
            <w:pPr>
              <w:rPr>
                <w:rFonts w:ascii="Brandon Grotesque Office Light" w:hAnsi="Brandon Grotesque Office Light"/>
                <w:lang w:val="de-DE"/>
              </w:rPr>
            </w:pPr>
            <w:r>
              <w:rPr>
                <w:b/>
                <w:noProof/>
                <w:lang w:val="de-DE"/>
              </w:rPr>
              <w:drawing>
                <wp:inline distT="0" distB="0" distL="0" distR="0" wp14:anchorId="05E9B7D3" wp14:editId="056E9C74">
                  <wp:extent cx="2160000" cy="2880000"/>
                  <wp:effectExtent l="0" t="0" r="0" b="0"/>
                  <wp:docPr id="15017700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770079" name="Grafik 1"/>
                          <pic:cNvPicPr>
                            <a:picLocks noChangeAspect="1" noChangeArrowheads="1"/>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2160000" cy="2880000"/>
                          </a:xfrm>
                          <a:prstGeom prst="rect">
                            <a:avLst/>
                          </a:prstGeom>
                          <a:noFill/>
                          <a:ln>
                            <a:noFill/>
                          </a:ln>
                        </pic:spPr>
                      </pic:pic>
                    </a:graphicData>
                  </a:graphic>
                </wp:inline>
              </w:drawing>
            </w:r>
          </w:p>
        </w:tc>
      </w:tr>
      <w:tr w:rsidR="00350C80" w:rsidRPr="002C3831" w14:paraId="1AF1DF7A" w14:textId="77777777" w:rsidTr="00B87374">
        <w:tc>
          <w:tcPr>
            <w:tcW w:w="4535" w:type="dxa"/>
          </w:tcPr>
          <w:p w14:paraId="3F2BF1EB" w14:textId="77777777" w:rsidR="00E35A4D" w:rsidRDefault="00E35A4D" w:rsidP="00B87374">
            <w:pPr>
              <w:pStyle w:val="Untertitel"/>
              <w:ind w:right="322"/>
              <w:rPr>
                <w:b/>
                <w:lang w:val="de-DE"/>
              </w:rPr>
            </w:pPr>
          </w:p>
          <w:p w14:paraId="6A6D6224" w14:textId="0C8BB628" w:rsidR="00350C80" w:rsidRDefault="00350C80" w:rsidP="00A67CB3">
            <w:pPr>
              <w:pStyle w:val="Untertitel"/>
              <w:ind w:right="459"/>
              <w:rPr>
                <w:rFonts w:ascii="Brandon Grotesque Office Light" w:hAnsi="Brandon Grotesque Office Light"/>
                <w:lang w:val="de-DE"/>
              </w:rPr>
            </w:pPr>
            <w:r w:rsidRPr="00852416">
              <w:rPr>
                <w:b/>
                <w:lang w:val="de-DE"/>
              </w:rPr>
              <w:t>Bild</w:t>
            </w:r>
            <w:r>
              <w:rPr>
                <w:b/>
                <w:lang w:val="de-DE"/>
              </w:rPr>
              <w:t xml:space="preserve"> 1</w:t>
            </w:r>
            <w:r w:rsidRPr="00852416">
              <w:rPr>
                <w:b/>
                <w:lang w:val="de-DE"/>
              </w:rPr>
              <w:t>:</w:t>
            </w:r>
            <w:r>
              <w:rPr>
                <w:b/>
                <w:lang w:val="de-DE"/>
              </w:rPr>
              <w:t xml:space="preserve"> </w:t>
            </w:r>
            <w:r w:rsidR="000B0289" w:rsidRPr="000B0289">
              <w:rPr>
                <w:bCs/>
                <w:lang w:val="de-DE"/>
              </w:rPr>
              <w:t xml:space="preserve">Dr. Gunther </w:t>
            </w:r>
            <w:proofErr w:type="spellStart"/>
            <w:r w:rsidR="000B0289" w:rsidRPr="000B0289">
              <w:rPr>
                <w:bCs/>
                <w:lang w:val="de-DE"/>
              </w:rPr>
              <w:t>Wobser</w:t>
            </w:r>
            <w:proofErr w:type="spellEnd"/>
            <w:r w:rsidR="000B0289" w:rsidRPr="000B0289">
              <w:rPr>
                <w:bCs/>
                <w:lang w:val="de-DE"/>
              </w:rPr>
              <w:t xml:space="preserve"> (</w:t>
            </w:r>
            <w:r w:rsidR="00FD780E">
              <w:rPr>
                <w:bCs/>
                <w:lang w:val="de-DE"/>
              </w:rPr>
              <w:t>v. l. n. r.</w:t>
            </w:r>
            <w:r w:rsidR="000B0289" w:rsidRPr="000B0289">
              <w:rPr>
                <w:bCs/>
                <w:lang w:val="de-DE"/>
              </w:rPr>
              <w:t>), Geschäftsführender Gesellschafter von LAUDA, begrüßt</w:t>
            </w:r>
            <w:r w:rsidR="00A67CB3">
              <w:rPr>
                <w:bCs/>
                <w:lang w:val="de-DE"/>
              </w:rPr>
              <w:t>e</w:t>
            </w:r>
            <w:r w:rsidR="000B0289" w:rsidRPr="000B0289">
              <w:rPr>
                <w:bCs/>
                <w:lang w:val="de-DE"/>
              </w:rPr>
              <w:t xml:space="preserve"> Chris </w:t>
            </w:r>
            <w:proofErr w:type="spellStart"/>
            <w:r w:rsidR="000B0289" w:rsidRPr="000B0289">
              <w:rPr>
                <w:bCs/>
                <w:lang w:val="de-DE"/>
              </w:rPr>
              <w:t>Pang</w:t>
            </w:r>
            <w:proofErr w:type="spellEnd"/>
            <w:r w:rsidR="000B0289" w:rsidRPr="000B0289">
              <w:rPr>
                <w:bCs/>
                <w:lang w:val="de-DE"/>
              </w:rPr>
              <w:t xml:space="preserve"> persönlich in Singapur in Anwesenheit des scheidenden Geschäftsführers Teck Chia Lee und Stephen </w:t>
            </w:r>
            <w:proofErr w:type="spellStart"/>
            <w:r w:rsidR="000B0289" w:rsidRPr="000B0289">
              <w:rPr>
                <w:bCs/>
                <w:lang w:val="de-DE"/>
              </w:rPr>
              <w:t>Bendefy</w:t>
            </w:r>
            <w:proofErr w:type="spellEnd"/>
            <w:r w:rsidR="000B0289" w:rsidRPr="000B0289">
              <w:rPr>
                <w:bCs/>
                <w:lang w:val="de-DE"/>
              </w:rPr>
              <w:t>, Area Sales Manager International. © LAUDA</w:t>
            </w:r>
          </w:p>
        </w:tc>
        <w:tc>
          <w:tcPr>
            <w:tcW w:w="4252" w:type="dxa"/>
          </w:tcPr>
          <w:p w14:paraId="7672FB50" w14:textId="77777777" w:rsidR="00E35A4D" w:rsidRDefault="00E35A4D" w:rsidP="00A67CB3">
            <w:pPr>
              <w:pStyle w:val="Untertitel"/>
              <w:ind w:right="316"/>
              <w:rPr>
                <w:b/>
                <w:lang w:val="de-DE"/>
              </w:rPr>
            </w:pPr>
          </w:p>
          <w:p w14:paraId="015AFEE9" w14:textId="13EC973F" w:rsidR="00350C80" w:rsidRPr="00824FA5" w:rsidRDefault="00350C80" w:rsidP="00A67CB3">
            <w:pPr>
              <w:pStyle w:val="Untertitel"/>
              <w:ind w:right="316"/>
              <w:rPr>
                <w:b/>
                <w:lang w:val="de-DE"/>
              </w:rPr>
            </w:pPr>
            <w:r w:rsidRPr="00852416">
              <w:rPr>
                <w:b/>
                <w:lang w:val="de-DE"/>
              </w:rPr>
              <w:t>Bild</w:t>
            </w:r>
            <w:r>
              <w:rPr>
                <w:b/>
                <w:lang w:val="de-DE"/>
              </w:rPr>
              <w:t xml:space="preserve"> 2</w:t>
            </w:r>
            <w:r w:rsidRPr="00852416">
              <w:rPr>
                <w:b/>
                <w:lang w:val="de-DE"/>
              </w:rPr>
              <w:t>:</w:t>
            </w:r>
            <w:r>
              <w:rPr>
                <w:b/>
                <w:lang w:val="de-DE"/>
              </w:rPr>
              <w:t xml:space="preserve"> </w:t>
            </w:r>
            <w:r w:rsidR="007364BE" w:rsidRPr="007364BE">
              <w:rPr>
                <w:bCs/>
                <w:lang w:val="de-DE"/>
              </w:rPr>
              <w:t xml:space="preserve">Chris </w:t>
            </w:r>
            <w:proofErr w:type="spellStart"/>
            <w:r w:rsidR="007364BE" w:rsidRPr="007364BE">
              <w:rPr>
                <w:bCs/>
                <w:lang w:val="de-DE"/>
              </w:rPr>
              <w:t>Pang</w:t>
            </w:r>
            <w:proofErr w:type="spellEnd"/>
            <w:r w:rsidR="007364BE" w:rsidRPr="007364BE">
              <w:rPr>
                <w:bCs/>
                <w:lang w:val="de-DE"/>
              </w:rPr>
              <w:t xml:space="preserve"> übernimmt zum 1. Januar 2026 die Geschäftsführung der LAUDA Singapore </w:t>
            </w:r>
            <w:proofErr w:type="spellStart"/>
            <w:r w:rsidR="007364BE" w:rsidRPr="007364BE">
              <w:rPr>
                <w:bCs/>
                <w:lang w:val="de-DE"/>
              </w:rPr>
              <w:t>Pte</w:t>
            </w:r>
            <w:proofErr w:type="spellEnd"/>
            <w:r w:rsidR="007364BE" w:rsidRPr="007364BE">
              <w:rPr>
                <w:bCs/>
                <w:lang w:val="de-DE"/>
              </w:rPr>
              <w:t>. Ltd. Der erfahrene Life-Science-Experte wird die Niederlassung auf Wachstumskurs bringen und die Geschäfte in Singapur und den ASEAN-Staaten vorantreiben. © LAUDA</w:t>
            </w:r>
          </w:p>
        </w:tc>
      </w:tr>
    </w:tbl>
    <w:p w14:paraId="702D792D" w14:textId="77777777" w:rsidR="00C428E1" w:rsidRPr="00852416" w:rsidRDefault="00C428E1" w:rsidP="007A78E8">
      <w:pPr>
        <w:rPr>
          <w:rFonts w:ascii="Brandon Grotesque Office Light" w:hAnsi="Brandon Grotesque Office Light"/>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0A0F51B1" w:rsidR="001408FC" w:rsidRPr="008A1C31" w:rsidRDefault="001408FC" w:rsidP="001408FC">
      <w:pPr>
        <w:spacing w:line="240" w:lineRule="auto"/>
        <w:rPr>
          <w:rFonts w:ascii="Brandon Grotesque Office Light" w:hAnsi="Brandon Grotesque Office Light"/>
          <w:b/>
          <w:bCs/>
          <w:lang w:val="de-DE"/>
        </w:rPr>
      </w:pPr>
      <w:bookmarkStart w:id="0" w:name="_Hlk101425681"/>
      <w:r w:rsidRPr="008A1C31">
        <w:rPr>
          <w:rFonts w:ascii="Brandon Grotesque Office Light" w:hAnsi="Brandon Grotesque Office Light"/>
          <w:b/>
          <w:bCs/>
          <w:lang w:val="de-DE"/>
        </w:rPr>
        <w:t>Wir sind LAUDA</w:t>
      </w:r>
      <w:r w:rsidRPr="008A1C31">
        <w:rPr>
          <w:rFonts w:ascii="Brandon Grotesque Office Light" w:hAnsi="Brandon Grotesque Office Light"/>
          <w:lang w:val="de-DE"/>
        </w:rPr>
        <w:t xml:space="preserve"> –</w:t>
      </w:r>
      <w:r w:rsidRPr="008A1C31">
        <w:rPr>
          <w:rFonts w:ascii="Brandon Grotesque Office Light" w:hAnsi="Brandon Grotesque Office Light"/>
          <w:b/>
          <w:bCs/>
          <w:lang w:val="de-DE"/>
        </w:rPr>
        <w:t xml:space="preserve"> </w:t>
      </w:r>
      <w:r w:rsidRPr="008A1C31">
        <w:rPr>
          <w:rFonts w:ascii="Brandon Grotesque Office Light" w:hAnsi="Brandon Grotesque Office Light"/>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w:t>
      </w:r>
      <w:proofErr w:type="spellStart"/>
      <w:r w:rsidRPr="008A1C31">
        <w:rPr>
          <w:rFonts w:ascii="Brandon Grotesque Office Light" w:hAnsi="Brandon Grotesque Office Light"/>
          <w:lang w:val="de-DE"/>
        </w:rPr>
        <w:t>Pharma</w:t>
      </w:r>
      <w:proofErr w:type="spellEnd"/>
      <w:r w:rsidRPr="008A1C31">
        <w:rPr>
          <w:rFonts w:ascii="Brandon Grotesque Office Light" w:hAnsi="Brandon Grotesque Office Light"/>
          <w:lang w:val="de-DE"/>
        </w:rPr>
        <w:t>/</w:t>
      </w:r>
      <w:proofErr w:type="spellStart"/>
      <w:r w:rsidRPr="008A1C31">
        <w:rPr>
          <w:rFonts w:ascii="Brandon Grotesque Office Light" w:hAnsi="Brandon Grotesque Office Light"/>
          <w:lang w:val="de-DE"/>
        </w:rPr>
        <w:t>Biotech</w:t>
      </w:r>
      <w:proofErr w:type="spellEnd"/>
      <w:r w:rsidRPr="008A1C31">
        <w:rPr>
          <w:rFonts w:ascii="Brandon Grotesque Office Light" w:hAnsi="Brandon Grotesque Office Light"/>
          <w:lang w:val="de-DE"/>
        </w:rPr>
        <w:t xml:space="preserve">, Halbleiter und Medizintechnik. Mit kompetenter Beratung und innovativen Lösungen begeistern wir unsere Kunden seit fast 70 Jahren täglich neu – weltweit. </w:t>
      </w:r>
    </w:p>
    <w:p w14:paraId="7E395AF4" w14:textId="77777777" w:rsidR="001408FC" w:rsidRPr="008A1C31" w:rsidRDefault="001408FC" w:rsidP="001408FC">
      <w:pPr>
        <w:spacing w:line="240" w:lineRule="auto"/>
        <w:rPr>
          <w:rFonts w:ascii="Brandon Grotesque Office Light" w:hAnsi="Brandon Grotesque Office Light"/>
          <w:lang w:val="de-DE"/>
        </w:rPr>
      </w:pPr>
    </w:p>
    <w:p w14:paraId="7963338E"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1408FC">
      <w:pPr>
        <w:spacing w:line="240" w:lineRule="auto"/>
        <w:rPr>
          <w:rFonts w:ascii="Brandon Grotesque Office Light" w:hAnsi="Brandon Grotesque Office Light"/>
          <w:lang w:val="de-DE"/>
        </w:rPr>
      </w:pPr>
    </w:p>
    <w:p w14:paraId="242BFEB8" w14:textId="77777777" w:rsidR="001408FC" w:rsidRPr="008A1C31" w:rsidRDefault="001408FC" w:rsidP="001408FC">
      <w:pPr>
        <w:spacing w:line="240" w:lineRule="auto"/>
        <w:rPr>
          <w:rFonts w:ascii="Brandon Grotesque Office Light" w:hAnsi="Brandon Grotesque Office Light"/>
          <w:b/>
          <w:bCs/>
          <w:lang w:val="de-DE"/>
        </w:rPr>
      </w:pPr>
      <w:r w:rsidRPr="008A1C31">
        <w:rPr>
          <w:rFonts w:ascii="Brandon Grotesque Office Light" w:hAnsi="Brandon Grotesque Office Light"/>
          <w:b/>
          <w:bCs/>
          <w:lang w:val="de-DE"/>
        </w:rPr>
        <w:t>Pressekontakt</w:t>
      </w:r>
    </w:p>
    <w:bookmarkEnd w:id="0"/>
    <w:p w14:paraId="46D7AA4A" w14:textId="77777777" w:rsidR="001408FC" w:rsidRDefault="001408FC" w:rsidP="001408FC">
      <w:pPr>
        <w:spacing w:line="240" w:lineRule="auto"/>
        <w:rPr>
          <w:rFonts w:ascii="Brandon Grotesque Office Light" w:hAnsi="Brandon Grotesque Office Light"/>
          <w:bCs/>
          <w:lang w:val="de-DE"/>
        </w:rPr>
      </w:pPr>
      <w:r w:rsidRPr="008A1C31">
        <w:rPr>
          <w:rFonts w:ascii="Brandon Grotesque Office Light" w:hAnsi="Brandon Grotesque Office Light"/>
          <w:bCs/>
          <w:lang w:val="de-DE"/>
        </w:rPr>
        <w:t xml:space="preserve">Für die Presse stellen wir sehr gerne aufbereitete Informationen über unser Unternehmen, die LAUDA </w:t>
      </w:r>
      <w:proofErr w:type="spellStart"/>
      <w:r w:rsidRPr="008A1C31">
        <w:rPr>
          <w:rFonts w:ascii="Brandon Grotesque Office Light" w:hAnsi="Brandon Grotesque Office Light"/>
          <w:bCs/>
          <w:lang w:val="de-DE"/>
        </w:rPr>
        <w:t>FabrikGalerie</w:t>
      </w:r>
      <w:proofErr w:type="spellEnd"/>
      <w:r w:rsidRPr="008A1C31">
        <w:rPr>
          <w:rFonts w:ascii="Brandon Grotesque Office Light" w:hAnsi="Brandon Grotesque Office Light"/>
          <w:bCs/>
          <w:lang w:val="de-DE"/>
        </w:rPr>
        <w:t xml:space="preserve"> und unsere Projekte im Bereich Innovationsförderung, Digitalisierung und Ideenmanagement zur Verfügung. Wir freuen uns auf einen offenen Austausch mit Ihnen – sprechen Sie uns an!</w:t>
      </w:r>
    </w:p>
    <w:p w14:paraId="0874805E" w14:textId="77777777" w:rsidR="00892EEB" w:rsidRDefault="00892EEB" w:rsidP="001408FC">
      <w:pPr>
        <w:spacing w:line="240" w:lineRule="auto"/>
        <w:rPr>
          <w:rFonts w:ascii="Brandon Grotesque Office Light" w:hAnsi="Brandon Grotesque Office Light"/>
          <w:bCs/>
          <w:lang w:val="de-DE"/>
        </w:rPr>
      </w:pPr>
    </w:p>
    <w:p w14:paraId="30DDB786" w14:textId="0954A7AB" w:rsidR="001408FC" w:rsidRPr="008A1C31" w:rsidRDefault="001408FC" w:rsidP="00892EEB">
      <w:pPr>
        <w:rPr>
          <w:rFonts w:ascii="Brandon Grotesque Office Light" w:hAnsi="Brandon Grotesque Office Light"/>
          <w:b/>
          <w:lang w:val="de-DE"/>
        </w:rPr>
      </w:pPr>
      <w:r w:rsidRPr="008A1C31">
        <w:rPr>
          <w:rFonts w:ascii="Brandon Grotesque Office Light" w:hAnsi="Brandon Grotesque Office Light"/>
          <w:lang w:val="de-DE"/>
        </w:rPr>
        <w:t>CHRISTOPH MUHR</w:t>
      </w:r>
    </w:p>
    <w:p w14:paraId="44D65A4F" w14:textId="23DE0100"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Leiter Unternehmenskommunikation</w:t>
      </w:r>
    </w:p>
    <w:p w14:paraId="6E535F3D"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T + 49 (0) 9343 503-349</w:t>
      </w:r>
    </w:p>
    <w:bookmarkStart w:id="1" w:name="_Hlk157792837"/>
    <w:p w14:paraId="0F799F80" w14:textId="35DE6AB9" w:rsidR="001408FC" w:rsidRPr="00F00072" w:rsidRDefault="009A098B" w:rsidP="001408FC">
      <w:pPr>
        <w:spacing w:line="240" w:lineRule="auto"/>
        <w:rPr>
          <w:rFonts w:ascii="Brandon Grotesque Office Light" w:hAnsi="Brandon Grotesque Office Light"/>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5615F050" w14:textId="77777777" w:rsidR="001408FC" w:rsidRPr="00F00072" w:rsidRDefault="001408FC" w:rsidP="001408FC">
      <w:pPr>
        <w:spacing w:line="240" w:lineRule="auto"/>
        <w:jc w:val="center"/>
        <w:rPr>
          <w:rFonts w:ascii="Brandon Grotesque Office Light" w:hAnsi="Brandon Grotesque Office Light"/>
          <w:sz w:val="16"/>
          <w:szCs w:val="16"/>
        </w:rPr>
      </w:pPr>
    </w:p>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 xml:space="preserve">KG, </w:t>
      </w:r>
      <w:proofErr w:type="spellStart"/>
      <w:r w:rsidRPr="008A1C31">
        <w:rPr>
          <w:rFonts w:ascii="Brandon Grotesque Office Light" w:hAnsi="Brandon Grotesque Office Light"/>
          <w:sz w:val="16"/>
          <w:szCs w:val="16"/>
          <w:lang w:val="de-DE"/>
        </w:rPr>
        <w:t>Laudaplatz</w:t>
      </w:r>
      <w:proofErr w:type="spellEnd"/>
      <w:r w:rsidRPr="008A1C31">
        <w:rPr>
          <w:rFonts w:ascii="Brandon Grotesque Office Light" w:hAnsi="Brandon Grotesque Office Light"/>
          <w:sz w:val="16"/>
          <w:szCs w:val="16"/>
          <w:lang w:val="de-DE"/>
        </w:rPr>
        <w:t xml:space="preserve">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w:t>
      </w:r>
      <w:proofErr w:type="spellStart"/>
      <w:r w:rsidRPr="008A1C31">
        <w:rPr>
          <w:rFonts w:ascii="Brandon Grotesque Office Light" w:hAnsi="Brandon Grotesque Office Light"/>
          <w:sz w:val="16"/>
          <w:szCs w:val="16"/>
          <w:lang w:val="de-DE"/>
        </w:rPr>
        <w:t>Directors</w:t>
      </w:r>
      <w:proofErr w:type="spellEnd"/>
      <w:r w:rsidRPr="008A1C31">
        <w:rPr>
          <w:rFonts w:ascii="Brandon Grotesque Office Light" w:hAnsi="Brandon Grotesque Office Light"/>
          <w:sz w:val="16"/>
          <w:szCs w:val="16"/>
          <w:lang w:val="de-DE"/>
        </w:rPr>
        <w:t xml:space="preserve">: Dr. Gunther </w:t>
      </w:r>
      <w:proofErr w:type="spellStart"/>
      <w:r w:rsidRPr="008A1C31">
        <w:rPr>
          <w:rFonts w:ascii="Brandon Grotesque Office Light" w:hAnsi="Brandon Grotesque Office Light"/>
          <w:sz w:val="16"/>
          <w:szCs w:val="16"/>
          <w:lang w:val="de-DE"/>
        </w:rPr>
        <w:t>Wobser</w:t>
      </w:r>
      <w:proofErr w:type="spellEnd"/>
      <w:r w:rsidRPr="008A1C31">
        <w:rPr>
          <w:rFonts w:ascii="Brandon Grotesque Office Light" w:hAnsi="Brandon Grotesque Office Light"/>
          <w:sz w:val="16"/>
          <w:szCs w:val="16"/>
          <w:lang w:val="de-DE"/>
        </w:rPr>
        <w:t xml:space="preserve"> (Vorsitzender/</w:t>
      </w:r>
      <w:proofErr w:type="spellStart"/>
      <w:r w:rsidRPr="008A1C31">
        <w:rPr>
          <w:rFonts w:ascii="Brandon Grotesque Office Light" w:hAnsi="Brandon Grotesque Office Light"/>
          <w:sz w:val="16"/>
          <w:szCs w:val="16"/>
          <w:lang w:val="de-DE"/>
        </w:rPr>
        <w:t>President</w:t>
      </w:r>
      <w:proofErr w:type="spellEnd"/>
      <w:r w:rsidRPr="008A1C31">
        <w:rPr>
          <w:rFonts w:ascii="Brandon Grotesque Office Light" w:hAnsi="Brandon Grotesque Office Light"/>
          <w:sz w:val="16"/>
          <w:szCs w:val="16"/>
          <w:lang w:val="de-DE"/>
        </w:rPr>
        <w:t xml:space="preserve">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10"/>
      <w:footerReference w:type="default" r:id="rId11"/>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5807" w14:textId="77777777" w:rsidR="00053500" w:rsidRDefault="00053500" w:rsidP="001A7663">
      <w:pPr>
        <w:spacing w:line="240" w:lineRule="auto"/>
      </w:pPr>
      <w:r>
        <w:separator/>
      </w:r>
    </w:p>
  </w:endnote>
  <w:endnote w:type="continuationSeparator" w:id="0">
    <w:p w14:paraId="4568F9B2" w14:textId="77777777" w:rsidR="00053500" w:rsidRDefault="00053500"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4D21" w14:textId="77777777" w:rsidR="00053500" w:rsidRDefault="00053500" w:rsidP="001A7663">
      <w:pPr>
        <w:spacing w:line="240" w:lineRule="auto"/>
      </w:pPr>
      <w:r>
        <w:separator/>
      </w:r>
    </w:p>
  </w:footnote>
  <w:footnote w:type="continuationSeparator" w:id="0">
    <w:p w14:paraId="651EA584" w14:textId="77777777" w:rsidR="00053500" w:rsidRDefault="00053500"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16A"/>
    <w:rsid w:val="000431FC"/>
    <w:rsid w:val="00043694"/>
    <w:rsid w:val="0004389B"/>
    <w:rsid w:val="000457F6"/>
    <w:rsid w:val="000502B9"/>
    <w:rsid w:val="00052155"/>
    <w:rsid w:val="0005238D"/>
    <w:rsid w:val="00053500"/>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0289"/>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43F"/>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32D07"/>
    <w:rsid w:val="00135097"/>
    <w:rsid w:val="0013522F"/>
    <w:rsid w:val="0013645B"/>
    <w:rsid w:val="001408FC"/>
    <w:rsid w:val="001434B1"/>
    <w:rsid w:val="00144179"/>
    <w:rsid w:val="00147072"/>
    <w:rsid w:val="0015017D"/>
    <w:rsid w:val="001510DB"/>
    <w:rsid w:val="001521BE"/>
    <w:rsid w:val="00153F06"/>
    <w:rsid w:val="0015717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623F"/>
    <w:rsid w:val="0017666F"/>
    <w:rsid w:val="00180854"/>
    <w:rsid w:val="00180F25"/>
    <w:rsid w:val="00184A77"/>
    <w:rsid w:val="0018634A"/>
    <w:rsid w:val="00186485"/>
    <w:rsid w:val="00186847"/>
    <w:rsid w:val="001878D0"/>
    <w:rsid w:val="0019055C"/>
    <w:rsid w:val="0019315F"/>
    <w:rsid w:val="00194D3B"/>
    <w:rsid w:val="001962C4"/>
    <w:rsid w:val="0019656F"/>
    <w:rsid w:val="00196772"/>
    <w:rsid w:val="00196D9D"/>
    <w:rsid w:val="001A165C"/>
    <w:rsid w:val="001A2D63"/>
    <w:rsid w:val="001A6DF6"/>
    <w:rsid w:val="001A72BA"/>
    <w:rsid w:val="001A7663"/>
    <w:rsid w:val="001B09BC"/>
    <w:rsid w:val="001B4EB7"/>
    <w:rsid w:val="001B630D"/>
    <w:rsid w:val="001B72CE"/>
    <w:rsid w:val="001B7690"/>
    <w:rsid w:val="001C0329"/>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297E"/>
    <w:rsid w:val="0024459F"/>
    <w:rsid w:val="00244A9C"/>
    <w:rsid w:val="002465B4"/>
    <w:rsid w:val="00246D13"/>
    <w:rsid w:val="0024793A"/>
    <w:rsid w:val="0025012C"/>
    <w:rsid w:val="00250514"/>
    <w:rsid w:val="00251828"/>
    <w:rsid w:val="00254928"/>
    <w:rsid w:val="0025499F"/>
    <w:rsid w:val="00257177"/>
    <w:rsid w:val="00257513"/>
    <w:rsid w:val="0025762D"/>
    <w:rsid w:val="0026129D"/>
    <w:rsid w:val="002622EC"/>
    <w:rsid w:val="002636DB"/>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496F"/>
    <w:rsid w:val="002B5983"/>
    <w:rsid w:val="002B6384"/>
    <w:rsid w:val="002B74A7"/>
    <w:rsid w:val="002C0EF8"/>
    <w:rsid w:val="002C23CC"/>
    <w:rsid w:val="002C2FBC"/>
    <w:rsid w:val="002C3514"/>
    <w:rsid w:val="002C3831"/>
    <w:rsid w:val="002C3FA5"/>
    <w:rsid w:val="002C4A85"/>
    <w:rsid w:val="002C4BD4"/>
    <w:rsid w:val="002C6788"/>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44C03"/>
    <w:rsid w:val="00350C80"/>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82EE9"/>
    <w:rsid w:val="00384BFE"/>
    <w:rsid w:val="00390020"/>
    <w:rsid w:val="0039005D"/>
    <w:rsid w:val="003924BD"/>
    <w:rsid w:val="00392E8E"/>
    <w:rsid w:val="0039408C"/>
    <w:rsid w:val="003940B8"/>
    <w:rsid w:val="00395772"/>
    <w:rsid w:val="003A2372"/>
    <w:rsid w:val="003A52F2"/>
    <w:rsid w:val="003B04D7"/>
    <w:rsid w:val="003B2EFA"/>
    <w:rsid w:val="003B33D2"/>
    <w:rsid w:val="003B3409"/>
    <w:rsid w:val="003B417E"/>
    <w:rsid w:val="003B7161"/>
    <w:rsid w:val="003C41E0"/>
    <w:rsid w:val="003C4555"/>
    <w:rsid w:val="003C6CC1"/>
    <w:rsid w:val="003C7F15"/>
    <w:rsid w:val="003D0E84"/>
    <w:rsid w:val="003D1DAE"/>
    <w:rsid w:val="003D2457"/>
    <w:rsid w:val="003E4B0D"/>
    <w:rsid w:val="003E5F50"/>
    <w:rsid w:val="003E69C3"/>
    <w:rsid w:val="003F101C"/>
    <w:rsid w:val="003F1247"/>
    <w:rsid w:val="003F34EA"/>
    <w:rsid w:val="003F3690"/>
    <w:rsid w:val="003F3ABF"/>
    <w:rsid w:val="003F4F1B"/>
    <w:rsid w:val="003F564D"/>
    <w:rsid w:val="003F59B1"/>
    <w:rsid w:val="003F63D2"/>
    <w:rsid w:val="0040404E"/>
    <w:rsid w:val="0040503F"/>
    <w:rsid w:val="004118BD"/>
    <w:rsid w:val="00413083"/>
    <w:rsid w:val="00413355"/>
    <w:rsid w:val="004179ED"/>
    <w:rsid w:val="004179FE"/>
    <w:rsid w:val="0042186D"/>
    <w:rsid w:val="0042560D"/>
    <w:rsid w:val="0043253D"/>
    <w:rsid w:val="00432B2D"/>
    <w:rsid w:val="004336B6"/>
    <w:rsid w:val="00434AA0"/>
    <w:rsid w:val="00435C9F"/>
    <w:rsid w:val="00436BEF"/>
    <w:rsid w:val="00437772"/>
    <w:rsid w:val="0044124F"/>
    <w:rsid w:val="004434B7"/>
    <w:rsid w:val="00444A8C"/>
    <w:rsid w:val="00445C95"/>
    <w:rsid w:val="0045075E"/>
    <w:rsid w:val="004528AF"/>
    <w:rsid w:val="00452D93"/>
    <w:rsid w:val="00453F7E"/>
    <w:rsid w:val="00454206"/>
    <w:rsid w:val="00454760"/>
    <w:rsid w:val="004553A3"/>
    <w:rsid w:val="00456186"/>
    <w:rsid w:val="004574BB"/>
    <w:rsid w:val="00461A4C"/>
    <w:rsid w:val="004627EA"/>
    <w:rsid w:val="00464C8C"/>
    <w:rsid w:val="00467756"/>
    <w:rsid w:val="004706DE"/>
    <w:rsid w:val="00470DB8"/>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D76FD"/>
    <w:rsid w:val="004E1A18"/>
    <w:rsid w:val="004E23F8"/>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2623"/>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0590"/>
    <w:rsid w:val="005730F4"/>
    <w:rsid w:val="00575AD4"/>
    <w:rsid w:val="00576799"/>
    <w:rsid w:val="0058245D"/>
    <w:rsid w:val="00582891"/>
    <w:rsid w:val="00583D49"/>
    <w:rsid w:val="005843B2"/>
    <w:rsid w:val="00590621"/>
    <w:rsid w:val="00590C2A"/>
    <w:rsid w:val="0059141B"/>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51B9"/>
    <w:rsid w:val="005D6ACC"/>
    <w:rsid w:val="005E253F"/>
    <w:rsid w:val="005E3918"/>
    <w:rsid w:val="005E3BB1"/>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276A"/>
    <w:rsid w:val="007041FB"/>
    <w:rsid w:val="0070766B"/>
    <w:rsid w:val="00713A32"/>
    <w:rsid w:val="00713EAA"/>
    <w:rsid w:val="00715033"/>
    <w:rsid w:val="007207FD"/>
    <w:rsid w:val="00721356"/>
    <w:rsid w:val="00721832"/>
    <w:rsid w:val="00722C08"/>
    <w:rsid w:val="00726C54"/>
    <w:rsid w:val="00730902"/>
    <w:rsid w:val="007309E6"/>
    <w:rsid w:val="00730A85"/>
    <w:rsid w:val="0073169A"/>
    <w:rsid w:val="00731E56"/>
    <w:rsid w:val="007323F3"/>
    <w:rsid w:val="00734A79"/>
    <w:rsid w:val="00735D14"/>
    <w:rsid w:val="007364BE"/>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15B3"/>
    <w:rsid w:val="00762FD8"/>
    <w:rsid w:val="00763395"/>
    <w:rsid w:val="007649B2"/>
    <w:rsid w:val="00764AE5"/>
    <w:rsid w:val="00765E2F"/>
    <w:rsid w:val="00765FE5"/>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511B"/>
    <w:rsid w:val="007A6532"/>
    <w:rsid w:val="007A66A6"/>
    <w:rsid w:val="007A78E8"/>
    <w:rsid w:val="007B0376"/>
    <w:rsid w:val="007B21B5"/>
    <w:rsid w:val="007B2CEA"/>
    <w:rsid w:val="007B49A3"/>
    <w:rsid w:val="007C2558"/>
    <w:rsid w:val="007C2C4D"/>
    <w:rsid w:val="007C468C"/>
    <w:rsid w:val="007C6316"/>
    <w:rsid w:val="007D1ABC"/>
    <w:rsid w:val="007D239D"/>
    <w:rsid w:val="007D4B9B"/>
    <w:rsid w:val="007E1D6F"/>
    <w:rsid w:val="007E330D"/>
    <w:rsid w:val="007E4820"/>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1A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5598B"/>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2EEB"/>
    <w:rsid w:val="00893A5B"/>
    <w:rsid w:val="00893E7E"/>
    <w:rsid w:val="0089694E"/>
    <w:rsid w:val="008A0C39"/>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187E"/>
    <w:rsid w:val="00902214"/>
    <w:rsid w:val="0090270F"/>
    <w:rsid w:val="00905821"/>
    <w:rsid w:val="00905C28"/>
    <w:rsid w:val="009146BF"/>
    <w:rsid w:val="00914FF5"/>
    <w:rsid w:val="0091604D"/>
    <w:rsid w:val="0091797A"/>
    <w:rsid w:val="009214D6"/>
    <w:rsid w:val="009217CB"/>
    <w:rsid w:val="00922FFD"/>
    <w:rsid w:val="009230AD"/>
    <w:rsid w:val="00930BCD"/>
    <w:rsid w:val="00932963"/>
    <w:rsid w:val="00934361"/>
    <w:rsid w:val="009360E1"/>
    <w:rsid w:val="00937023"/>
    <w:rsid w:val="00940B6E"/>
    <w:rsid w:val="00941E75"/>
    <w:rsid w:val="0094233A"/>
    <w:rsid w:val="009431A9"/>
    <w:rsid w:val="00944314"/>
    <w:rsid w:val="00944F51"/>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48FE"/>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950"/>
    <w:rsid w:val="00A61E3A"/>
    <w:rsid w:val="00A62610"/>
    <w:rsid w:val="00A66503"/>
    <w:rsid w:val="00A665C6"/>
    <w:rsid w:val="00A67CB3"/>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B6847"/>
    <w:rsid w:val="00AC0A8F"/>
    <w:rsid w:val="00AC0B73"/>
    <w:rsid w:val="00AC28C7"/>
    <w:rsid w:val="00AC5259"/>
    <w:rsid w:val="00AC5D6F"/>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4CFB"/>
    <w:rsid w:val="00B253DE"/>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7794E"/>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1DC0"/>
    <w:rsid w:val="00BB2418"/>
    <w:rsid w:val="00BB2623"/>
    <w:rsid w:val="00BB4601"/>
    <w:rsid w:val="00BB4C8F"/>
    <w:rsid w:val="00BB5F8D"/>
    <w:rsid w:val="00BB65E4"/>
    <w:rsid w:val="00BB7936"/>
    <w:rsid w:val="00BB7BD8"/>
    <w:rsid w:val="00BC2122"/>
    <w:rsid w:val="00BC5E92"/>
    <w:rsid w:val="00BC651E"/>
    <w:rsid w:val="00BD34F5"/>
    <w:rsid w:val="00BD4A6A"/>
    <w:rsid w:val="00BD677E"/>
    <w:rsid w:val="00BE16B6"/>
    <w:rsid w:val="00BE27CE"/>
    <w:rsid w:val="00BE2AE9"/>
    <w:rsid w:val="00BE4210"/>
    <w:rsid w:val="00BE4611"/>
    <w:rsid w:val="00BE4954"/>
    <w:rsid w:val="00BE50CD"/>
    <w:rsid w:val="00BE671F"/>
    <w:rsid w:val="00BF0599"/>
    <w:rsid w:val="00BF433F"/>
    <w:rsid w:val="00BF6050"/>
    <w:rsid w:val="00BF6A09"/>
    <w:rsid w:val="00C01021"/>
    <w:rsid w:val="00C0107F"/>
    <w:rsid w:val="00C020ED"/>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28E1"/>
    <w:rsid w:val="00C45627"/>
    <w:rsid w:val="00C456FA"/>
    <w:rsid w:val="00C45D97"/>
    <w:rsid w:val="00C47443"/>
    <w:rsid w:val="00C47A35"/>
    <w:rsid w:val="00C5136A"/>
    <w:rsid w:val="00C52DC1"/>
    <w:rsid w:val="00C57367"/>
    <w:rsid w:val="00C57F5B"/>
    <w:rsid w:val="00C62F99"/>
    <w:rsid w:val="00C63C1C"/>
    <w:rsid w:val="00C64124"/>
    <w:rsid w:val="00C64F17"/>
    <w:rsid w:val="00C65292"/>
    <w:rsid w:val="00C66DDB"/>
    <w:rsid w:val="00C66EBE"/>
    <w:rsid w:val="00C66F63"/>
    <w:rsid w:val="00C70909"/>
    <w:rsid w:val="00C7349B"/>
    <w:rsid w:val="00C735B6"/>
    <w:rsid w:val="00C7418D"/>
    <w:rsid w:val="00C765DE"/>
    <w:rsid w:val="00C76CAE"/>
    <w:rsid w:val="00C76FBE"/>
    <w:rsid w:val="00C77A86"/>
    <w:rsid w:val="00C81B92"/>
    <w:rsid w:val="00C8278B"/>
    <w:rsid w:val="00C85501"/>
    <w:rsid w:val="00C85E1A"/>
    <w:rsid w:val="00C86CCB"/>
    <w:rsid w:val="00C876AC"/>
    <w:rsid w:val="00C90C72"/>
    <w:rsid w:val="00C918A6"/>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B13"/>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2EB7"/>
    <w:rsid w:val="00D133A0"/>
    <w:rsid w:val="00D13A52"/>
    <w:rsid w:val="00D161A8"/>
    <w:rsid w:val="00D162BB"/>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9B9"/>
    <w:rsid w:val="00D46F46"/>
    <w:rsid w:val="00D4722D"/>
    <w:rsid w:val="00D4726C"/>
    <w:rsid w:val="00D50A92"/>
    <w:rsid w:val="00D50B93"/>
    <w:rsid w:val="00D54125"/>
    <w:rsid w:val="00D5557E"/>
    <w:rsid w:val="00D55A0F"/>
    <w:rsid w:val="00D56564"/>
    <w:rsid w:val="00D56B1C"/>
    <w:rsid w:val="00D600B7"/>
    <w:rsid w:val="00D606EF"/>
    <w:rsid w:val="00D6073B"/>
    <w:rsid w:val="00D6074E"/>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050"/>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3998"/>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5A4D"/>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744E5"/>
    <w:rsid w:val="00E74E58"/>
    <w:rsid w:val="00E8115F"/>
    <w:rsid w:val="00E816F6"/>
    <w:rsid w:val="00E848AD"/>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48A7"/>
    <w:rsid w:val="00EB72A6"/>
    <w:rsid w:val="00EB7778"/>
    <w:rsid w:val="00EC08C9"/>
    <w:rsid w:val="00EC1849"/>
    <w:rsid w:val="00EC213A"/>
    <w:rsid w:val="00EC3EC3"/>
    <w:rsid w:val="00EC505C"/>
    <w:rsid w:val="00EC5096"/>
    <w:rsid w:val="00ED3C69"/>
    <w:rsid w:val="00ED3FD7"/>
    <w:rsid w:val="00ED58C8"/>
    <w:rsid w:val="00ED6681"/>
    <w:rsid w:val="00EE0699"/>
    <w:rsid w:val="00EE2B4F"/>
    <w:rsid w:val="00EE37F0"/>
    <w:rsid w:val="00EE3B7E"/>
    <w:rsid w:val="00EE3BAC"/>
    <w:rsid w:val="00EE6414"/>
    <w:rsid w:val="00EE6C37"/>
    <w:rsid w:val="00EE72F3"/>
    <w:rsid w:val="00EF05B8"/>
    <w:rsid w:val="00EF5A9D"/>
    <w:rsid w:val="00EF66A2"/>
    <w:rsid w:val="00EF6E51"/>
    <w:rsid w:val="00EF78E1"/>
    <w:rsid w:val="00F00072"/>
    <w:rsid w:val="00F020C7"/>
    <w:rsid w:val="00F035A8"/>
    <w:rsid w:val="00F03D58"/>
    <w:rsid w:val="00F03DB6"/>
    <w:rsid w:val="00F068BC"/>
    <w:rsid w:val="00F0793E"/>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575A"/>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5B8F"/>
    <w:rsid w:val="00FC7DA4"/>
    <w:rsid w:val="00FD119B"/>
    <w:rsid w:val="00FD11A5"/>
    <w:rsid w:val="00FD2BBB"/>
    <w:rsid w:val="00FD2CD4"/>
    <w:rsid w:val="00FD42A9"/>
    <w:rsid w:val="00FD4796"/>
    <w:rsid w:val="00FD511D"/>
    <w:rsid w:val="00FD780E"/>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4753</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 Pang neuer Geschäftsführer von LAUDA Singapore</dc:title>
  <dc:subject>LAUDA Pressemitteilung</dc:subject>
  <dc:creator>Christoph Muhr</dc:creator>
  <cp:lastModifiedBy>Christoph Muhr</cp:lastModifiedBy>
  <cp:lastPrinted>2023-03-14T15:14:00Z</cp:lastPrinted>
  <dcterms:created xsi:type="dcterms:W3CDTF">2024-04-18T10:54:00Z</dcterms:created>
  <dcterms:modified xsi:type="dcterms:W3CDTF">2025-12-19T13:00:00Z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