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C359" w14:textId="5E2FEA6E" w:rsidR="00072B15" w:rsidRPr="00887898" w:rsidRDefault="00F827FA" w:rsidP="00887898">
      <w:pPr>
        <w:rPr>
          <w:rFonts w:ascii="Arial" w:hAnsi="Arial" w:cs="Arial"/>
          <w:b/>
          <w:bCs/>
          <w:sz w:val="40"/>
          <w:szCs w:val="40"/>
        </w:rPr>
      </w:pPr>
      <w:r>
        <w:rPr>
          <w:rFonts w:ascii="Arial" w:hAnsi="Arial" w:cs="Arial"/>
          <w:b/>
          <w:bCs/>
          <w:noProof/>
          <w:sz w:val="40"/>
          <w:szCs w:val="40"/>
        </w:rPr>
        <w:drawing>
          <wp:anchor distT="0" distB="0" distL="114300" distR="114300" simplePos="0" relativeHeight="251657216" behindDoc="0" locked="0" layoutInCell="1" allowOverlap="1" wp14:anchorId="5E819E77" wp14:editId="6F4177DE">
            <wp:simplePos x="0" y="0"/>
            <wp:positionH relativeFrom="column">
              <wp:posOffset>4785995</wp:posOffset>
            </wp:positionH>
            <wp:positionV relativeFrom="paragraph">
              <wp:posOffset>-193040</wp:posOffset>
            </wp:positionV>
            <wp:extent cx="971550" cy="410845"/>
            <wp:effectExtent l="0" t="0" r="0" b="8255"/>
            <wp:wrapNone/>
            <wp:docPr id="7" name="Grafik 6">
              <a:extLst xmlns:a="http://schemas.openxmlformats.org/drawingml/2006/main">
                <a:ext uri="{FF2B5EF4-FFF2-40B4-BE49-F238E27FC236}">
                  <a16:creationId xmlns:a16="http://schemas.microsoft.com/office/drawing/2014/main" id="{908D6960-2144-40A2-B1D1-83449BEAA4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908D6960-2144-40A2-B1D1-83449BEAA4D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410845"/>
                    </a:xfrm>
                    <a:prstGeom prst="rect">
                      <a:avLst/>
                    </a:prstGeom>
                  </pic:spPr>
                </pic:pic>
              </a:graphicData>
            </a:graphic>
            <wp14:sizeRelH relativeFrom="margin">
              <wp14:pctWidth>0</wp14:pctWidth>
            </wp14:sizeRelH>
            <wp14:sizeRelV relativeFrom="margin">
              <wp14:pctHeight>0</wp14:pctHeight>
            </wp14:sizeRelV>
          </wp:anchor>
        </w:drawing>
      </w:r>
    </w:p>
    <w:p w14:paraId="088F5F52" w14:textId="7F487B3E" w:rsidR="005956F2" w:rsidRDefault="005956F2" w:rsidP="00720C4D">
      <w:pPr>
        <w:rPr>
          <w:rFonts w:ascii="Arial" w:hAnsi="Arial" w:cs="Arial"/>
          <w:sz w:val="24"/>
          <w:szCs w:val="24"/>
        </w:rPr>
      </w:pPr>
    </w:p>
    <w:p w14:paraId="1AACEB0B" w14:textId="77777777" w:rsidR="005956F2" w:rsidRDefault="005956F2" w:rsidP="00072B15">
      <w:pPr>
        <w:jc w:val="center"/>
        <w:rPr>
          <w:rFonts w:ascii="Arial" w:hAnsi="Arial" w:cs="Arial"/>
          <w:sz w:val="24"/>
          <w:szCs w:val="24"/>
        </w:rPr>
      </w:pPr>
    </w:p>
    <w:p w14:paraId="134011C0" w14:textId="0D9BA489" w:rsidR="00072B15" w:rsidRPr="00887898" w:rsidRDefault="005424E8" w:rsidP="00887898">
      <w:pPr>
        <w:jc w:val="center"/>
        <w:rPr>
          <w:rFonts w:ascii="Arial" w:hAnsi="Arial" w:cs="Arial"/>
          <w:sz w:val="24"/>
          <w:szCs w:val="24"/>
        </w:rPr>
      </w:pPr>
      <w:r>
        <w:rPr>
          <w:rFonts w:ascii="Arial" w:hAnsi="Arial" w:cs="Arial"/>
          <w:sz w:val="24"/>
          <w:szCs w:val="24"/>
        </w:rPr>
        <w:t>Medieninformation</w:t>
      </w:r>
    </w:p>
    <w:p w14:paraId="39C31CC0" w14:textId="77777777" w:rsidR="00887898" w:rsidRDefault="00887898" w:rsidP="00077438">
      <w:pPr>
        <w:rPr>
          <w:rFonts w:ascii="Arial" w:hAnsi="Arial" w:cs="Arial"/>
          <w:b/>
          <w:bCs/>
          <w:sz w:val="40"/>
          <w:szCs w:val="40"/>
        </w:rPr>
      </w:pPr>
    </w:p>
    <w:p w14:paraId="27DF3C99" w14:textId="0D385048" w:rsidR="005424E8" w:rsidRDefault="005424E8" w:rsidP="003065C8">
      <w:pPr>
        <w:tabs>
          <w:tab w:val="left" w:pos="2977"/>
        </w:tabs>
        <w:rPr>
          <w:rFonts w:ascii="Arial" w:hAnsi="Arial" w:cs="Arial"/>
          <w:b/>
          <w:bCs/>
          <w:sz w:val="44"/>
          <w:szCs w:val="44"/>
        </w:rPr>
      </w:pPr>
      <w:r>
        <w:rPr>
          <w:rFonts w:ascii="Arial" w:hAnsi="Arial" w:cs="Arial"/>
          <w:b/>
          <w:bCs/>
          <w:sz w:val="44"/>
          <w:szCs w:val="44"/>
        </w:rPr>
        <w:t>ZIA zur erneuten Anhebung des Leitzinses: „</w:t>
      </w:r>
      <w:r w:rsidR="001157C7">
        <w:rPr>
          <w:rFonts w:ascii="Arial" w:hAnsi="Arial" w:cs="Arial"/>
          <w:b/>
          <w:bCs/>
          <w:sz w:val="44"/>
          <w:szCs w:val="44"/>
        </w:rPr>
        <w:t xml:space="preserve">Wohnungsmangel droht zu eskalieren, </w:t>
      </w:r>
      <w:r>
        <w:rPr>
          <w:rFonts w:ascii="Arial" w:hAnsi="Arial" w:cs="Arial"/>
          <w:b/>
          <w:bCs/>
          <w:sz w:val="44"/>
          <w:szCs w:val="44"/>
        </w:rPr>
        <w:t xml:space="preserve">Politik muss </w:t>
      </w:r>
      <w:r w:rsidR="001157C7">
        <w:rPr>
          <w:rFonts w:ascii="Arial" w:hAnsi="Arial" w:cs="Arial"/>
          <w:b/>
          <w:bCs/>
          <w:sz w:val="44"/>
          <w:szCs w:val="44"/>
        </w:rPr>
        <w:t>zwingend gegensteuern</w:t>
      </w:r>
      <w:r>
        <w:rPr>
          <w:rFonts w:ascii="Arial" w:hAnsi="Arial" w:cs="Arial"/>
          <w:b/>
          <w:bCs/>
          <w:sz w:val="44"/>
          <w:szCs w:val="44"/>
        </w:rPr>
        <w:t xml:space="preserve">“ </w:t>
      </w:r>
    </w:p>
    <w:p w14:paraId="5F386102" w14:textId="77777777" w:rsidR="007A6334" w:rsidRPr="00937A75" w:rsidRDefault="007A6334" w:rsidP="003065C8">
      <w:pPr>
        <w:tabs>
          <w:tab w:val="left" w:pos="2977"/>
        </w:tabs>
        <w:rPr>
          <w:rFonts w:ascii="Arial" w:hAnsi="Arial" w:cs="Arial"/>
          <w:sz w:val="20"/>
          <w:szCs w:val="20"/>
        </w:rPr>
      </w:pPr>
    </w:p>
    <w:p w14:paraId="799D5F07" w14:textId="79CB4B6C" w:rsidR="005424E8" w:rsidRDefault="005424E8" w:rsidP="004A2DCA">
      <w:pPr>
        <w:pStyle w:val="StandardWeb"/>
        <w:tabs>
          <w:tab w:val="left" w:pos="2948"/>
        </w:tabs>
        <w:spacing w:after="0" w:line="360" w:lineRule="auto"/>
        <w:jc w:val="both"/>
        <w:textAlignment w:val="baseline"/>
        <w:rPr>
          <w:rFonts w:ascii="Arial" w:eastAsia="Arial" w:hAnsi="Arial" w:cs="Arial"/>
          <w:bCs/>
        </w:rPr>
      </w:pPr>
      <w:r w:rsidRPr="00BA7014">
        <w:rPr>
          <w:rFonts w:ascii="Arial" w:eastAsia="Arial" w:hAnsi="Arial" w:cs="Arial"/>
          <w:b/>
        </w:rPr>
        <w:t>Berlin, 1</w:t>
      </w:r>
      <w:r>
        <w:rPr>
          <w:rFonts w:ascii="Arial" w:eastAsia="Arial" w:hAnsi="Arial" w:cs="Arial"/>
          <w:b/>
        </w:rPr>
        <w:t>4</w:t>
      </w:r>
      <w:r w:rsidRPr="00BA7014">
        <w:rPr>
          <w:rFonts w:ascii="Arial" w:eastAsia="Arial" w:hAnsi="Arial" w:cs="Arial"/>
          <w:b/>
        </w:rPr>
        <w:t>.9.2023</w:t>
      </w:r>
      <w:r w:rsidRPr="00BA7014">
        <w:rPr>
          <w:rFonts w:ascii="Arial" w:eastAsia="Arial" w:hAnsi="Arial" w:cs="Arial"/>
          <w:bCs/>
        </w:rPr>
        <w:t xml:space="preserve"> – </w:t>
      </w:r>
      <w:r>
        <w:rPr>
          <w:rFonts w:ascii="Arial" w:eastAsia="Arial" w:hAnsi="Arial" w:cs="Arial"/>
          <w:bCs/>
        </w:rPr>
        <w:t xml:space="preserve">Die heutige Entscheidung </w:t>
      </w:r>
      <w:r w:rsidRPr="005424E8">
        <w:rPr>
          <w:rFonts w:ascii="Arial" w:eastAsia="Arial" w:hAnsi="Arial" w:cs="Arial"/>
          <w:bCs/>
        </w:rPr>
        <w:t xml:space="preserve">des EZB-Rats, den Leitzins erneut anzuheben, </w:t>
      </w:r>
      <w:r>
        <w:rPr>
          <w:rFonts w:ascii="Arial" w:eastAsia="Arial" w:hAnsi="Arial" w:cs="Arial"/>
          <w:bCs/>
        </w:rPr>
        <w:t xml:space="preserve">erhöht aus Sicht der </w:t>
      </w:r>
      <w:r w:rsidRPr="00BA7014">
        <w:rPr>
          <w:rFonts w:ascii="Arial" w:eastAsia="Arial" w:hAnsi="Arial" w:cs="Arial"/>
          <w:bCs/>
        </w:rPr>
        <w:t xml:space="preserve">Immobilienwirtschaft </w:t>
      </w:r>
      <w:r>
        <w:rPr>
          <w:rFonts w:ascii="Arial" w:eastAsia="Arial" w:hAnsi="Arial" w:cs="Arial"/>
          <w:bCs/>
        </w:rPr>
        <w:t xml:space="preserve">den Druck, einschneidende politische Veränderungen zur Linderung der </w:t>
      </w:r>
      <w:r w:rsidR="00A47084">
        <w:rPr>
          <w:rFonts w:ascii="Arial" w:eastAsia="Arial" w:hAnsi="Arial" w:cs="Arial"/>
          <w:bCs/>
        </w:rPr>
        <w:t xml:space="preserve">dramatischen </w:t>
      </w:r>
      <w:r>
        <w:rPr>
          <w:rFonts w:ascii="Arial" w:eastAsia="Arial" w:hAnsi="Arial" w:cs="Arial"/>
          <w:bCs/>
        </w:rPr>
        <w:t>Wohnungsnot in Deutschland einzuleiten.</w:t>
      </w:r>
    </w:p>
    <w:p w14:paraId="57A2C3BA" w14:textId="7788FB7C" w:rsidR="00A47084" w:rsidRDefault="001157C7" w:rsidP="004A2DCA">
      <w:pPr>
        <w:pStyle w:val="StandardWeb"/>
        <w:tabs>
          <w:tab w:val="left" w:pos="2948"/>
        </w:tabs>
        <w:spacing w:after="0" w:line="360" w:lineRule="auto"/>
        <w:jc w:val="both"/>
        <w:textAlignment w:val="baseline"/>
        <w:rPr>
          <w:rFonts w:ascii="Arial" w:eastAsia="Arial" w:hAnsi="Arial" w:cs="Arial"/>
          <w:bCs/>
        </w:rPr>
      </w:pPr>
      <w:r>
        <w:rPr>
          <w:rFonts w:ascii="Arial" w:eastAsia="Arial" w:hAnsi="Arial" w:cs="Arial"/>
          <w:bCs/>
        </w:rPr>
        <w:t>„</w:t>
      </w:r>
      <w:r w:rsidR="005424E8">
        <w:rPr>
          <w:rFonts w:ascii="Arial" w:eastAsia="Arial" w:hAnsi="Arial" w:cs="Arial"/>
          <w:bCs/>
        </w:rPr>
        <w:t xml:space="preserve">Die Tatsache, </w:t>
      </w:r>
      <w:r w:rsidR="00327B07">
        <w:rPr>
          <w:rFonts w:ascii="Arial" w:eastAsia="Arial" w:hAnsi="Arial" w:cs="Arial"/>
          <w:bCs/>
        </w:rPr>
        <w:t>dass</w:t>
      </w:r>
      <w:r w:rsidR="005424E8">
        <w:rPr>
          <w:rFonts w:ascii="Arial" w:eastAsia="Arial" w:hAnsi="Arial" w:cs="Arial"/>
          <w:bCs/>
        </w:rPr>
        <w:t xml:space="preserve"> Politikerinnen und Politiker die eigentliche Zinsentscheidung nicht beeinflussen können, sollte </w:t>
      </w:r>
      <w:r w:rsidR="00327B07">
        <w:rPr>
          <w:rFonts w:ascii="Arial" w:eastAsia="Arial" w:hAnsi="Arial" w:cs="Arial"/>
          <w:bCs/>
        </w:rPr>
        <w:t xml:space="preserve">jetzt </w:t>
      </w:r>
      <w:r w:rsidR="005424E8">
        <w:rPr>
          <w:rFonts w:ascii="Arial" w:eastAsia="Arial" w:hAnsi="Arial" w:cs="Arial"/>
          <w:bCs/>
        </w:rPr>
        <w:t xml:space="preserve">ihren Ehrgeiz steigern, </w:t>
      </w:r>
      <w:r w:rsidR="000D2A56">
        <w:rPr>
          <w:rFonts w:ascii="Arial" w:eastAsia="Arial" w:hAnsi="Arial" w:cs="Arial"/>
          <w:bCs/>
        </w:rPr>
        <w:t>bei den Themen</w:t>
      </w:r>
      <w:r w:rsidR="005424E8">
        <w:rPr>
          <w:rFonts w:ascii="Arial" w:eastAsia="Arial" w:hAnsi="Arial" w:cs="Arial"/>
          <w:bCs/>
        </w:rPr>
        <w:t xml:space="preserve"> aktiv zu werden, </w:t>
      </w:r>
      <w:r w:rsidR="000D2A56">
        <w:rPr>
          <w:rFonts w:ascii="Arial" w:eastAsia="Arial" w:hAnsi="Arial" w:cs="Arial"/>
          <w:bCs/>
        </w:rPr>
        <w:t>bei denen</w:t>
      </w:r>
      <w:r w:rsidR="005424E8">
        <w:rPr>
          <w:rFonts w:ascii="Arial" w:eastAsia="Arial" w:hAnsi="Arial" w:cs="Arial"/>
          <w:bCs/>
        </w:rPr>
        <w:t xml:space="preserve"> sie die Macht haben</w:t>
      </w:r>
      <w:r w:rsidR="00327B07">
        <w:rPr>
          <w:rFonts w:ascii="Arial" w:eastAsia="Arial" w:hAnsi="Arial" w:cs="Arial"/>
          <w:bCs/>
        </w:rPr>
        <w:t xml:space="preserve">“, kommentiert </w:t>
      </w:r>
      <w:r w:rsidR="005424E8" w:rsidRPr="00BA7014">
        <w:rPr>
          <w:rFonts w:ascii="Arial" w:eastAsia="Arial" w:hAnsi="Arial" w:cs="Arial"/>
          <w:bCs/>
        </w:rPr>
        <w:t>Oliver Wittke¸ Hauptgeschäftsführer des Zentralen Immobilien Ausschusses (ZIA), die</w:t>
      </w:r>
      <w:r w:rsidR="00327B07">
        <w:rPr>
          <w:rFonts w:ascii="Arial" w:eastAsia="Arial" w:hAnsi="Arial" w:cs="Arial"/>
          <w:bCs/>
        </w:rPr>
        <w:t xml:space="preserve"> Lage. „Für den Wohnungsbau in Deutschland sehe ich sonst tiefschwarz.“ </w:t>
      </w:r>
      <w:r w:rsidR="00D91E4A">
        <w:rPr>
          <w:rFonts w:ascii="Arial" w:eastAsia="Arial" w:hAnsi="Arial" w:cs="Arial"/>
          <w:bCs/>
        </w:rPr>
        <w:t>Noch in diesem Monat müsse es</w:t>
      </w:r>
      <w:r w:rsidR="00327B07">
        <w:rPr>
          <w:rFonts w:ascii="Arial" w:eastAsia="Arial" w:hAnsi="Arial" w:cs="Arial"/>
          <w:bCs/>
        </w:rPr>
        <w:t xml:space="preserve"> „den politischen Schub </w:t>
      </w:r>
      <w:r w:rsidR="00D91E4A">
        <w:rPr>
          <w:rFonts w:ascii="Arial" w:eastAsia="Arial" w:hAnsi="Arial" w:cs="Arial"/>
          <w:bCs/>
        </w:rPr>
        <w:t>geben</w:t>
      </w:r>
      <w:r w:rsidR="00327B07">
        <w:rPr>
          <w:rFonts w:ascii="Arial" w:eastAsia="Arial" w:hAnsi="Arial" w:cs="Arial"/>
          <w:bCs/>
        </w:rPr>
        <w:t xml:space="preserve">, den </w:t>
      </w:r>
      <w:r w:rsidR="004735D9">
        <w:rPr>
          <w:rFonts w:ascii="Arial" w:eastAsia="Arial" w:hAnsi="Arial" w:cs="Arial"/>
          <w:bCs/>
        </w:rPr>
        <w:t>es</w:t>
      </w:r>
      <w:r w:rsidR="00327B07">
        <w:rPr>
          <w:rFonts w:ascii="Arial" w:eastAsia="Arial" w:hAnsi="Arial" w:cs="Arial"/>
          <w:bCs/>
        </w:rPr>
        <w:t xml:space="preserve"> </w:t>
      </w:r>
      <w:r w:rsidR="00312481">
        <w:rPr>
          <w:rFonts w:ascii="Arial" w:eastAsia="Arial" w:hAnsi="Arial" w:cs="Arial"/>
          <w:bCs/>
        </w:rPr>
        <w:t xml:space="preserve">zwingend </w:t>
      </w:r>
      <w:r w:rsidR="00327B07">
        <w:rPr>
          <w:rFonts w:ascii="Arial" w:eastAsia="Arial" w:hAnsi="Arial" w:cs="Arial"/>
          <w:bCs/>
        </w:rPr>
        <w:t>braucht</w:t>
      </w:r>
      <w:r w:rsidR="004735D9">
        <w:rPr>
          <w:rFonts w:ascii="Arial" w:eastAsia="Arial" w:hAnsi="Arial" w:cs="Arial"/>
          <w:bCs/>
        </w:rPr>
        <w:t>“. Wittke: „Der</w:t>
      </w:r>
      <w:r w:rsidR="00A47084">
        <w:rPr>
          <w:rFonts w:ascii="Arial" w:eastAsia="Arial" w:hAnsi="Arial" w:cs="Arial"/>
          <w:bCs/>
        </w:rPr>
        <w:t xml:space="preserve"> Wohnungsmangel droht zu eskalieren. Die Politik im Bund, </w:t>
      </w:r>
      <w:r w:rsidR="00D91E4A">
        <w:rPr>
          <w:rFonts w:ascii="Arial" w:eastAsia="Arial" w:hAnsi="Arial" w:cs="Arial"/>
          <w:bCs/>
        </w:rPr>
        <w:t xml:space="preserve">in </w:t>
      </w:r>
      <w:r w:rsidR="00A47084">
        <w:rPr>
          <w:rFonts w:ascii="Arial" w:eastAsia="Arial" w:hAnsi="Arial" w:cs="Arial"/>
          <w:bCs/>
        </w:rPr>
        <w:t xml:space="preserve">den Ländern und den Kommunen muss gegensteuern. </w:t>
      </w:r>
      <w:r w:rsidR="0029311E">
        <w:rPr>
          <w:rFonts w:ascii="Arial" w:eastAsia="Arial" w:hAnsi="Arial" w:cs="Arial"/>
          <w:bCs/>
        </w:rPr>
        <w:t>Nicht irgendwann, sondern jetzt</w:t>
      </w:r>
      <w:r w:rsidR="00A47084">
        <w:rPr>
          <w:rFonts w:ascii="Arial" w:eastAsia="Arial" w:hAnsi="Arial" w:cs="Arial"/>
          <w:bCs/>
        </w:rPr>
        <w:t>“</w:t>
      </w:r>
    </w:p>
    <w:p w14:paraId="72D7053A" w14:textId="079E2143" w:rsidR="00A47084" w:rsidRDefault="00A47084" w:rsidP="004A2DCA">
      <w:pPr>
        <w:pStyle w:val="StandardWeb"/>
        <w:tabs>
          <w:tab w:val="left" w:pos="2948"/>
        </w:tabs>
        <w:spacing w:after="0" w:line="360" w:lineRule="auto"/>
        <w:jc w:val="both"/>
        <w:textAlignment w:val="baseline"/>
        <w:rPr>
          <w:rFonts w:ascii="Arial" w:eastAsia="Arial" w:hAnsi="Arial" w:cs="Arial"/>
          <w:bCs/>
        </w:rPr>
      </w:pPr>
      <w:r>
        <w:rPr>
          <w:rFonts w:ascii="Arial" w:eastAsia="Arial" w:hAnsi="Arial" w:cs="Arial"/>
          <w:bCs/>
        </w:rPr>
        <w:t>Der ZIA fordert unter anderem</w:t>
      </w:r>
    </w:p>
    <w:p w14:paraId="01869D30" w14:textId="77777777" w:rsidR="00A47084" w:rsidRDefault="00A47084" w:rsidP="004A2DCA">
      <w:pPr>
        <w:pStyle w:val="StandardWeb"/>
        <w:numPr>
          <w:ilvl w:val="0"/>
          <w:numId w:val="1"/>
        </w:numPr>
        <w:tabs>
          <w:tab w:val="left" w:pos="2948"/>
        </w:tabs>
        <w:spacing w:after="0" w:line="360" w:lineRule="auto"/>
        <w:jc w:val="both"/>
        <w:textAlignment w:val="baseline"/>
        <w:rPr>
          <w:rFonts w:ascii="Arial" w:eastAsia="Arial" w:hAnsi="Arial" w:cs="Arial"/>
          <w:bCs/>
        </w:rPr>
      </w:pPr>
      <w:r w:rsidRPr="00BA7014">
        <w:rPr>
          <w:rFonts w:ascii="Arial" w:eastAsia="Arial" w:hAnsi="Arial" w:cs="Arial"/>
          <w:bCs/>
        </w:rPr>
        <w:t>Ein großvolumiges „KfW-Kreditprogramm Wohnen“ mit einem Zinssatz von zwei Prozent für Neubauten ab Standard EH 55</w:t>
      </w:r>
    </w:p>
    <w:p w14:paraId="27C66462" w14:textId="171133DE" w:rsidR="0029311E" w:rsidRPr="0029311E" w:rsidRDefault="0029311E" w:rsidP="004A2DCA">
      <w:pPr>
        <w:pStyle w:val="StandardWeb"/>
        <w:numPr>
          <w:ilvl w:val="0"/>
          <w:numId w:val="1"/>
        </w:numPr>
        <w:tabs>
          <w:tab w:val="left" w:pos="2948"/>
        </w:tabs>
        <w:spacing w:after="0" w:line="360" w:lineRule="auto"/>
        <w:jc w:val="both"/>
        <w:textAlignment w:val="baseline"/>
        <w:rPr>
          <w:rFonts w:ascii="Arial" w:eastAsia="Arial" w:hAnsi="Arial" w:cs="Arial"/>
          <w:bCs/>
        </w:rPr>
      </w:pPr>
      <w:r>
        <w:rPr>
          <w:rFonts w:ascii="Arial" w:eastAsia="Arial" w:hAnsi="Arial" w:cs="Arial"/>
          <w:bCs/>
        </w:rPr>
        <w:t>Eine Planungsbeschleunigung durch Ausweitung der Sonderregeln des § 246 BauGB auf den Mietwohnungsbau</w:t>
      </w:r>
    </w:p>
    <w:p w14:paraId="3E7BFD70" w14:textId="77777777" w:rsidR="00A47084" w:rsidRDefault="00A47084" w:rsidP="004A2DCA">
      <w:pPr>
        <w:pStyle w:val="StandardWeb"/>
        <w:numPr>
          <w:ilvl w:val="0"/>
          <w:numId w:val="1"/>
        </w:numPr>
        <w:tabs>
          <w:tab w:val="left" w:pos="2948"/>
        </w:tabs>
        <w:spacing w:after="0" w:line="360" w:lineRule="auto"/>
        <w:jc w:val="both"/>
        <w:textAlignment w:val="baseline"/>
        <w:rPr>
          <w:rFonts w:ascii="Arial" w:eastAsia="Arial" w:hAnsi="Arial" w:cs="Arial"/>
          <w:bCs/>
        </w:rPr>
      </w:pPr>
      <w:r w:rsidRPr="00BA7014">
        <w:rPr>
          <w:rFonts w:ascii="Arial" w:eastAsia="Arial" w:hAnsi="Arial" w:cs="Arial"/>
          <w:bCs/>
        </w:rPr>
        <w:t>Ein temporäres Aussetzen der Grunderwerbsteuer auch für Investorinnen und Investoren</w:t>
      </w:r>
    </w:p>
    <w:p w14:paraId="1B648360" w14:textId="77777777" w:rsidR="00A47084" w:rsidRDefault="00A47084" w:rsidP="004A2DCA">
      <w:pPr>
        <w:pStyle w:val="StandardWeb"/>
        <w:numPr>
          <w:ilvl w:val="0"/>
          <w:numId w:val="1"/>
        </w:numPr>
        <w:tabs>
          <w:tab w:val="left" w:pos="2948"/>
        </w:tabs>
        <w:spacing w:after="0" w:line="360" w:lineRule="auto"/>
        <w:jc w:val="both"/>
        <w:textAlignment w:val="baseline"/>
        <w:rPr>
          <w:rFonts w:ascii="Arial" w:eastAsia="Arial" w:hAnsi="Arial" w:cs="Arial"/>
          <w:bCs/>
        </w:rPr>
      </w:pPr>
      <w:r w:rsidRPr="00A47084">
        <w:rPr>
          <w:rFonts w:ascii="Arial" w:eastAsia="Arial" w:hAnsi="Arial" w:cs="Arial"/>
          <w:bCs/>
        </w:rPr>
        <w:t>Eine deutschlandweite Pflicht, 30 Prozent des erforderlichen Zubaus einer Stadt für serielles und modulares Bauen auszuweisen.</w:t>
      </w:r>
    </w:p>
    <w:p w14:paraId="6F7D88D8" w14:textId="77777777" w:rsidR="00A47084" w:rsidRDefault="00A47084" w:rsidP="004A2DCA">
      <w:pPr>
        <w:pStyle w:val="StandardWeb"/>
        <w:tabs>
          <w:tab w:val="left" w:pos="2948"/>
        </w:tabs>
        <w:spacing w:after="0" w:line="360" w:lineRule="auto"/>
        <w:ind w:left="720"/>
        <w:jc w:val="both"/>
        <w:textAlignment w:val="baseline"/>
        <w:rPr>
          <w:rFonts w:ascii="Arial" w:eastAsia="Arial" w:hAnsi="Arial" w:cs="Arial"/>
          <w:bCs/>
        </w:rPr>
      </w:pPr>
    </w:p>
    <w:p w14:paraId="322350DF" w14:textId="4949583A" w:rsidR="005424E8" w:rsidRPr="005424E8" w:rsidRDefault="00A47084" w:rsidP="004A2DCA">
      <w:pPr>
        <w:pStyle w:val="StandardWeb"/>
        <w:tabs>
          <w:tab w:val="left" w:pos="2948"/>
        </w:tabs>
        <w:spacing w:after="0" w:line="360" w:lineRule="auto"/>
        <w:jc w:val="both"/>
        <w:textAlignment w:val="baseline"/>
        <w:rPr>
          <w:rFonts w:ascii="Arial" w:eastAsia="Arial" w:hAnsi="Arial" w:cs="Arial"/>
          <w:bCs/>
        </w:rPr>
      </w:pPr>
      <w:r>
        <w:rPr>
          <w:rFonts w:ascii="Arial" w:eastAsia="Arial" w:hAnsi="Arial" w:cs="Arial"/>
          <w:bCs/>
        </w:rPr>
        <w:lastRenderedPageBreak/>
        <w:t>Die in Aussicht gestellte</w:t>
      </w:r>
      <w:r w:rsidR="00D91E4A">
        <w:rPr>
          <w:rFonts w:ascii="Arial" w:eastAsia="Arial" w:hAnsi="Arial" w:cs="Arial"/>
          <w:bCs/>
        </w:rPr>
        <w:t>n Erleichterungen durch die</w:t>
      </w:r>
      <w:r>
        <w:rPr>
          <w:rFonts w:ascii="Arial" w:eastAsia="Arial" w:hAnsi="Arial" w:cs="Arial"/>
          <w:bCs/>
        </w:rPr>
        <w:t xml:space="preserve"> degressive Afa </w:t>
      </w:r>
      <w:r w:rsidR="004735D9">
        <w:rPr>
          <w:rFonts w:ascii="Arial" w:eastAsia="Arial" w:hAnsi="Arial" w:cs="Arial"/>
          <w:bCs/>
        </w:rPr>
        <w:t>sei</w:t>
      </w:r>
      <w:r w:rsidR="00501BAC">
        <w:rPr>
          <w:rFonts w:ascii="Arial" w:eastAsia="Arial" w:hAnsi="Arial" w:cs="Arial"/>
          <w:bCs/>
        </w:rPr>
        <w:t>en</w:t>
      </w:r>
      <w:r w:rsidR="004735D9">
        <w:rPr>
          <w:rFonts w:ascii="Arial" w:eastAsia="Arial" w:hAnsi="Arial" w:cs="Arial"/>
          <w:bCs/>
        </w:rPr>
        <w:t xml:space="preserve"> „ein wichtiges erstes Signal, mit dem die Bundesbauministerin hoffentlich ein Umdenken auf breiter Front angestoßen hat“</w:t>
      </w:r>
      <w:r w:rsidR="00D91E4A">
        <w:rPr>
          <w:rFonts w:ascii="Arial" w:eastAsia="Arial" w:hAnsi="Arial" w:cs="Arial"/>
          <w:bCs/>
        </w:rPr>
        <w:t>, sagt Wittke</w:t>
      </w:r>
      <w:r w:rsidR="004735D9">
        <w:rPr>
          <w:rFonts w:ascii="Arial" w:eastAsia="Arial" w:hAnsi="Arial" w:cs="Arial"/>
          <w:bCs/>
        </w:rPr>
        <w:t xml:space="preserve">. Denn steigende Baukosten </w:t>
      </w:r>
      <w:r w:rsidR="00B81E37">
        <w:rPr>
          <w:rFonts w:ascii="Arial" w:eastAsia="Arial" w:hAnsi="Arial" w:cs="Arial"/>
          <w:bCs/>
        </w:rPr>
        <w:t>plus steigende</w:t>
      </w:r>
      <w:r w:rsidR="004735D9">
        <w:rPr>
          <w:rFonts w:ascii="Arial" w:eastAsia="Arial" w:hAnsi="Arial" w:cs="Arial"/>
          <w:bCs/>
        </w:rPr>
        <w:t xml:space="preserve"> Zinslasten schreckten „immer mehr Investoren davon ab, ihre Pläne, die sie gefasst hatten, dann auch umzusetzen“.</w:t>
      </w:r>
    </w:p>
    <w:p w14:paraId="69897752" w14:textId="31A60D8D" w:rsidR="005424E8" w:rsidRPr="0029311E" w:rsidRDefault="005424E8" w:rsidP="0029311E">
      <w:pPr>
        <w:pStyle w:val="StandardWeb"/>
        <w:tabs>
          <w:tab w:val="left" w:pos="2948"/>
        </w:tabs>
        <w:spacing w:after="0" w:line="360" w:lineRule="auto"/>
        <w:textAlignment w:val="baseline"/>
        <w:rPr>
          <w:rFonts w:ascii="Arial" w:eastAsia="Arial" w:hAnsi="Arial" w:cs="Arial"/>
          <w:bCs/>
          <w:sz w:val="22"/>
          <w:szCs w:val="22"/>
        </w:rPr>
      </w:pPr>
      <w:r w:rsidRPr="00BA7014">
        <w:rPr>
          <w:rFonts w:ascii="Arial" w:hAnsi="Arial" w:cs="Arial"/>
        </w:rPr>
        <w:t>---</w:t>
      </w:r>
      <w:r w:rsidRPr="00BA7014">
        <w:rPr>
          <w:rFonts w:ascii="Arial" w:eastAsia="Arial" w:hAnsi="Arial" w:cs="Arial"/>
          <w:bCs/>
        </w:rPr>
        <w:br/>
      </w:r>
      <w:r w:rsidRPr="0029311E">
        <w:rPr>
          <w:rFonts w:ascii="Arial" w:hAnsi="Arial" w:cs="Arial"/>
          <w:b/>
          <w:sz w:val="18"/>
          <w:szCs w:val="18"/>
        </w:rPr>
        <w:t>Der ZIA</w:t>
      </w:r>
      <w:r w:rsidRPr="0029311E">
        <w:rPr>
          <w:rFonts w:ascii="Arial" w:hAnsi="Arial" w:cs="Arial"/>
          <w:b/>
          <w:sz w:val="18"/>
          <w:szCs w:val="18"/>
        </w:rPr>
        <w:br/>
      </w:r>
      <w:r w:rsidRPr="0029311E">
        <w:rPr>
          <w:rFonts w:ascii="Arial" w:hAnsi="Arial" w:cs="Arial"/>
          <w:bCs/>
          <w:sz w:val="18"/>
          <w:szCs w:val="18"/>
        </w:rPr>
        <w:t>Der Zentrale Immobilien Ausschuss e.V. (ZIA) ist der Spitzenverband der Immobilienwirtschaft. Er spricht durch seine Mitglieder, darunter 33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59B37F25" w14:textId="77777777" w:rsidR="005424E8" w:rsidRPr="0029311E" w:rsidRDefault="005424E8" w:rsidP="005424E8">
      <w:pPr>
        <w:spacing w:line="259" w:lineRule="auto"/>
        <w:ind w:left="-5"/>
        <w:rPr>
          <w:rFonts w:ascii="Arial" w:hAnsi="Arial" w:cs="Arial"/>
          <w:color w:val="000000" w:themeColor="text1"/>
          <w:szCs w:val="20"/>
        </w:rPr>
      </w:pPr>
      <w:r w:rsidRPr="0029311E">
        <w:rPr>
          <w:rFonts w:ascii="Arial" w:hAnsi="Arial" w:cs="Arial"/>
          <w:b/>
          <w:color w:val="000000" w:themeColor="text1"/>
          <w:sz w:val="18"/>
          <w:szCs w:val="20"/>
        </w:rPr>
        <w:t xml:space="preserve">Kontakt </w:t>
      </w:r>
    </w:p>
    <w:p w14:paraId="5621A008" w14:textId="77777777" w:rsidR="005424E8" w:rsidRPr="0029311E" w:rsidRDefault="005424E8" w:rsidP="005424E8">
      <w:pPr>
        <w:spacing w:line="268" w:lineRule="auto"/>
        <w:ind w:left="-5" w:right="54"/>
        <w:rPr>
          <w:rFonts w:ascii="Arial" w:hAnsi="Arial" w:cs="Arial"/>
          <w:color w:val="000000" w:themeColor="text1"/>
          <w:szCs w:val="20"/>
        </w:rPr>
      </w:pPr>
      <w:r w:rsidRPr="0029311E">
        <w:rPr>
          <w:rFonts w:ascii="Arial" w:hAnsi="Arial" w:cs="Arial"/>
          <w:color w:val="000000" w:themeColor="text1"/>
          <w:sz w:val="18"/>
          <w:szCs w:val="20"/>
        </w:rPr>
        <w:t xml:space="preserve">ZIA Zentraler Immobilien Ausschuss e.V. </w:t>
      </w:r>
    </w:p>
    <w:p w14:paraId="63053AD4" w14:textId="77777777" w:rsidR="005424E8" w:rsidRPr="0029311E" w:rsidRDefault="005424E8" w:rsidP="005424E8">
      <w:pPr>
        <w:spacing w:line="268" w:lineRule="auto"/>
        <w:ind w:left="-5" w:right="54"/>
        <w:rPr>
          <w:rFonts w:ascii="Arial" w:hAnsi="Arial" w:cs="Arial"/>
          <w:color w:val="000000" w:themeColor="text1"/>
          <w:szCs w:val="20"/>
        </w:rPr>
      </w:pPr>
      <w:r w:rsidRPr="0029311E">
        <w:rPr>
          <w:rFonts w:ascii="Arial" w:hAnsi="Arial" w:cs="Arial"/>
          <w:color w:val="000000" w:themeColor="text1"/>
          <w:sz w:val="18"/>
          <w:szCs w:val="20"/>
        </w:rPr>
        <w:t xml:space="preserve">Leipziger Platz 9 </w:t>
      </w:r>
    </w:p>
    <w:p w14:paraId="5AAED4BE" w14:textId="77777777" w:rsidR="005424E8" w:rsidRPr="0029311E" w:rsidRDefault="005424E8" w:rsidP="005424E8">
      <w:pPr>
        <w:spacing w:line="268" w:lineRule="auto"/>
        <w:ind w:left="-5" w:right="54"/>
        <w:rPr>
          <w:rFonts w:ascii="Arial" w:hAnsi="Arial" w:cs="Arial"/>
          <w:color w:val="000000" w:themeColor="text1"/>
          <w:szCs w:val="20"/>
        </w:rPr>
      </w:pPr>
      <w:r w:rsidRPr="0029311E">
        <w:rPr>
          <w:rFonts w:ascii="Arial" w:hAnsi="Arial" w:cs="Arial"/>
          <w:color w:val="000000" w:themeColor="text1"/>
          <w:sz w:val="18"/>
          <w:szCs w:val="20"/>
        </w:rPr>
        <w:t xml:space="preserve">10117 Berlin </w:t>
      </w:r>
    </w:p>
    <w:p w14:paraId="0024754A" w14:textId="77777777" w:rsidR="005424E8" w:rsidRPr="0029311E" w:rsidRDefault="005424E8" w:rsidP="005424E8">
      <w:pPr>
        <w:spacing w:line="268" w:lineRule="auto"/>
        <w:ind w:left="-5" w:right="54"/>
        <w:rPr>
          <w:rFonts w:ascii="Arial" w:hAnsi="Arial" w:cs="Arial"/>
          <w:color w:val="000000" w:themeColor="text1"/>
          <w:szCs w:val="20"/>
        </w:rPr>
      </w:pPr>
      <w:r w:rsidRPr="0029311E">
        <w:rPr>
          <w:rFonts w:ascii="Arial" w:hAnsi="Arial" w:cs="Arial"/>
          <w:color w:val="000000" w:themeColor="text1"/>
          <w:sz w:val="18"/>
          <w:szCs w:val="20"/>
        </w:rPr>
        <w:t>Tel.: 030/20 21 585 23</w:t>
      </w:r>
    </w:p>
    <w:p w14:paraId="11B43974" w14:textId="77777777" w:rsidR="005424E8" w:rsidRPr="0029311E" w:rsidRDefault="005424E8" w:rsidP="005424E8">
      <w:pPr>
        <w:spacing w:line="265" w:lineRule="auto"/>
        <w:rPr>
          <w:rFonts w:ascii="Arial" w:hAnsi="Arial" w:cs="Arial"/>
          <w:color w:val="0000FF"/>
          <w:sz w:val="18"/>
          <w:szCs w:val="20"/>
          <w:u w:val="single" w:color="0000FF"/>
        </w:rPr>
      </w:pPr>
      <w:r w:rsidRPr="0029311E">
        <w:rPr>
          <w:rFonts w:ascii="Arial" w:hAnsi="Arial" w:cs="Arial"/>
          <w:color w:val="000000" w:themeColor="text1"/>
          <w:sz w:val="18"/>
          <w:szCs w:val="20"/>
        </w:rPr>
        <w:t xml:space="preserve">E-Mail: </w:t>
      </w:r>
      <w:hyperlink r:id="rId9" w:history="1">
        <w:r w:rsidRPr="0029311E">
          <w:rPr>
            <w:rStyle w:val="Hyperlink"/>
            <w:rFonts w:ascii="Arial" w:hAnsi="Arial" w:cs="Arial"/>
            <w:sz w:val="18"/>
            <w:szCs w:val="20"/>
          </w:rPr>
          <w:t>presse@zia-deutschland.de</w:t>
        </w:r>
      </w:hyperlink>
      <w:r w:rsidRPr="0029311E">
        <w:rPr>
          <w:rFonts w:ascii="Arial" w:hAnsi="Arial" w:cs="Arial"/>
          <w:color w:val="000000" w:themeColor="text1"/>
          <w:sz w:val="18"/>
          <w:szCs w:val="20"/>
        </w:rPr>
        <w:t xml:space="preserve">  </w:t>
      </w:r>
      <w:r w:rsidRPr="0029311E">
        <w:rPr>
          <w:rFonts w:ascii="Arial" w:hAnsi="Arial" w:cs="Arial"/>
          <w:sz w:val="18"/>
          <w:szCs w:val="20"/>
        </w:rPr>
        <w:t xml:space="preserve">Internet: </w:t>
      </w:r>
      <w:hyperlink r:id="rId10">
        <w:r w:rsidRPr="0029311E">
          <w:rPr>
            <w:rFonts w:ascii="Arial" w:hAnsi="Arial" w:cs="Arial"/>
            <w:color w:val="0000FF"/>
            <w:sz w:val="18"/>
            <w:szCs w:val="20"/>
            <w:u w:val="single" w:color="0000FF"/>
          </w:rPr>
          <w:t>www.zia</w:t>
        </w:r>
      </w:hyperlink>
      <w:hyperlink r:id="rId11">
        <w:r w:rsidRPr="0029311E">
          <w:rPr>
            <w:rFonts w:ascii="Arial" w:hAnsi="Arial" w:cs="Arial"/>
            <w:color w:val="0000FF"/>
            <w:sz w:val="18"/>
            <w:szCs w:val="20"/>
            <w:u w:val="single" w:color="0000FF"/>
          </w:rPr>
          <w:t>-</w:t>
        </w:r>
      </w:hyperlink>
      <w:r w:rsidRPr="0029311E">
        <w:rPr>
          <w:rFonts w:ascii="Arial" w:eastAsia="Times New Roman" w:hAnsi="Arial" w:cs="Arial"/>
          <w:snapToGrid w:val="0"/>
          <w:w w:val="0"/>
          <w:sz w:val="2"/>
          <w:szCs w:val="2"/>
          <w:u w:color="000000"/>
          <w:bdr w:val="none" w:sz="0" w:space="0" w:color="000000"/>
          <w:shd w:val="clear" w:color="000000" w:fill="000000"/>
          <w:lang w:val="x-none" w:eastAsia="x-none" w:bidi="x-none"/>
        </w:rPr>
        <w:t xml:space="preserve"> </w:t>
      </w:r>
      <w:r w:rsidRPr="0029311E">
        <w:rPr>
          <w:rFonts w:ascii="Arial" w:hAnsi="Arial" w:cs="Arial"/>
          <w:color w:val="0000FF"/>
          <w:sz w:val="18"/>
          <w:szCs w:val="20"/>
          <w:u w:val="single" w:color="0000FF"/>
        </w:rPr>
        <w:t>deutschland.de</w:t>
      </w:r>
    </w:p>
    <w:p w14:paraId="4A0CD901" w14:textId="77777777" w:rsidR="005424E8" w:rsidRPr="002454A0" w:rsidRDefault="005424E8" w:rsidP="005424E8">
      <w:pPr>
        <w:spacing w:line="265" w:lineRule="auto"/>
        <w:rPr>
          <w:sz w:val="18"/>
          <w:szCs w:val="20"/>
          <w:u w:val="single" w:color="0000FF"/>
        </w:rPr>
      </w:pPr>
      <w:r>
        <w:rPr>
          <w:noProof/>
          <w:szCs w:val="24"/>
        </w:rPr>
        <w:drawing>
          <wp:inline distT="0" distB="0" distL="0" distR="0" wp14:anchorId="69EDD69B" wp14:editId="644EE328">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026DD0DF" w14:textId="402C2AC1" w:rsidR="00720C4D" w:rsidRPr="005956F2" w:rsidRDefault="00720C4D" w:rsidP="00D63D03">
      <w:pPr>
        <w:jc w:val="both"/>
        <w:rPr>
          <w:rFonts w:ascii="Arial" w:hAnsi="Arial" w:cs="Arial"/>
          <w:bCs/>
          <w:sz w:val="24"/>
          <w:szCs w:val="24"/>
        </w:rPr>
      </w:pPr>
    </w:p>
    <w:sectPr w:rsidR="00720C4D" w:rsidRPr="005956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760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4D"/>
    <w:rsid w:val="00062F0B"/>
    <w:rsid w:val="00072B15"/>
    <w:rsid w:val="00075EBF"/>
    <w:rsid w:val="00077438"/>
    <w:rsid w:val="000D2A56"/>
    <w:rsid w:val="00102974"/>
    <w:rsid w:val="001157C7"/>
    <w:rsid w:val="00150231"/>
    <w:rsid w:val="001639EB"/>
    <w:rsid w:val="00166D14"/>
    <w:rsid w:val="00181353"/>
    <w:rsid w:val="001A11EA"/>
    <w:rsid w:val="001B2110"/>
    <w:rsid w:val="001B4AD2"/>
    <w:rsid w:val="00216BD9"/>
    <w:rsid w:val="002469DA"/>
    <w:rsid w:val="002522D9"/>
    <w:rsid w:val="00252B84"/>
    <w:rsid w:val="002870C0"/>
    <w:rsid w:val="00292AA3"/>
    <w:rsid w:val="0029311E"/>
    <w:rsid w:val="002B7163"/>
    <w:rsid w:val="003065C8"/>
    <w:rsid w:val="00312481"/>
    <w:rsid w:val="00325DD0"/>
    <w:rsid w:val="00327B07"/>
    <w:rsid w:val="00331F05"/>
    <w:rsid w:val="003479FE"/>
    <w:rsid w:val="003843E1"/>
    <w:rsid w:val="003D50EF"/>
    <w:rsid w:val="003F44F1"/>
    <w:rsid w:val="00411828"/>
    <w:rsid w:val="00415657"/>
    <w:rsid w:val="004171C9"/>
    <w:rsid w:val="0043380D"/>
    <w:rsid w:val="00452B73"/>
    <w:rsid w:val="00466093"/>
    <w:rsid w:val="004735D9"/>
    <w:rsid w:val="00496D7D"/>
    <w:rsid w:val="004A2DCA"/>
    <w:rsid w:val="004C452F"/>
    <w:rsid w:val="004C6F4B"/>
    <w:rsid w:val="00501BAC"/>
    <w:rsid w:val="00510A13"/>
    <w:rsid w:val="005133B7"/>
    <w:rsid w:val="005424E8"/>
    <w:rsid w:val="00543CA9"/>
    <w:rsid w:val="00561EF7"/>
    <w:rsid w:val="00565E70"/>
    <w:rsid w:val="00583072"/>
    <w:rsid w:val="005854D8"/>
    <w:rsid w:val="005956F2"/>
    <w:rsid w:val="005A14E7"/>
    <w:rsid w:val="005A29D5"/>
    <w:rsid w:val="005E0E2F"/>
    <w:rsid w:val="005E2C1A"/>
    <w:rsid w:val="00601AC6"/>
    <w:rsid w:val="006105A2"/>
    <w:rsid w:val="00626794"/>
    <w:rsid w:val="00643AF1"/>
    <w:rsid w:val="00664964"/>
    <w:rsid w:val="00677739"/>
    <w:rsid w:val="00687111"/>
    <w:rsid w:val="00687431"/>
    <w:rsid w:val="006B07CC"/>
    <w:rsid w:val="006C7484"/>
    <w:rsid w:val="00720C4D"/>
    <w:rsid w:val="00754478"/>
    <w:rsid w:val="00756C02"/>
    <w:rsid w:val="0078390C"/>
    <w:rsid w:val="00790874"/>
    <w:rsid w:val="0079227C"/>
    <w:rsid w:val="00797FF2"/>
    <w:rsid w:val="007A6334"/>
    <w:rsid w:val="007E2077"/>
    <w:rsid w:val="007E5FC0"/>
    <w:rsid w:val="007E6C8A"/>
    <w:rsid w:val="007F01C5"/>
    <w:rsid w:val="007F0D33"/>
    <w:rsid w:val="007F22AC"/>
    <w:rsid w:val="008176E4"/>
    <w:rsid w:val="0088055B"/>
    <w:rsid w:val="00887898"/>
    <w:rsid w:val="008B2EA2"/>
    <w:rsid w:val="008C325D"/>
    <w:rsid w:val="008D23F7"/>
    <w:rsid w:val="008D4057"/>
    <w:rsid w:val="008F274D"/>
    <w:rsid w:val="008F5FD7"/>
    <w:rsid w:val="009138B8"/>
    <w:rsid w:val="00916DA5"/>
    <w:rsid w:val="00917D58"/>
    <w:rsid w:val="00937A75"/>
    <w:rsid w:val="00970D9B"/>
    <w:rsid w:val="00977824"/>
    <w:rsid w:val="00995E0A"/>
    <w:rsid w:val="009E2D44"/>
    <w:rsid w:val="009E7ABF"/>
    <w:rsid w:val="00A0478E"/>
    <w:rsid w:val="00A4495D"/>
    <w:rsid w:val="00A47084"/>
    <w:rsid w:val="00A60CAB"/>
    <w:rsid w:val="00A60E69"/>
    <w:rsid w:val="00A70811"/>
    <w:rsid w:val="00A819C2"/>
    <w:rsid w:val="00AA75D2"/>
    <w:rsid w:val="00AF0F5F"/>
    <w:rsid w:val="00B521AB"/>
    <w:rsid w:val="00B5585D"/>
    <w:rsid w:val="00B712C1"/>
    <w:rsid w:val="00B81A9D"/>
    <w:rsid w:val="00B81E37"/>
    <w:rsid w:val="00BB1605"/>
    <w:rsid w:val="00BD6F0A"/>
    <w:rsid w:val="00BE5669"/>
    <w:rsid w:val="00C2417B"/>
    <w:rsid w:val="00C256D0"/>
    <w:rsid w:val="00C5742E"/>
    <w:rsid w:val="00C60B4D"/>
    <w:rsid w:val="00C67DB5"/>
    <w:rsid w:val="00CA521C"/>
    <w:rsid w:val="00CD7472"/>
    <w:rsid w:val="00D018F0"/>
    <w:rsid w:val="00D059A3"/>
    <w:rsid w:val="00D12EBA"/>
    <w:rsid w:val="00D314F8"/>
    <w:rsid w:val="00D56EA0"/>
    <w:rsid w:val="00D63D03"/>
    <w:rsid w:val="00D670B3"/>
    <w:rsid w:val="00D7291C"/>
    <w:rsid w:val="00D84985"/>
    <w:rsid w:val="00D91E4A"/>
    <w:rsid w:val="00DD69AB"/>
    <w:rsid w:val="00E04353"/>
    <w:rsid w:val="00E05BB9"/>
    <w:rsid w:val="00E147B4"/>
    <w:rsid w:val="00E30C1B"/>
    <w:rsid w:val="00E65D79"/>
    <w:rsid w:val="00E67476"/>
    <w:rsid w:val="00E94A5A"/>
    <w:rsid w:val="00EA20F3"/>
    <w:rsid w:val="00EA39AC"/>
    <w:rsid w:val="00EE146A"/>
    <w:rsid w:val="00EF0C96"/>
    <w:rsid w:val="00EF754D"/>
    <w:rsid w:val="00F02B48"/>
    <w:rsid w:val="00F52804"/>
    <w:rsid w:val="00F7409C"/>
    <w:rsid w:val="00F827FA"/>
    <w:rsid w:val="00F85177"/>
    <w:rsid w:val="00FB147D"/>
    <w:rsid w:val="00FB2A48"/>
    <w:rsid w:val="00FF0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B82D"/>
  <w15:chartTrackingRefBased/>
  <w15:docId w15:val="{925CB72D-30F0-4207-AFF7-C848F40A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74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54D8"/>
    <w:rPr>
      <w:color w:val="0563C1" w:themeColor="hyperlink"/>
      <w:u w:val="single"/>
    </w:rPr>
  </w:style>
  <w:style w:type="paragraph" w:styleId="berarbeitung">
    <w:name w:val="Revision"/>
    <w:hidden/>
    <w:uiPriority w:val="99"/>
    <w:semiHidden/>
    <w:rsid w:val="007E6C8A"/>
    <w:pPr>
      <w:spacing w:after="0" w:line="240" w:lineRule="auto"/>
    </w:pPr>
    <w:rPr>
      <w:rFonts w:ascii="Calibri" w:hAnsi="Calibri" w:cs="Calibri"/>
    </w:rPr>
  </w:style>
  <w:style w:type="character" w:styleId="NichtaufgelsteErwhnung">
    <w:name w:val="Unresolved Mention"/>
    <w:basedOn w:val="Absatz-Standardschriftart"/>
    <w:uiPriority w:val="99"/>
    <w:semiHidden/>
    <w:unhideWhenUsed/>
    <w:rsid w:val="002B7163"/>
    <w:rPr>
      <w:color w:val="605E5C"/>
      <w:shd w:val="clear" w:color="auto" w:fill="E1DFDD"/>
    </w:rPr>
  </w:style>
  <w:style w:type="character" w:styleId="Kommentarzeichen">
    <w:name w:val="annotation reference"/>
    <w:basedOn w:val="Absatz-Standardschriftart"/>
    <w:uiPriority w:val="99"/>
    <w:semiHidden/>
    <w:unhideWhenUsed/>
    <w:rsid w:val="00E94A5A"/>
    <w:rPr>
      <w:sz w:val="16"/>
      <w:szCs w:val="16"/>
    </w:rPr>
  </w:style>
  <w:style w:type="paragraph" w:styleId="Kommentartext">
    <w:name w:val="annotation text"/>
    <w:basedOn w:val="Standard"/>
    <w:link w:val="KommentartextZchn"/>
    <w:uiPriority w:val="99"/>
    <w:unhideWhenUsed/>
    <w:rsid w:val="00E94A5A"/>
    <w:rPr>
      <w:sz w:val="20"/>
      <w:szCs w:val="20"/>
    </w:rPr>
  </w:style>
  <w:style w:type="character" w:customStyle="1" w:styleId="KommentartextZchn">
    <w:name w:val="Kommentartext Zchn"/>
    <w:basedOn w:val="Absatz-Standardschriftart"/>
    <w:link w:val="Kommentartext"/>
    <w:uiPriority w:val="99"/>
    <w:rsid w:val="00E94A5A"/>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E94A5A"/>
    <w:rPr>
      <w:b/>
      <w:bCs/>
    </w:rPr>
  </w:style>
  <w:style w:type="character" w:customStyle="1" w:styleId="KommentarthemaZchn">
    <w:name w:val="Kommentarthema Zchn"/>
    <w:basedOn w:val="KommentartextZchn"/>
    <w:link w:val="Kommentarthema"/>
    <w:uiPriority w:val="99"/>
    <w:semiHidden/>
    <w:rsid w:val="00E94A5A"/>
    <w:rPr>
      <w:rFonts w:ascii="Calibri" w:hAnsi="Calibri" w:cs="Calibri"/>
      <w:b/>
      <w:bCs/>
      <w:sz w:val="20"/>
      <w:szCs w:val="20"/>
    </w:rPr>
  </w:style>
  <w:style w:type="character" w:styleId="BesuchterLink">
    <w:name w:val="FollowedHyperlink"/>
    <w:basedOn w:val="Absatz-Standardschriftart"/>
    <w:uiPriority w:val="99"/>
    <w:semiHidden/>
    <w:unhideWhenUsed/>
    <w:rsid w:val="00790874"/>
    <w:rPr>
      <w:color w:val="954F72" w:themeColor="followedHyperlink"/>
      <w:u w:val="single"/>
    </w:rPr>
  </w:style>
  <w:style w:type="paragraph" w:styleId="StandardWeb">
    <w:name w:val="Normal (Web)"/>
    <w:basedOn w:val="Standard"/>
    <w:uiPriority w:val="99"/>
    <w:unhideWhenUsed/>
    <w:rsid w:val="005424E8"/>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ia-deutschland.de/" TargetMode="External"/><Relationship Id="rId5" Type="http://schemas.openxmlformats.org/officeDocument/2006/relationships/styles" Target="styles.xml"/><Relationship Id="rId10" Type="http://schemas.openxmlformats.org/officeDocument/2006/relationships/hyperlink" Target="http://www.zia-deutschland.de/" TargetMode="External"/><Relationship Id="rId4" Type="http://schemas.openxmlformats.org/officeDocument/2006/relationships/numbering" Target="numbering.xml"/><Relationship Id="rId9" Type="http://schemas.openxmlformats.org/officeDocument/2006/relationships/hyperlink" Target="mailto:presse@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de3d10-50f3-40f1-9229-8571553fbb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E8F5325303DAC43BD47D5721C5D228C" ma:contentTypeVersion="10" ma:contentTypeDescription="Ein neues Dokument erstellen." ma:contentTypeScope="" ma:versionID="76dc45198dc818e86e3a7da4ddaedfa7">
  <xsd:schema xmlns:xsd="http://www.w3.org/2001/XMLSchema" xmlns:xs="http://www.w3.org/2001/XMLSchema" xmlns:p="http://schemas.microsoft.com/office/2006/metadata/properties" xmlns:ns3="f1de3d10-50f3-40f1-9229-8571553fbb97" xmlns:ns4="c7c3e39c-f3da-4061-9e33-70d4e257ff18" targetNamespace="http://schemas.microsoft.com/office/2006/metadata/properties" ma:root="true" ma:fieldsID="da8b306237e019cbf3616cf341db7fd7" ns3:_="" ns4:_="">
    <xsd:import namespace="f1de3d10-50f3-40f1-9229-8571553fbb97"/>
    <xsd:import namespace="c7c3e39c-f3da-4061-9e33-70d4e257ff1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e3d10-50f3-40f1-9229-8571553f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3e39c-f3da-4061-9e33-70d4e257ff1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SharingHintHash" ma:index="13"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3C2F1-D49B-4DFF-8D2A-81BA7756DAB0}">
  <ds:schemaRefs>
    <ds:schemaRef ds:uri="http://schemas.microsoft.com/office/2006/metadata/properties"/>
    <ds:schemaRef ds:uri="http://schemas.microsoft.com/office/infopath/2007/PartnerControls"/>
    <ds:schemaRef ds:uri="f1de3d10-50f3-40f1-9229-8571553fbb97"/>
  </ds:schemaRefs>
</ds:datastoreItem>
</file>

<file path=customXml/itemProps2.xml><?xml version="1.0" encoding="utf-8"?>
<ds:datastoreItem xmlns:ds="http://schemas.openxmlformats.org/officeDocument/2006/customXml" ds:itemID="{1357D795-FF33-434A-9C7A-B83C6E818BAB}">
  <ds:schemaRefs>
    <ds:schemaRef ds:uri="http://schemas.microsoft.com/sharepoint/v3/contenttype/forms"/>
  </ds:schemaRefs>
</ds:datastoreItem>
</file>

<file path=customXml/itemProps3.xml><?xml version="1.0" encoding="utf-8"?>
<ds:datastoreItem xmlns:ds="http://schemas.openxmlformats.org/officeDocument/2006/customXml" ds:itemID="{DE640E26-D847-4112-BC4F-A3093D7C9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e3d10-50f3-40f1-9229-8571553fbb97"/>
    <ds:schemaRef ds:uri="c7c3e39c-f3da-4061-9e33-70d4e257f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4</cp:revision>
  <cp:lastPrinted>2023-09-14T12:02:00Z</cp:lastPrinted>
  <dcterms:created xsi:type="dcterms:W3CDTF">2023-09-14T08:49:00Z</dcterms:created>
  <dcterms:modified xsi:type="dcterms:W3CDTF">2023-09-14T12:22:00Z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0x0101009E8F5325303DAC43BD47D5721C5D228C</vt:lpwstr>
  </property>
</Properties>
</file>