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7B" w:rsidRDefault="00372516">
      <w:pPr>
        <w:pStyle w:val="berschrift1"/>
        <w:spacing w:before="0" w:line="276" w:lineRule="auto"/>
        <w:rPr>
          <w:sz w:val="32"/>
          <w:szCs w:val="32"/>
        </w:rPr>
      </w:pPr>
      <w:r>
        <w:rPr>
          <w:sz w:val="32"/>
          <w:szCs w:val="32"/>
        </w:rPr>
        <w:t xml:space="preserve">Medienmitteilung </w:t>
      </w:r>
    </w:p>
    <w:p w:rsidR="00B5347B" w:rsidRDefault="00B5347B">
      <w:pPr>
        <w:pBdr>
          <w:top w:val="nil"/>
          <w:left w:val="nil"/>
          <w:bottom w:val="nil"/>
          <w:right w:val="nil"/>
          <w:between w:val="nil"/>
        </w:pBdr>
        <w:spacing w:line="276" w:lineRule="auto"/>
        <w:rPr>
          <w:b/>
          <w:color w:val="000000"/>
        </w:rPr>
      </w:pPr>
    </w:p>
    <w:p w:rsidR="000613A2" w:rsidRPr="006C3A72" w:rsidRDefault="00646734" w:rsidP="000613A2">
      <w:pPr>
        <w:rPr>
          <w:b/>
          <w:sz w:val="32"/>
        </w:rPr>
      </w:pPr>
      <w:r>
        <w:rPr>
          <w:b/>
          <w:sz w:val="32"/>
        </w:rPr>
        <w:t>SV Schweiz erreicht weitere Fortschritte</w:t>
      </w:r>
      <w:r w:rsidR="00DD542A">
        <w:rPr>
          <w:b/>
          <w:sz w:val="32"/>
        </w:rPr>
        <w:t xml:space="preserve"> </w:t>
      </w:r>
      <w:r>
        <w:rPr>
          <w:b/>
          <w:sz w:val="32"/>
        </w:rPr>
        <w:t>bei den</w:t>
      </w:r>
      <w:r w:rsidR="00DD542A">
        <w:rPr>
          <w:b/>
          <w:sz w:val="32"/>
        </w:rPr>
        <w:t xml:space="preserve"> Nachhaltigkeitskennzahlen</w:t>
      </w:r>
      <w:r>
        <w:rPr>
          <w:b/>
          <w:sz w:val="32"/>
        </w:rPr>
        <w:t xml:space="preserve"> </w:t>
      </w:r>
    </w:p>
    <w:p w:rsidR="00D271E3" w:rsidRDefault="00D271E3" w:rsidP="00553AB7">
      <w:pPr>
        <w:rPr>
          <w:b/>
        </w:rPr>
      </w:pPr>
    </w:p>
    <w:p w:rsidR="00646734" w:rsidRDefault="00DD542A" w:rsidP="003B4487">
      <w:pPr>
        <w:spacing w:after="80" w:line="276" w:lineRule="auto"/>
        <w:rPr>
          <w:rFonts w:eastAsia="Times New Roman"/>
          <w:b/>
          <w:lang w:eastAsia="de-CH"/>
        </w:rPr>
      </w:pPr>
      <w:r>
        <w:rPr>
          <w:rFonts w:eastAsia="Times New Roman"/>
          <w:b/>
          <w:lang w:eastAsia="de-CH"/>
        </w:rPr>
        <w:t xml:space="preserve">Bereits seit </w:t>
      </w:r>
      <w:r w:rsidR="0044032E">
        <w:rPr>
          <w:rFonts w:eastAsia="Times New Roman"/>
          <w:b/>
          <w:lang w:eastAsia="de-CH"/>
        </w:rPr>
        <w:t>vielen Jahren</w:t>
      </w:r>
      <w:r>
        <w:rPr>
          <w:rFonts w:eastAsia="Times New Roman"/>
          <w:b/>
          <w:lang w:eastAsia="de-CH"/>
        </w:rPr>
        <w:t xml:space="preserve"> </w:t>
      </w:r>
      <w:r w:rsidR="00FC4477">
        <w:rPr>
          <w:rFonts w:eastAsia="Times New Roman"/>
          <w:b/>
          <w:lang w:eastAsia="de-CH"/>
        </w:rPr>
        <w:t>setzt sich</w:t>
      </w:r>
      <w:r>
        <w:rPr>
          <w:rFonts w:eastAsia="Times New Roman"/>
          <w:b/>
          <w:lang w:eastAsia="de-CH"/>
        </w:rPr>
        <w:t xml:space="preserve"> SV Schweiz als </w:t>
      </w:r>
      <w:r w:rsidR="009B36E5">
        <w:rPr>
          <w:rFonts w:eastAsia="Times New Roman"/>
          <w:b/>
          <w:lang w:eastAsia="de-CH"/>
        </w:rPr>
        <w:t>grösste</w:t>
      </w:r>
      <w:r>
        <w:rPr>
          <w:rFonts w:eastAsia="Times New Roman"/>
          <w:b/>
          <w:lang w:eastAsia="de-CH"/>
        </w:rPr>
        <w:t xml:space="preserve"> Schweizer Anbieterin </w:t>
      </w:r>
      <w:r w:rsidR="00FC4477">
        <w:rPr>
          <w:rFonts w:eastAsia="Times New Roman"/>
          <w:b/>
          <w:lang w:eastAsia="de-CH"/>
        </w:rPr>
        <w:t>in der Gemeinschaftsgastronomie</w:t>
      </w:r>
      <w:r w:rsidR="00A85EB2">
        <w:rPr>
          <w:rFonts w:eastAsia="Times New Roman"/>
          <w:b/>
          <w:lang w:eastAsia="de-CH"/>
        </w:rPr>
        <w:t xml:space="preserve"> erfolgreich</w:t>
      </w:r>
      <w:r w:rsidR="00FC4477">
        <w:rPr>
          <w:rFonts w:eastAsia="Times New Roman"/>
          <w:b/>
          <w:lang w:eastAsia="de-CH"/>
        </w:rPr>
        <w:t xml:space="preserve"> </w:t>
      </w:r>
      <w:r w:rsidR="00646734">
        <w:rPr>
          <w:rFonts w:eastAsia="Times New Roman"/>
          <w:b/>
          <w:lang w:eastAsia="de-CH"/>
        </w:rPr>
        <w:t>dafür ein</w:t>
      </w:r>
      <w:r w:rsidR="00956BF2">
        <w:rPr>
          <w:rFonts w:eastAsia="Times New Roman"/>
          <w:b/>
          <w:lang w:eastAsia="de-CH"/>
        </w:rPr>
        <w:t xml:space="preserve">, </w:t>
      </w:r>
      <w:r w:rsidR="00956BF2" w:rsidRPr="00956BF2">
        <w:rPr>
          <w:rFonts w:eastAsia="Times New Roman"/>
          <w:b/>
          <w:lang w:eastAsia="de-CH"/>
        </w:rPr>
        <w:t xml:space="preserve">die Umweltbilanz entlang </w:t>
      </w:r>
      <w:r w:rsidR="00956BF2">
        <w:rPr>
          <w:rFonts w:eastAsia="Times New Roman"/>
          <w:b/>
          <w:lang w:eastAsia="de-CH"/>
        </w:rPr>
        <w:t>ihrer</w:t>
      </w:r>
      <w:r w:rsidR="00956BF2" w:rsidRPr="00956BF2">
        <w:rPr>
          <w:rFonts w:eastAsia="Times New Roman"/>
          <w:b/>
          <w:lang w:eastAsia="de-CH"/>
        </w:rPr>
        <w:t xml:space="preserve"> gesamten Wertschöpfungskette stetig zu verbessern</w:t>
      </w:r>
      <w:r w:rsidR="00956BF2">
        <w:rPr>
          <w:rFonts w:eastAsia="Times New Roman"/>
          <w:b/>
          <w:lang w:eastAsia="de-CH"/>
        </w:rPr>
        <w:t xml:space="preserve"> und innerhalb der Branche eine Führungsrolle in Sachen </w:t>
      </w:r>
      <w:r w:rsidR="00060484">
        <w:rPr>
          <w:rFonts w:eastAsia="Times New Roman"/>
          <w:b/>
          <w:lang w:eastAsia="de-CH"/>
        </w:rPr>
        <w:t>„nachhaltige</w:t>
      </w:r>
      <w:r w:rsidR="00DD3E21">
        <w:rPr>
          <w:rFonts w:eastAsia="Times New Roman"/>
          <w:b/>
          <w:lang w:eastAsia="de-CH"/>
        </w:rPr>
        <w:t xml:space="preserve"> Ernährung</w:t>
      </w:r>
      <w:r w:rsidR="00060484">
        <w:rPr>
          <w:rFonts w:eastAsia="Times New Roman"/>
          <w:b/>
          <w:lang w:eastAsia="de-CH"/>
        </w:rPr>
        <w:t xml:space="preserve"> und Lebensmittelproduktion“</w:t>
      </w:r>
      <w:r w:rsidR="00956BF2">
        <w:rPr>
          <w:rFonts w:eastAsia="Times New Roman"/>
          <w:b/>
          <w:lang w:eastAsia="de-CH"/>
        </w:rPr>
        <w:t xml:space="preserve"> einzunehmen</w:t>
      </w:r>
      <w:r w:rsidR="00A85EB2">
        <w:rPr>
          <w:rFonts w:eastAsia="Times New Roman"/>
          <w:b/>
          <w:lang w:eastAsia="de-CH"/>
        </w:rPr>
        <w:t xml:space="preserve">. </w:t>
      </w:r>
      <w:r w:rsidR="001231A7">
        <w:rPr>
          <w:rFonts w:eastAsia="Times New Roman"/>
          <w:b/>
          <w:lang w:eastAsia="de-CH"/>
        </w:rPr>
        <w:t xml:space="preserve">Die Berichterstattung zu ihrem Engagement erfolgte bisher im Dreijahreszyklus. </w:t>
      </w:r>
      <w:r w:rsidR="00646734">
        <w:rPr>
          <w:rFonts w:eastAsia="Times New Roman"/>
          <w:b/>
          <w:lang w:eastAsia="de-CH"/>
        </w:rPr>
        <w:t xml:space="preserve">Die </w:t>
      </w:r>
      <w:r w:rsidR="0044032E">
        <w:rPr>
          <w:rFonts w:eastAsia="Times New Roman"/>
          <w:b/>
          <w:lang w:eastAsia="de-CH"/>
        </w:rPr>
        <w:t>aktuellen</w:t>
      </w:r>
      <w:r w:rsidR="00646734">
        <w:rPr>
          <w:rFonts w:eastAsia="Times New Roman"/>
          <w:b/>
          <w:lang w:eastAsia="de-CH"/>
        </w:rPr>
        <w:t xml:space="preserve"> Nachhaltigkeitskennzahlen der SV Schweiz </w:t>
      </w:r>
      <w:r w:rsidR="007D66D4">
        <w:rPr>
          <w:rFonts w:eastAsia="Times New Roman"/>
          <w:b/>
          <w:lang w:eastAsia="de-CH"/>
        </w:rPr>
        <w:t xml:space="preserve">beziehen sich </w:t>
      </w:r>
      <w:r w:rsidR="00060484">
        <w:rPr>
          <w:rFonts w:eastAsia="Times New Roman"/>
          <w:b/>
          <w:lang w:eastAsia="de-CH"/>
        </w:rPr>
        <w:t xml:space="preserve">demnach </w:t>
      </w:r>
      <w:r w:rsidR="007D66D4">
        <w:rPr>
          <w:rFonts w:eastAsia="Times New Roman"/>
          <w:b/>
          <w:lang w:eastAsia="de-CH"/>
        </w:rPr>
        <w:t xml:space="preserve">auf die Jahre 2019 bis 2021 und wurden nun im Rahmen eines online-Berichts veröffentlicht. Die Ergebnisse zeigen weitere Fortschritte bei der Verminderung der CO2-Emissionen pro Hauptmahlzeit, eine </w:t>
      </w:r>
      <w:r w:rsidR="00DD3E21">
        <w:rPr>
          <w:rFonts w:eastAsia="Times New Roman"/>
          <w:b/>
          <w:lang w:eastAsia="de-CH"/>
        </w:rPr>
        <w:t xml:space="preserve">kontinuierliche </w:t>
      </w:r>
      <w:r w:rsidR="007D66D4">
        <w:rPr>
          <w:rFonts w:eastAsia="Times New Roman"/>
          <w:b/>
          <w:lang w:eastAsia="de-CH"/>
        </w:rPr>
        <w:t xml:space="preserve">Reduktion bei Food Waste und eine </w:t>
      </w:r>
      <w:r w:rsidR="00DD3E21">
        <w:rPr>
          <w:rFonts w:eastAsia="Times New Roman"/>
          <w:b/>
          <w:lang w:eastAsia="de-CH"/>
        </w:rPr>
        <w:t>Steigerung</w:t>
      </w:r>
      <w:r w:rsidR="007D66D4">
        <w:rPr>
          <w:rFonts w:eastAsia="Times New Roman"/>
          <w:b/>
          <w:lang w:eastAsia="de-CH"/>
        </w:rPr>
        <w:t xml:space="preserve"> der Tierwohl- und Labelprodukte</w:t>
      </w:r>
      <w:r w:rsidR="00530CAD">
        <w:rPr>
          <w:rFonts w:eastAsia="Times New Roman"/>
          <w:b/>
          <w:lang w:eastAsia="de-CH"/>
        </w:rPr>
        <w:t xml:space="preserve"> (z.B. RAUS, BTS, Fairtrade Max Havelaar, Bio, IP-Suisse, etc.)</w:t>
      </w:r>
      <w:r w:rsidR="007D66D4">
        <w:rPr>
          <w:rFonts w:eastAsia="Times New Roman"/>
          <w:b/>
          <w:lang w:eastAsia="de-CH"/>
        </w:rPr>
        <w:t xml:space="preserve">. </w:t>
      </w:r>
      <w:r w:rsidR="00060484">
        <w:rPr>
          <w:rFonts w:eastAsia="Times New Roman"/>
          <w:b/>
          <w:lang w:eastAsia="de-CH"/>
        </w:rPr>
        <w:t>Nebst den Ergebnissen zu einer gesunden und klimafreundlichen Ernährung geht der Bericht ebenso auf Themen der sozialen Nachhaltigkeit ein und gibt einen ersten Einblick, wie die SV Group künftig auch der Geschäftsbereich „SV Hotel“ in die Nachhaltigkeitsstrategie einbinden wird.</w:t>
      </w:r>
    </w:p>
    <w:p w:rsidR="007D66D4" w:rsidRDefault="007D66D4" w:rsidP="007D66D4">
      <w:pPr>
        <w:rPr>
          <w:rFonts w:eastAsia="Times New Roman"/>
        </w:rPr>
      </w:pPr>
    </w:p>
    <w:p w:rsidR="007D66D4" w:rsidRPr="00956BF2" w:rsidRDefault="00C032EE" w:rsidP="006F0C2C">
      <w:pPr>
        <w:spacing w:after="240" w:line="269" w:lineRule="auto"/>
        <w:rPr>
          <w:rFonts w:eastAsia="Times New Roman"/>
          <w:lang w:eastAsia="de-CH"/>
        </w:rPr>
      </w:pPr>
      <w:r w:rsidRPr="005A5527">
        <w:rPr>
          <w:rFonts w:eastAsia="Times New Roman"/>
        </w:rPr>
        <w:t xml:space="preserve">Dübendorf, </w:t>
      </w:r>
      <w:r>
        <w:rPr>
          <w:rFonts w:eastAsia="Times New Roman"/>
        </w:rPr>
        <w:t>1</w:t>
      </w:r>
      <w:r w:rsidR="00C36112">
        <w:rPr>
          <w:rFonts w:eastAsia="Times New Roman"/>
        </w:rPr>
        <w:t>8</w:t>
      </w:r>
      <w:bookmarkStart w:id="0" w:name="_GoBack"/>
      <w:bookmarkEnd w:id="0"/>
      <w:r w:rsidRPr="005A5527">
        <w:rPr>
          <w:rFonts w:eastAsia="Times New Roman"/>
        </w:rPr>
        <w:t>. Mai 2022</w:t>
      </w:r>
      <w:r>
        <w:rPr>
          <w:rFonts w:eastAsia="Times New Roman"/>
        </w:rPr>
        <w:t xml:space="preserve"> –</w:t>
      </w:r>
      <w:r w:rsidRPr="005A5527">
        <w:rPr>
          <w:rFonts w:eastAsia="Times New Roman"/>
        </w:rPr>
        <w:t xml:space="preserve"> </w:t>
      </w:r>
      <w:r w:rsidR="0092173E">
        <w:rPr>
          <w:rFonts w:eastAsia="Times New Roman"/>
          <w:lang w:eastAsia="de-CH"/>
        </w:rPr>
        <w:t xml:space="preserve">Rund </w:t>
      </w:r>
      <w:r w:rsidR="0092173E" w:rsidRPr="0092173E">
        <w:rPr>
          <w:rFonts w:eastAsia="Times New Roman"/>
          <w:lang w:eastAsia="de-CH"/>
        </w:rPr>
        <w:t>30 Prozent der weltweiten Treibhausgasemissionen entstehen im Zusammenhang mit der Produktion, Logistik, Zubereitung und Entsorgung von Lebensmitteln. Zusätzlich dazu landen in der Schweiz rund 30 Prozent der produzierten Lebensmittel im Abfall. Als eines der führenden Gastronomieunt</w:t>
      </w:r>
      <w:r w:rsidR="0092173E">
        <w:rPr>
          <w:rFonts w:eastAsia="Times New Roman"/>
          <w:lang w:eastAsia="de-CH"/>
        </w:rPr>
        <w:t xml:space="preserve">ernehmen in der Schweiz </w:t>
      </w:r>
      <w:r w:rsidR="00530CAD">
        <w:rPr>
          <w:rFonts w:eastAsia="Times New Roman"/>
          <w:lang w:eastAsia="de-CH"/>
        </w:rPr>
        <w:t xml:space="preserve">will </w:t>
      </w:r>
      <w:r w:rsidR="0092173E">
        <w:rPr>
          <w:rFonts w:eastAsia="Times New Roman"/>
          <w:lang w:eastAsia="de-CH"/>
        </w:rPr>
        <w:t>die SV Group einen Beitrag dazu leisten,</w:t>
      </w:r>
      <w:r w:rsidR="0092173E" w:rsidRPr="0092173E">
        <w:rPr>
          <w:rFonts w:eastAsia="Times New Roman"/>
          <w:lang w:eastAsia="de-CH"/>
        </w:rPr>
        <w:t xml:space="preserve"> diese Trends zu durchbrechen</w:t>
      </w:r>
      <w:r>
        <w:rPr>
          <w:rFonts w:eastAsia="Times New Roman"/>
          <w:lang w:eastAsia="de-CH"/>
        </w:rPr>
        <w:t>. De</w:t>
      </w:r>
      <w:r w:rsidR="00145D7C">
        <w:rPr>
          <w:rFonts w:eastAsia="Times New Roman"/>
          <w:lang w:eastAsia="de-CH"/>
        </w:rPr>
        <w:t>r</w:t>
      </w:r>
      <w:r>
        <w:rPr>
          <w:rFonts w:eastAsia="Times New Roman"/>
          <w:lang w:eastAsia="de-CH"/>
        </w:rPr>
        <w:t xml:space="preserve"> grösste Hebel </w:t>
      </w:r>
      <w:r w:rsidR="0044032E">
        <w:rPr>
          <w:rFonts w:eastAsia="Times New Roman"/>
          <w:lang w:eastAsia="de-CH"/>
        </w:rPr>
        <w:t>liegt für</w:t>
      </w:r>
      <w:r>
        <w:rPr>
          <w:rFonts w:eastAsia="Times New Roman"/>
          <w:lang w:eastAsia="de-CH"/>
        </w:rPr>
        <w:t xml:space="preserve"> sie </w:t>
      </w:r>
      <w:r w:rsidR="00BD4D6E">
        <w:rPr>
          <w:rFonts w:eastAsia="Times New Roman"/>
          <w:lang w:eastAsia="de-CH"/>
        </w:rPr>
        <w:t>bei</w:t>
      </w:r>
      <w:r>
        <w:rPr>
          <w:rFonts w:eastAsia="Times New Roman"/>
          <w:lang w:eastAsia="de-CH"/>
        </w:rPr>
        <w:t xml:space="preserve"> der Angebotsplanung in ihren rund 300 Mitarbeitendenrestaurants und Mensen in der Schweiz</w:t>
      </w:r>
      <w:r w:rsidR="0092173E" w:rsidRPr="0092173E">
        <w:rPr>
          <w:rFonts w:eastAsia="Times New Roman"/>
          <w:lang w:eastAsia="de-CH"/>
        </w:rPr>
        <w:t>.</w:t>
      </w:r>
      <w:r w:rsidR="0092173E">
        <w:rPr>
          <w:rFonts w:eastAsia="Times New Roman"/>
          <w:lang w:eastAsia="de-CH"/>
        </w:rPr>
        <w:t xml:space="preserve"> </w:t>
      </w:r>
      <w:r w:rsidR="007D66D4" w:rsidRPr="00956BF2">
        <w:rPr>
          <w:rFonts w:eastAsia="Times New Roman"/>
          <w:lang w:eastAsia="de-CH"/>
        </w:rPr>
        <w:t xml:space="preserve">Die Nachhaltigkeitsstrategie der SV Group </w:t>
      </w:r>
      <w:r w:rsidR="007D66D4">
        <w:rPr>
          <w:rFonts w:eastAsia="Times New Roman"/>
          <w:lang w:eastAsia="de-CH"/>
        </w:rPr>
        <w:t>richtet sich nach dem Ansatz der Planetary Health Diet</w:t>
      </w:r>
      <w:r>
        <w:rPr>
          <w:rFonts w:eastAsia="Times New Roman"/>
          <w:lang w:eastAsia="de-CH"/>
        </w:rPr>
        <w:t>, bei der die k</w:t>
      </w:r>
      <w:r w:rsidR="007D66D4" w:rsidRPr="00956BF2">
        <w:rPr>
          <w:rFonts w:eastAsia="Times New Roman"/>
          <w:lang w:eastAsia="de-CH"/>
        </w:rPr>
        <w:t xml:space="preserve">ulinarische Vielfalt im Einklang </w:t>
      </w:r>
      <w:r w:rsidR="0044032E">
        <w:rPr>
          <w:rFonts w:eastAsia="Times New Roman"/>
          <w:lang w:eastAsia="de-CH"/>
        </w:rPr>
        <w:t>gebraucht wird</w:t>
      </w:r>
      <w:r>
        <w:rPr>
          <w:rFonts w:eastAsia="Times New Roman"/>
          <w:lang w:eastAsia="de-CH"/>
        </w:rPr>
        <w:t xml:space="preserve"> </w:t>
      </w:r>
      <w:r w:rsidR="007D66D4" w:rsidRPr="00956BF2">
        <w:rPr>
          <w:rFonts w:eastAsia="Times New Roman"/>
          <w:lang w:eastAsia="de-CH"/>
        </w:rPr>
        <w:t xml:space="preserve">mit </w:t>
      </w:r>
      <w:r w:rsidR="0044032E">
        <w:rPr>
          <w:rFonts w:eastAsia="Times New Roman"/>
          <w:lang w:eastAsia="de-CH"/>
        </w:rPr>
        <w:t xml:space="preserve">einer </w:t>
      </w:r>
      <w:r w:rsidR="007D66D4" w:rsidRPr="00956BF2">
        <w:rPr>
          <w:rFonts w:eastAsia="Times New Roman"/>
          <w:lang w:eastAsia="de-CH"/>
        </w:rPr>
        <w:t>ausgewogene</w:t>
      </w:r>
      <w:r w:rsidR="0044032E">
        <w:rPr>
          <w:rFonts w:eastAsia="Times New Roman"/>
          <w:lang w:eastAsia="de-CH"/>
        </w:rPr>
        <w:t>n</w:t>
      </w:r>
      <w:r w:rsidR="007D66D4" w:rsidRPr="00956BF2">
        <w:rPr>
          <w:rFonts w:eastAsia="Times New Roman"/>
          <w:lang w:eastAsia="de-CH"/>
        </w:rPr>
        <w:t xml:space="preserve"> Ernährung</w:t>
      </w:r>
      <w:r w:rsidR="007D66D4">
        <w:rPr>
          <w:rFonts w:eastAsia="Times New Roman"/>
          <w:lang w:eastAsia="de-CH"/>
        </w:rPr>
        <w:t>,</w:t>
      </w:r>
      <w:r w:rsidR="007D66D4" w:rsidRPr="00956BF2">
        <w:rPr>
          <w:rFonts w:eastAsia="Times New Roman"/>
          <w:lang w:eastAsia="de-CH"/>
        </w:rPr>
        <w:t xml:space="preserve"> der Sorge zu natürlichen Ressourcen und einer ethischen Lebensmittelproduktion. </w:t>
      </w:r>
      <w:r>
        <w:rPr>
          <w:rFonts w:eastAsia="Times New Roman"/>
          <w:lang w:eastAsia="de-CH"/>
        </w:rPr>
        <w:t>Dabei</w:t>
      </w:r>
      <w:r w:rsidR="007D66D4" w:rsidRPr="00956BF2">
        <w:rPr>
          <w:rFonts w:eastAsia="Times New Roman"/>
          <w:lang w:eastAsia="de-CH"/>
        </w:rPr>
        <w:t xml:space="preserve"> setzt das Unternehmen auf </w:t>
      </w:r>
      <w:r>
        <w:rPr>
          <w:rFonts w:eastAsia="Times New Roman"/>
          <w:lang w:eastAsia="de-CH"/>
        </w:rPr>
        <w:t xml:space="preserve">eine vorwiegend </w:t>
      </w:r>
      <w:r w:rsidR="007D66D4" w:rsidRPr="00956BF2">
        <w:rPr>
          <w:rFonts w:eastAsia="Times New Roman"/>
          <w:lang w:eastAsia="de-CH"/>
        </w:rPr>
        <w:t xml:space="preserve">pflanzenbasierte Ernährung, ohne auf Fleisch und tierische Eiweisse zu verzichten. So schafft die SV Group die Balance zwischen weniger Emissionen und der </w:t>
      </w:r>
      <w:r w:rsidR="00BD4D6E">
        <w:rPr>
          <w:rFonts w:eastAsia="Times New Roman"/>
          <w:lang w:eastAsia="de-CH"/>
        </w:rPr>
        <w:t>Entscheidungsfreiheit</w:t>
      </w:r>
      <w:r w:rsidR="007D66D4" w:rsidRPr="00956BF2">
        <w:rPr>
          <w:rFonts w:eastAsia="Times New Roman"/>
          <w:lang w:eastAsia="de-CH"/>
        </w:rPr>
        <w:t xml:space="preserve"> von Kunden und Gästen.</w:t>
      </w:r>
    </w:p>
    <w:p w:rsidR="005671C5" w:rsidRDefault="005671C5" w:rsidP="003B4487">
      <w:pPr>
        <w:spacing w:after="80" w:line="276" w:lineRule="auto"/>
        <w:rPr>
          <w:rFonts w:eastAsia="Times New Roman"/>
          <w:b/>
          <w:lang w:eastAsia="de-CH"/>
        </w:rPr>
      </w:pPr>
      <w:r>
        <w:rPr>
          <w:rFonts w:eastAsia="Times New Roman"/>
          <w:b/>
          <w:lang w:eastAsia="de-CH"/>
        </w:rPr>
        <w:t>Weitere Fortschritte trotz herausfordernden Jahren</w:t>
      </w:r>
    </w:p>
    <w:p w:rsidR="005671C5" w:rsidRDefault="005671C5" w:rsidP="006F0C2C">
      <w:pPr>
        <w:spacing w:after="240" w:line="276" w:lineRule="auto"/>
        <w:rPr>
          <w:rFonts w:eastAsia="Times New Roman"/>
          <w:b/>
          <w:lang w:eastAsia="de-CH"/>
        </w:rPr>
      </w:pPr>
      <w:r w:rsidRPr="00956BF2">
        <w:rPr>
          <w:rFonts w:eastAsia="Times New Roman"/>
          <w:lang w:eastAsia="de-CH"/>
        </w:rPr>
        <w:t>Die von der Pandemie geprägten Jahre 2020 und 2021 waren für die Gastronomie und Hotellerie äusserst herausfordernd</w:t>
      </w:r>
      <w:r w:rsidR="0044032E">
        <w:rPr>
          <w:rFonts w:eastAsia="Times New Roman"/>
          <w:lang w:eastAsia="de-CH"/>
        </w:rPr>
        <w:t xml:space="preserve"> – so auch für die SV Group</w:t>
      </w:r>
      <w:r w:rsidRPr="00956BF2">
        <w:rPr>
          <w:rFonts w:eastAsia="Times New Roman"/>
          <w:lang w:eastAsia="de-CH"/>
        </w:rPr>
        <w:t xml:space="preserve">: Nebst den finanziellen Einbussen kam es zu Verzögerungen von Innovationsprojekten und Unsicherheiten im Einkauf aufgrund der fehlenden Planbarkeit. </w:t>
      </w:r>
      <w:r w:rsidR="0044032E">
        <w:rPr>
          <w:rFonts w:eastAsia="Times New Roman"/>
          <w:lang w:eastAsia="de-CH"/>
        </w:rPr>
        <w:t>Demzufolge konnten Nachhaltigkeitsprojekte nicht mit der geplanten Geschwindigkeit umgesetzt werden. Trotzdem konnte sich sie SV Group in zahlreichen Bereich</w:t>
      </w:r>
      <w:r w:rsidR="001231A7">
        <w:rPr>
          <w:rFonts w:eastAsia="Times New Roman"/>
          <w:lang w:eastAsia="de-CH"/>
        </w:rPr>
        <w:t>en</w:t>
      </w:r>
      <w:r w:rsidR="0044032E">
        <w:rPr>
          <w:rFonts w:eastAsia="Times New Roman"/>
          <w:lang w:eastAsia="de-CH"/>
        </w:rPr>
        <w:t xml:space="preserve"> </w:t>
      </w:r>
      <w:r w:rsidR="00DD3E21">
        <w:rPr>
          <w:rFonts w:eastAsia="Times New Roman"/>
          <w:lang w:eastAsia="de-CH"/>
        </w:rPr>
        <w:t xml:space="preserve">der Nachhaltigkeit </w:t>
      </w:r>
      <w:r w:rsidR="0044032E">
        <w:rPr>
          <w:rFonts w:eastAsia="Times New Roman"/>
          <w:lang w:eastAsia="de-CH"/>
        </w:rPr>
        <w:t xml:space="preserve">weiter verbessern oder den bereits erreichten Standard einhalten. </w:t>
      </w:r>
    </w:p>
    <w:p w:rsidR="0044032E" w:rsidRDefault="0044032E" w:rsidP="003B4487">
      <w:pPr>
        <w:spacing w:after="80" w:line="276" w:lineRule="auto"/>
        <w:rPr>
          <w:rFonts w:eastAsia="Times New Roman"/>
          <w:b/>
          <w:lang w:eastAsia="de-CH"/>
        </w:rPr>
      </w:pPr>
      <w:r>
        <w:rPr>
          <w:rFonts w:eastAsia="Times New Roman"/>
          <w:b/>
          <w:lang w:eastAsia="de-CH"/>
        </w:rPr>
        <w:t xml:space="preserve">Ergebnisse </w:t>
      </w:r>
      <w:r w:rsidR="00F320A5">
        <w:rPr>
          <w:rFonts w:eastAsia="Times New Roman"/>
          <w:b/>
          <w:lang w:eastAsia="de-CH"/>
        </w:rPr>
        <w:t>im Bereich</w:t>
      </w:r>
      <w:r w:rsidR="00060484">
        <w:rPr>
          <w:rFonts w:eastAsia="Times New Roman"/>
          <w:b/>
          <w:lang w:eastAsia="de-CH"/>
        </w:rPr>
        <w:t xml:space="preserve"> </w:t>
      </w:r>
      <w:r w:rsidR="00F320A5">
        <w:rPr>
          <w:rFonts w:eastAsia="Times New Roman"/>
          <w:b/>
          <w:lang w:eastAsia="de-CH"/>
        </w:rPr>
        <w:t>„N</w:t>
      </w:r>
      <w:r w:rsidR="00060484">
        <w:rPr>
          <w:rFonts w:eastAsia="Times New Roman"/>
          <w:b/>
          <w:lang w:eastAsia="de-CH"/>
        </w:rPr>
        <w:t>achhaltige Ernährung und Lebensmittelp</w:t>
      </w:r>
      <w:r w:rsidR="00F320A5">
        <w:rPr>
          <w:rFonts w:eastAsia="Times New Roman"/>
          <w:b/>
          <w:lang w:eastAsia="de-CH"/>
        </w:rPr>
        <w:t>roduktion</w:t>
      </w:r>
    </w:p>
    <w:p w:rsidR="00EE4A29" w:rsidRPr="000A728E" w:rsidRDefault="00EE4A29" w:rsidP="00EE4A29">
      <w:pPr>
        <w:pStyle w:val="Listenabsatz"/>
        <w:numPr>
          <w:ilvl w:val="0"/>
          <w:numId w:val="2"/>
        </w:numPr>
        <w:spacing w:after="80" w:line="276" w:lineRule="auto"/>
        <w:rPr>
          <w:rFonts w:eastAsia="Times New Roman"/>
          <w:lang w:eastAsia="de-CH"/>
        </w:rPr>
      </w:pPr>
      <w:r w:rsidRPr="000A728E">
        <w:rPr>
          <w:rFonts w:eastAsia="Times New Roman"/>
          <w:lang w:eastAsia="de-CH"/>
        </w:rPr>
        <w:t xml:space="preserve">Seit 2012 wurden </w:t>
      </w:r>
      <w:r w:rsidR="00DD3E21">
        <w:rPr>
          <w:rFonts w:eastAsia="Times New Roman"/>
          <w:lang w:eastAsia="de-CH"/>
        </w:rPr>
        <w:t xml:space="preserve">die </w:t>
      </w:r>
      <w:r w:rsidR="00956BF2" w:rsidRPr="000A728E">
        <w:rPr>
          <w:rFonts w:eastAsia="Times New Roman"/>
          <w:lang w:eastAsia="de-CH"/>
        </w:rPr>
        <w:t xml:space="preserve">CO2-Emissionen pro Hauptmahlzeit </w:t>
      </w:r>
      <w:r w:rsidR="009B36E5" w:rsidRPr="000A728E">
        <w:rPr>
          <w:rFonts w:eastAsia="Times New Roman"/>
          <w:lang w:eastAsia="de-CH"/>
        </w:rPr>
        <w:t>um insgesamt 17</w:t>
      </w:r>
      <w:r w:rsidR="00956BF2" w:rsidRPr="000A728E">
        <w:rPr>
          <w:rFonts w:eastAsia="Times New Roman"/>
          <w:lang w:eastAsia="de-CH"/>
        </w:rPr>
        <w:t xml:space="preserve">% </w:t>
      </w:r>
      <w:r w:rsidRPr="000A728E">
        <w:rPr>
          <w:rFonts w:eastAsia="Times New Roman"/>
          <w:lang w:eastAsia="de-CH"/>
        </w:rPr>
        <w:t>reduziert</w:t>
      </w:r>
    </w:p>
    <w:p w:rsidR="00EE4A29" w:rsidRPr="000A728E" w:rsidRDefault="00DD3E21" w:rsidP="00F15368">
      <w:pPr>
        <w:pStyle w:val="Listenabsatz"/>
        <w:numPr>
          <w:ilvl w:val="0"/>
          <w:numId w:val="2"/>
        </w:numPr>
        <w:autoSpaceDE w:val="0"/>
        <w:autoSpaceDN w:val="0"/>
        <w:adjustRightInd w:val="0"/>
        <w:spacing w:after="80" w:line="276" w:lineRule="auto"/>
        <w:rPr>
          <w:rFonts w:eastAsia="Times New Roman"/>
          <w:lang w:eastAsia="de-CH"/>
        </w:rPr>
      </w:pPr>
      <w:r>
        <w:rPr>
          <w:rFonts w:eastAsia="Times New Roman"/>
          <w:lang w:eastAsia="de-CH"/>
        </w:rPr>
        <w:t xml:space="preserve">Mit der </w:t>
      </w:r>
      <w:r w:rsidR="00EE4A29" w:rsidRPr="000A728E">
        <w:rPr>
          <w:rFonts w:eastAsia="Times New Roman"/>
          <w:lang w:eastAsia="de-CH"/>
        </w:rPr>
        <w:t>Reduktion der Zuckermenge in den Zuckersticks</w:t>
      </w:r>
      <w:r w:rsidR="00FC7AF9">
        <w:rPr>
          <w:rFonts w:eastAsia="Times New Roman"/>
          <w:lang w:eastAsia="de-CH"/>
        </w:rPr>
        <w:t xml:space="preserve"> </w:t>
      </w:r>
      <w:r>
        <w:rPr>
          <w:rFonts w:eastAsia="Times New Roman"/>
          <w:lang w:eastAsia="de-CH"/>
        </w:rPr>
        <w:t>wurden</w:t>
      </w:r>
      <w:r w:rsidR="00FC7AF9">
        <w:rPr>
          <w:rFonts w:eastAsia="Times New Roman"/>
          <w:lang w:eastAsia="de-CH"/>
        </w:rPr>
        <w:t xml:space="preserve"> </w:t>
      </w:r>
      <w:r w:rsidR="00EE4A29" w:rsidRPr="000A728E">
        <w:rPr>
          <w:rFonts w:eastAsia="Times New Roman"/>
          <w:lang w:eastAsia="de-CH"/>
        </w:rPr>
        <w:t>bis</w:t>
      </w:r>
      <w:r>
        <w:rPr>
          <w:rFonts w:eastAsia="Times New Roman"/>
          <w:lang w:eastAsia="de-CH"/>
        </w:rPr>
        <w:t xml:space="preserve">her </w:t>
      </w:r>
      <w:r w:rsidR="00EE4A29" w:rsidRPr="000A728E">
        <w:rPr>
          <w:rFonts w:eastAsia="Times New Roman"/>
          <w:lang w:eastAsia="de-CH"/>
        </w:rPr>
        <w:t>968’750 Würfelzucker eingespart</w:t>
      </w:r>
    </w:p>
    <w:p w:rsidR="00EE4A29" w:rsidRDefault="00EE4A29" w:rsidP="00EB6309">
      <w:pPr>
        <w:pStyle w:val="Listenabsatz"/>
        <w:numPr>
          <w:ilvl w:val="0"/>
          <w:numId w:val="2"/>
        </w:numPr>
        <w:autoSpaceDE w:val="0"/>
        <w:autoSpaceDN w:val="0"/>
        <w:adjustRightInd w:val="0"/>
        <w:spacing w:after="80" w:line="276" w:lineRule="auto"/>
        <w:rPr>
          <w:rFonts w:eastAsia="Times New Roman"/>
          <w:lang w:eastAsia="de-CH"/>
        </w:rPr>
      </w:pPr>
      <w:r w:rsidRPr="000A728E">
        <w:rPr>
          <w:rFonts w:eastAsia="Times New Roman"/>
          <w:lang w:eastAsia="de-CH"/>
        </w:rPr>
        <w:t xml:space="preserve">Das Sortiment an Fischen und Meeresfrüchten enthält nur noch Fische und Meeresfrüchte, die vom WWF als empfehlenswert oder akzeptabel eingestuft werden. 84 % davon sind empfehlenswert (Score 1-2) </w:t>
      </w:r>
    </w:p>
    <w:p w:rsidR="00FC7AF9" w:rsidRDefault="00DD3E21" w:rsidP="00EB6309">
      <w:pPr>
        <w:pStyle w:val="Listenabsatz"/>
        <w:numPr>
          <w:ilvl w:val="0"/>
          <w:numId w:val="2"/>
        </w:numPr>
        <w:autoSpaceDE w:val="0"/>
        <w:autoSpaceDN w:val="0"/>
        <w:adjustRightInd w:val="0"/>
        <w:spacing w:after="80" w:line="276" w:lineRule="auto"/>
        <w:rPr>
          <w:rFonts w:eastAsia="Times New Roman"/>
          <w:lang w:eastAsia="de-CH"/>
        </w:rPr>
      </w:pPr>
      <w:r>
        <w:rPr>
          <w:rFonts w:eastAsia="Times New Roman"/>
          <w:lang w:eastAsia="de-CH"/>
        </w:rPr>
        <w:lastRenderedPageBreak/>
        <w:t>Der Anteil</w:t>
      </w:r>
      <w:r w:rsidR="00FC7AF9">
        <w:rPr>
          <w:rFonts w:eastAsia="Times New Roman"/>
          <w:lang w:eastAsia="de-CH"/>
        </w:rPr>
        <w:t xml:space="preserve"> an Labelprodukten </w:t>
      </w:r>
      <w:r>
        <w:rPr>
          <w:rFonts w:eastAsia="Times New Roman"/>
          <w:lang w:eastAsia="de-CH"/>
        </w:rPr>
        <w:t xml:space="preserve">konnte </w:t>
      </w:r>
      <w:r w:rsidR="006F0C2C">
        <w:rPr>
          <w:rFonts w:eastAsia="Times New Roman"/>
          <w:lang w:eastAsia="de-CH"/>
        </w:rPr>
        <w:t xml:space="preserve">seit 2018 von 12 % </w:t>
      </w:r>
      <w:r w:rsidR="00FC7AF9">
        <w:rPr>
          <w:rFonts w:eastAsia="Times New Roman"/>
          <w:lang w:eastAsia="de-CH"/>
        </w:rPr>
        <w:t>auf 14.6 %</w:t>
      </w:r>
      <w:r>
        <w:rPr>
          <w:rFonts w:eastAsia="Times New Roman"/>
          <w:lang w:eastAsia="de-CH"/>
        </w:rPr>
        <w:t xml:space="preserve"> erhöht werden</w:t>
      </w:r>
    </w:p>
    <w:p w:rsidR="00FC7AF9" w:rsidRPr="000A728E" w:rsidRDefault="00DD3E21" w:rsidP="00EB6309">
      <w:pPr>
        <w:pStyle w:val="Listenabsatz"/>
        <w:numPr>
          <w:ilvl w:val="0"/>
          <w:numId w:val="2"/>
        </w:numPr>
        <w:autoSpaceDE w:val="0"/>
        <w:autoSpaceDN w:val="0"/>
        <w:adjustRightInd w:val="0"/>
        <w:spacing w:after="80" w:line="276" w:lineRule="auto"/>
        <w:rPr>
          <w:rFonts w:eastAsia="Times New Roman"/>
          <w:lang w:eastAsia="de-CH"/>
        </w:rPr>
      </w:pPr>
      <w:r>
        <w:rPr>
          <w:rFonts w:eastAsia="Times New Roman"/>
          <w:lang w:eastAsia="de-CH"/>
        </w:rPr>
        <w:t>Der Anteil an</w:t>
      </w:r>
      <w:r w:rsidR="00FC7AF9">
        <w:rPr>
          <w:rFonts w:eastAsia="Times New Roman"/>
          <w:lang w:eastAsia="de-CH"/>
        </w:rPr>
        <w:t xml:space="preserve"> Flugwaren </w:t>
      </w:r>
      <w:r>
        <w:rPr>
          <w:rFonts w:eastAsia="Times New Roman"/>
          <w:lang w:eastAsia="de-CH"/>
        </w:rPr>
        <w:t>wurde auf</w:t>
      </w:r>
      <w:r w:rsidR="00FC7AF9">
        <w:rPr>
          <w:rFonts w:eastAsia="Times New Roman"/>
          <w:lang w:eastAsia="de-CH"/>
        </w:rPr>
        <w:t xml:space="preserve"> 0.08 %</w:t>
      </w:r>
      <w:r>
        <w:rPr>
          <w:rFonts w:eastAsia="Times New Roman"/>
          <w:lang w:eastAsia="de-CH"/>
        </w:rPr>
        <w:t xml:space="preserve"> reduziert</w:t>
      </w:r>
    </w:p>
    <w:p w:rsidR="00EE4A29" w:rsidRPr="000A728E" w:rsidRDefault="00EE4A29" w:rsidP="003B4487">
      <w:pPr>
        <w:pStyle w:val="Listenabsatz"/>
        <w:numPr>
          <w:ilvl w:val="0"/>
          <w:numId w:val="2"/>
        </w:numPr>
        <w:autoSpaceDE w:val="0"/>
        <w:autoSpaceDN w:val="0"/>
        <w:adjustRightInd w:val="0"/>
        <w:spacing w:after="80" w:line="276" w:lineRule="auto"/>
        <w:rPr>
          <w:rFonts w:eastAsia="Times New Roman"/>
          <w:lang w:eastAsia="de-CH"/>
        </w:rPr>
      </w:pPr>
      <w:r w:rsidRPr="000A728E">
        <w:rPr>
          <w:rFonts w:eastAsia="Times New Roman"/>
          <w:lang w:eastAsia="de-CH"/>
        </w:rPr>
        <w:t>Rind-, Kalb- und Schweinefleisch stammt zu 71 % aus tierfreundlicher Haltung</w:t>
      </w:r>
    </w:p>
    <w:p w:rsidR="000A728E" w:rsidRPr="000A728E" w:rsidRDefault="00956BF2" w:rsidP="004F2C9A">
      <w:pPr>
        <w:pStyle w:val="Listenabsatz"/>
        <w:numPr>
          <w:ilvl w:val="0"/>
          <w:numId w:val="2"/>
        </w:numPr>
        <w:autoSpaceDE w:val="0"/>
        <w:autoSpaceDN w:val="0"/>
        <w:adjustRightInd w:val="0"/>
        <w:spacing w:after="80" w:line="276" w:lineRule="auto"/>
        <w:rPr>
          <w:rFonts w:eastAsia="Times New Roman"/>
          <w:lang w:eastAsia="de-CH"/>
        </w:rPr>
      </w:pPr>
      <w:r w:rsidRPr="000A728E">
        <w:rPr>
          <w:rFonts w:eastAsia="Times New Roman"/>
          <w:lang w:eastAsia="de-CH"/>
        </w:rPr>
        <w:t>Food Waste</w:t>
      </w:r>
      <w:r w:rsidR="00DD3E21">
        <w:rPr>
          <w:rFonts w:eastAsia="Times New Roman"/>
          <w:lang w:eastAsia="de-CH"/>
        </w:rPr>
        <w:t xml:space="preserve"> konnte seit</w:t>
      </w:r>
      <w:r w:rsidR="000A728E" w:rsidRPr="000A728E">
        <w:rPr>
          <w:rFonts w:eastAsia="Times New Roman"/>
          <w:lang w:eastAsia="de-CH"/>
        </w:rPr>
        <w:t xml:space="preserve"> 2006 </w:t>
      </w:r>
      <w:r w:rsidR="00DD3E21">
        <w:rPr>
          <w:rFonts w:eastAsia="Times New Roman"/>
          <w:lang w:eastAsia="de-CH"/>
        </w:rPr>
        <w:t xml:space="preserve">um </w:t>
      </w:r>
      <w:r w:rsidRPr="000A728E">
        <w:rPr>
          <w:rFonts w:eastAsia="Times New Roman"/>
          <w:lang w:eastAsia="de-CH"/>
        </w:rPr>
        <w:t>40% auf 36 Gramm</w:t>
      </w:r>
      <w:r w:rsidR="009B36E5" w:rsidRPr="000A728E">
        <w:rPr>
          <w:rFonts w:eastAsia="Times New Roman"/>
          <w:lang w:eastAsia="de-CH"/>
        </w:rPr>
        <w:t xml:space="preserve"> pro Hauptmahlzeit</w:t>
      </w:r>
      <w:r w:rsidR="00DD3E21">
        <w:rPr>
          <w:rFonts w:eastAsia="Times New Roman"/>
          <w:lang w:eastAsia="de-CH"/>
        </w:rPr>
        <w:t xml:space="preserve"> reduziert werden</w:t>
      </w:r>
      <w:r w:rsidR="00EE4A29" w:rsidRPr="000A728E">
        <w:rPr>
          <w:rFonts w:eastAsia="Times New Roman"/>
          <w:lang w:eastAsia="de-CH"/>
        </w:rPr>
        <w:t xml:space="preserve">. Dies </w:t>
      </w:r>
      <w:r w:rsidRPr="000A728E">
        <w:rPr>
          <w:rFonts w:eastAsia="Times New Roman"/>
          <w:lang w:eastAsia="de-CH"/>
        </w:rPr>
        <w:t xml:space="preserve">liegt deutlich unter dem nationalen </w:t>
      </w:r>
      <w:r w:rsidR="000A728E" w:rsidRPr="000A728E">
        <w:rPr>
          <w:rFonts w:eastAsia="Times New Roman"/>
          <w:lang w:eastAsia="de-CH"/>
        </w:rPr>
        <w:t>Schnitt</w:t>
      </w:r>
      <w:r w:rsidRPr="000A728E">
        <w:rPr>
          <w:rFonts w:eastAsia="Times New Roman"/>
          <w:lang w:eastAsia="de-CH"/>
        </w:rPr>
        <w:t xml:space="preserve"> von 124 Gramm</w:t>
      </w:r>
      <w:r w:rsidR="00826D02">
        <w:rPr>
          <w:rFonts w:eastAsia="Times New Roman"/>
          <w:lang w:eastAsia="de-CH"/>
        </w:rPr>
        <w:t xml:space="preserve"> </w:t>
      </w:r>
      <w:r w:rsidR="006F0C2C">
        <w:rPr>
          <w:rFonts w:eastAsia="Times New Roman"/>
          <w:lang w:eastAsia="de-CH"/>
        </w:rPr>
        <w:t>in der</w:t>
      </w:r>
      <w:r w:rsidR="00826D02">
        <w:rPr>
          <w:rFonts w:eastAsia="Times New Roman"/>
          <w:lang w:eastAsia="de-CH"/>
        </w:rPr>
        <w:t xml:space="preserve"> Gastronomie</w:t>
      </w:r>
    </w:p>
    <w:p w:rsidR="000A728E" w:rsidRPr="000A728E" w:rsidRDefault="00EE4A29" w:rsidP="00890EF3">
      <w:pPr>
        <w:pStyle w:val="Listenabsatz"/>
        <w:numPr>
          <w:ilvl w:val="0"/>
          <w:numId w:val="2"/>
        </w:numPr>
        <w:autoSpaceDE w:val="0"/>
        <w:autoSpaceDN w:val="0"/>
        <w:adjustRightInd w:val="0"/>
        <w:spacing w:after="80" w:line="276" w:lineRule="auto"/>
        <w:rPr>
          <w:rFonts w:eastAsia="Times New Roman"/>
          <w:lang w:eastAsia="de-CH"/>
        </w:rPr>
      </w:pPr>
      <w:r w:rsidRPr="000A728E">
        <w:rPr>
          <w:rFonts w:eastAsia="Times New Roman"/>
          <w:lang w:eastAsia="de-CH"/>
        </w:rPr>
        <w:t xml:space="preserve">Ende 2021 </w:t>
      </w:r>
      <w:r w:rsidR="00DD3E21">
        <w:rPr>
          <w:rFonts w:eastAsia="Times New Roman"/>
          <w:lang w:eastAsia="de-CH"/>
        </w:rPr>
        <w:t>boten bereits</w:t>
      </w:r>
      <w:r w:rsidRPr="000A728E">
        <w:rPr>
          <w:rFonts w:eastAsia="Times New Roman"/>
          <w:lang w:eastAsia="de-CH"/>
        </w:rPr>
        <w:t xml:space="preserve"> 170 </w:t>
      </w:r>
      <w:r w:rsidR="00DD3E21">
        <w:rPr>
          <w:rFonts w:eastAsia="Times New Roman"/>
          <w:lang w:eastAsia="de-CH"/>
        </w:rPr>
        <w:t>SV-</w:t>
      </w:r>
      <w:r w:rsidRPr="000A728E">
        <w:rPr>
          <w:rFonts w:eastAsia="Times New Roman"/>
          <w:lang w:eastAsia="de-CH"/>
        </w:rPr>
        <w:t>Restaurants das Mehrweggeschirr</w:t>
      </w:r>
      <w:r w:rsidR="000A728E" w:rsidRPr="000A728E">
        <w:rPr>
          <w:rFonts w:eastAsia="Times New Roman"/>
          <w:lang w:eastAsia="de-CH"/>
        </w:rPr>
        <w:t xml:space="preserve"> </w:t>
      </w:r>
      <w:r w:rsidRPr="000A728E">
        <w:rPr>
          <w:rFonts w:eastAsia="Times New Roman"/>
          <w:lang w:eastAsia="de-CH"/>
        </w:rPr>
        <w:t xml:space="preserve">von reCIRCLE </w:t>
      </w:r>
      <w:r w:rsidR="00DD3E21">
        <w:rPr>
          <w:rFonts w:eastAsia="Times New Roman"/>
          <w:lang w:eastAsia="de-CH"/>
        </w:rPr>
        <w:t xml:space="preserve">als Take-Away-Lösung </w:t>
      </w:r>
      <w:r w:rsidRPr="000A728E">
        <w:rPr>
          <w:rFonts w:eastAsia="Times New Roman"/>
          <w:lang w:eastAsia="de-CH"/>
        </w:rPr>
        <w:t>an</w:t>
      </w:r>
    </w:p>
    <w:p w:rsidR="000A728E" w:rsidRPr="000A728E" w:rsidRDefault="00DD3E21" w:rsidP="008B51BF">
      <w:pPr>
        <w:pStyle w:val="Listenabsatz"/>
        <w:numPr>
          <w:ilvl w:val="0"/>
          <w:numId w:val="2"/>
        </w:numPr>
        <w:autoSpaceDE w:val="0"/>
        <w:autoSpaceDN w:val="0"/>
        <w:adjustRightInd w:val="0"/>
        <w:spacing w:after="80" w:line="276" w:lineRule="auto"/>
        <w:rPr>
          <w:rFonts w:eastAsia="Times New Roman"/>
          <w:lang w:eastAsia="de-CH"/>
        </w:rPr>
      </w:pPr>
      <w:r>
        <w:rPr>
          <w:rFonts w:eastAsia="Times New Roman"/>
          <w:lang w:eastAsia="de-CH"/>
        </w:rPr>
        <w:t xml:space="preserve">Die </w:t>
      </w:r>
      <w:r w:rsidR="00EE4A29" w:rsidRPr="000A728E">
        <w:rPr>
          <w:rFonts w:eastAsia="Times New Roman"/>
          <w:lang w:eastAsia="de-CH"/>
        </w:rPr>
        <w:t>Partnerschaft mit dem WWF Schweiz</w:t>
      </w:r>
      <w:r w:rsidR="000A728E" w:rsidRPr="000A728E">
        <w:rPr>
          <w:rFonts w:eastAsia="Times New Roman"/>
          <w:lang w:eastAsia="de-CH"/>
        </w:rPr>
        <w:t xml:space="preserve"> </w:t>
      </w:r>
      <w:r>
        <w:rPr>
          <w:rFonts w:eastAsia="Times New Roman"/>
          <w:lang w:eastAsia="de-CH"/>
        </w:rPr>
        <w:t xml:space="preserve">wurde </w:t>
      </w:r>
      <w:r w:rsidR="00EE4A29" w:rsidRPr="000A728E">
        <w:rPr>
          <w:rFonts w:eastAsia="Times New Roman"/>
          <w:lang w:eastAsia="de-CH"/>
        </w:rPr>
        <w:t xml:space="preserve">bis 2023 </w:t>
      </w:r>
      <w:r>
        <w:rPr>
          <w:rFonts w:eastAsia="Times New Roman"/>
          <w:lang w:eastAsia="de-CH"/>
        </w:rPr>
        <w:t xml:space="preserve">verlängert; die Partnerschaft mit dem </w:t>
      </w:r>
      <w:r w:rsidR="00EE4A29" w:rsidRPr="000A728E">
        <w:rPr>
          <w:rFonts w:eastAsia="Times New Roman"/>
          <w:lang w:eastAsia="de-CH"/>
        </w:rPr>
        <w:t>Schweizer Tierschutz STS bis 2024</w:t>
      </w:r>
    </w:p>
    <w:p w:rsidR="00EE4A29" w:rsidRPr="000A728E" w:rsidRDefault="00DD3E21" w:rsidP="006F0C2C">
      <w:pPr>
        <w:pStyle w:val="Listenabsatz"/>
        <w:numPr>
          <w:ilvl w:val="0"/>
          <w:numId w:val="2"/>
        </w:numPr>
        <w:autoSpaceDE w:val="0"/>
        <w:autoSpaceDN w:val="0"/>
        <w:adjustRightInd w:val="0"/>
        <w:spacing w:after="240" w:line="276" w:lineRule="auto"/>
        <w:rPr>
          <w:rFonts w:eastAsia="Times New Roman"/>
          <w:lang w:eastAsia="de-CH"/>
        </w:rPr>
      </w:pPr>
      <w:r>
        <w:rPr>
          <w:rFonts w:eastAsia="Times New Roman"/>
          <w:lang w:eastAsia="de-CH"/>
        </w:rPr>
        <w:t>SV wurde 2020 mit d</w:t>
      </w:r>
      <w:r w:rsidR="00EE4A29" w:rsidRPr="000A728E">
        <w:rPr>
          <w:rFonts w:eastAsia="Times New Roman"/>
          <w:lang w:eastAsia="de-CH"/>
        </w:rPr>
        <w:t>er Silber-Medaille von EcoVadis</w:t>
      </w:r>
      <w:r w:rsidR="000A728E" w:rsidRPr="000A728E">
        <w:rPr>
          <w:rFonts w:eastAsia="Times New Roman"/>
          <w:lang w:eastAsia="de-CH"/>
        </w:rPr>
        <w:t xml:space="preserve"> </w:t>
      </w:r>
      <w:r>
        <w:rPr>
          <w:rFonts w:eastAsia="Times New Roman"/>
          <w:lang w:eastAsia="de-CH"/>
        </w:rPr>
        <w:t>ausgezeichnet</w:t>
      </w:r>
    </w:p>
    <w:p w:rsidR="00BD4D6E" w:rsidRPr="00C032EE" w:rsidRDefault="00BD4D6E" w:rsidP="00BD4D6E">
      <w:pPr>
        <w:spacing w:after="80" w:line="269" w:lineRule="auto"/>
        <w:rPr>
          <w:rFonts w:eastAsia="Times New Roman"/>
          <w:b/>
          <w:lang w:eastAsia="de-CH"/>
        </w:rPr>
      </w:pPr>
      <w:r>
        <w:rPr>
          <w:rFonts w:eastAsia="Times New Roman"/>
          <w:b/>
          <w:lang w:eastAsia="de-CH"/>
        </w:rPr>
        <w:t>Weiterführende Ziele</w:t>
      </w:r>
    </w:p>
    <w:p w:rsidR="00BD4D6E" w:rsidRPr="00956BF2" w:rsidRDefault="00DD3E21" w:rsidP="006F0C2C">
      <w:pPr>
        <w:spacing w:after="240" w:line="269" w:lineRule="auto"/>
        <w:rPr>
          <w:rFonts w:eastAsia="Times New Roman"/>
          <w:lang w:eastAsia="de-CH"/>
        </w:rPr>
      </w:pPr>
      <w:r>
        <w:rPr>
          <w:rFonts w:eastAsia="Times New Roman"/>
          <w:lang w:eastAsia="de-CH"/>
        </w:rPr>
        <w:t xml:space="preserve">Bei der Weiterentwicklung ihrer </w:t>
      </w:r>
      <w:r w:rsidRPr="00956BF2">
        <w:rPr>
          <w:rFonts w:eastAsia="Times New Roman"/>
          <w:lang w:eastAsia="de-CH"/>
        </w:rPr>
        <w:t>Nachhaltigkeitsstrategie</w:t>
      </w:r>
      <w:r>
        <w:rPr>
          <w:rFonts w:eastAsia="Times New Roman"/>
          <w:lang w:eastAsia="de-CH"/>
        </w:rPr>
        <w:t xml:space="preserve"> sowie bei der Zielsetzung</w:t>
      </w:r>
      <w:r w:rsidRPr="00DD3E21">
        <w:rPr>
          <w:rFonts w:eastAsia="Times New Roman"/>
          <w:lang w:eastAsia="de-CH"/>
        </w:rPr>
        <w:t xml:space="preserve"> wird die SV Group</w:t>
      </w:r>
      <w:r w:rsidR="001231A7" w:rsidRPr="00DD3E21">
        <w:rPr>
          <w:rFonts w:eastAsia="Times New Roman"/>
          <w:lang w:eastAsia="de-CH"/>
        </w:rPr>
        <w:t xml:space="preserve"> seit 2013 durch die strategische Partnerschaft mit dem WWF Schweiz und seit 2016 auch durch den Schweizer Tierschutz STS</w:t>
      </w:r>
      <w:r w:rsidRPr="00DD3E21">
        <w:rPr>
          <w:rFonts w:eastAsia="Times New Roman"/>
          <w:lang w:eastAsia="de-CH"/>
        </w:rPr>
        <w:t xml:space="preserve"> unterstütz</w:t>
      </w:r>
      <w:r>
        <w:rPr>
          <w:rFonts w:eastAsia="Times New Roman"/>
          <w:lang w:eastAsia="de-CH"/>
        </w:rPr>
        <w:t>t</w:t>
      </w:r>
      <w:r w:rsidR="00BD4D6E" w:rsidRPr="00956BF2">
        <w:rPr>
          <w:rFonts w:eastAsia="Times New Roman"/>
          <w:lang w:eastAsia="de-CH"/>
        </w:rPr>
        <w:t>: Zusammen mit dem WWF hat die SV Group 2021 die Zielvorgabe von 17% weniger Emissionen bis Ende 2023 definiert</w:t>
      </w:r>
      <w:r w:rsidR="005D0F10">
        <w:rPr>
          <w:rFonts w:eastAsia="Times New Roman"/>
          <w:lang w:eastAsia="de-CH"/>
        </w:rPr>
        <w:t xml:space="preserve"> (gegenüber 2018)</w:t>
      </w:r>
      <w:r w:rsidR="00BD4D6E" w:rsidRPr="00956BF2">
        <w:rPr>
          <w:rFonts w:eastAsia="Times New Roman"/>
          <w:lang w:eastAsia="de-CH"/>
        </w:rPr>
        <w:t xml:space="preserve">. In Vereinbarungen mit dem Schweizer Tierschutz vertiefte die SV Group ihre Zusammenarbeit zu Fleisch aus artgerechter und tierfreundlicher Haltung. 2021 hat die SV Group ausserdem </w:t>
      </w:r>
      <w:r w:rsidR="00BD4D6E">
        <w:rPr>
          <w:rFonts w:eastAsia="Times New Roman"/>
          <w:lang w:eastAsia="de-CH"/>
        </w:rPr>
        <w:t>das Assessment des</w:t>
      </w:r>
      <w:r w:rsidR="00BD4D6E" w:rsidRPr="00956BF2">
        <w:rPr>
          <w:rFonts w:eastAsia="Times New Roman"/>
          <w:lang w:eastAsia="de-CH"/>
        </w:rPr>
        <w:t xml:space="preserve"> Swiss Triple Impact Assessment (STI) </w:t>
      </w:r>
      <w:r w:rsidR="00BD4D6E">
        <w:rPr>
          <w:rFonts w:eastAsia="Times New Roman"/>
          <w:lang w:eastAsia="de-CH"/>
        </w:rPr>
        <w:t>durchgeführt</w:t>
      </w:r>
      <w:r w:rsidR="00BD4D6E" w:rsidRPr="00956BF2">
        <w:rPr>
          <w:rFonts w:eastAsia="Times New Roman"/>
          <w:lang w:eastAsia="de-CH"/>
        </w:rPr>
        <w:t>. Im nächsten Schritt erarbeitet das Unternehmen Ziele, mit denen es seinen Beitrag zu den Sustainable Development Goals (SDGs) der UNO leisten will.</w:t>
      </w:r>
    </w:p>
    <w:p w:rsidR="00956BF2" w:rsidRPr="00956BF2" w:rsidRDefault="00956BF2" w:rsidP="00956BF2">
      <w:pPr>
        <w:spacing w:after="80" w:line="269" w:lineRule="auto"/>
        <w:rPr>
          <w:rFonts w:eastAsia="Times New Roman"/>
          <w:b/>
          <w:lang w:eastAsia="de-CH"/>
        </w:rPr>
      </w:pPr>
      <w:r w:rsidRPr="007D66D4">
        <w:rPr>
          <w:rFonts w:eastAsia="Times New Roman"/>
          <w:b/>
          <w:lang w:eastAsia="de-CH"/>
        </w:rPr>
        <w:t>Weiterentwicklung unserer Berichterstattung</w:t>
      </w:r>
    </w:p>
    <w:p w:rsidR="000613A2" w:rsidRDefault="00956BF2" w:rsidP="00956BF2">
      <w:pPr>
        <w:spacing w:after="80" w:line="269" w:lineRule="auto"/>
        <w:rPr>
          <w:rFonts w:eastAsia="Times New Roman"/>
          <w:lang w:eastAsia="de-CH"/>
        </w:rPr>
      </w:pPr>
      <w:r w:rsidRPr="00956BF2">
        <w:rPr>
          <w:rFonts w:eastAsia="Times New Roman"/>
          <w:lang w:eastAsia="de-CH"/>
        </w:rPr>
        <w:t xml:space="preserve">In der Weiterentwicklung </w:t>
      </w:r>
      <w:r w:rsidR="0092173E">
        <w:rPr>
          <w:rFonts w:eastAsia="Times New Roman"/>
          <w:lang w:eastAsia="de-CH"/>
        </w:rPr>
        <w:t>der</w:t>
      </w:r>
      <w:r w:rsidRPr="00956BF2">
        <w:rPr>
          <w:rFonts w:eastAsia="Times New Roman"/>
          <w:lang w:eastAsia="de-CH"/>
        </w:rPr>
        <w:t xml:space="preserve"> Nachhaltigkeitsstrategie </w:t>
      </w:r>
      <w:r w:rsidR="0092173E">
        <w:rPr>
          <w:rFonts w:eastAsia="Times New Roman"/>
          <w:lang w:eastAsia="de-CH"/>
        </w:rPr>
        <w:t xml:space="preserve">der SV Group </w:t>
      </w:r>
      <w:r w:rsidRPr="00956BF2">
        <w:rPr>
          <w:rFonts w:eastAsia="Times New Roman"/>
          <w:lang w:eastAsia="de-CH"/>
        </w:rPr>
        <w:t xml:space="preserve">rücken </w:t>
      </w:r>
      <w:r w:rsidR="0092173E">
        <w:rPr>
          <w:rFonts w:eastAsia="Times New Roman"/>
          <w:lang w:eastAsia="de-CH"/>
        </w:rPr>
        <w:t>deren</w:t>
      </w:r>
      <w:r w:rsidRPr="00956BF2">
        <w:rPr>
          <w:rFonts w:eastAsia="Times New Roman"/>
          <w:lang w:eastAsia="de-CH"/>
        </w:rPr>
        <w:t xml:space="preserve"> Geschäftstätigkeiten in Deutschland und Österreich sowie die Business Unit SV Hotel in den Fokus. Aus diesem Grund wird die Berichterstat</w:t>
      </w:r>
      <w:r w:rsidR="007D66D4">
        <w:rPr>
          <w:rFonts w:eastAsia="Times New Roman"/>
          <w:lang w:eastAsia="de-CH"/>
        </w:rPr>
        <w:t>tung künftig sämtliche Bereiche (</w:t>
      </w:r>
      <w:r w:rsidRPr="00956BF2">
        <w:rPr>
          <w:rFonts w:eastAsia="Times New Roman"/>
          <w:lang w:eastAsia="de-CH"/>
        </w:rPr>
        <w:t>Gemeinschaftsgastronomie, öffentliche Gastronomie und Hotel) beinhalten. </w:t>
      </w:r>
      <w:r w:rsidR="007D66D4">
        <w:rPr>
          <w:rFonts w:eastAsia="Times New Roman"/>
          <w:lang w:eastAsia="de-CH"/>
        </w:rPr>
        <w:t xml:space="preserve">Ausserdem </w:t>
      </w:r>
      <w:r w:rsidR="0044032E">
        <w:rPr>
          <w:rFonts w:eastAsia="Times New Roman"/>
          <w:lang w:eastAsia="de-CH"/>
        </w:rPr>
        <w:t>wird die SV Group ihre Nachhaltigkeitsberichterstattung von einem Dreijahre</w:t>
      </w:r>
      <w:r w:rsidR="00F320A5">
        <w:rPr>
          <w:rFonts w:eastAsia="Times New Roman"/>
          <w:lang w:eastAsia="de-CH"/>
        </w:rPr>
        <w:t>s</w:t>
      </w:r>
      <w:r w:rsidR="0044032E">
        <w:rPr>
          <w:rFonts w:eastAsia="Times New Roman"/>
          <w:lang w:eastAsia="de-CH"/>
        </w:rPr>
        <w:t>zyklus umstellen auf einen jährlichen Fortschrittsreport.</w:t>
      </w:r>
    </w:p>
    <w:p w:rsidR="0044032E" w:rsidRDefault="005D0F10" w:rsidP="00956BF2">
      <w:pPr>
        <w:spacing w:after="80" w:line="269" w:lineRule="auto"/>
        <w:rPr>
          <w:rFonts w:eastAsia="Times New Roman"/>
          <w:lang w:eastAsia="de-CH"/>
        </w:rPr>
      </w:pPr>
      <w:r>
        <w:rPr>
          <w:rFonts w:eastAsia="Times New Roman"/>
          <w:lang w:eastAsia="de-CH"/>
        </w:rPr>
        <w:t>Der gesamte Nachhaltigkeitsreport 201</w:t>
      </w:r>
      <w:r w:rsidR="00145D7C">
        <w:rPr>
          <w:rFonts w:eastAsia="Times New Roman"/>
          <w:lang w:eastAsia="de-CH"/>
        </w:rPr>
        <w:t>9</w:t>
      </w:r>
      <w:r>
        <w:rPr>
          <w:rFonts w:eastAsia="Times New Roman"/>
          <w:lang w:eastAsia="de-CH"/>
        </w:rPr>
        <w:t xml:space="preserve"> – 2021 kann online eingesehen werden </w:t>
      </w:r>
      <w:r w:rsidR="0044032E">
        <w:rPr>
          <w:rFonts w:eastAsia="Times New Roman"/>
          <w:lang w:eastAsia="de-CH"/>
        </w:rPr>
        <w:t xml:space="preserve">unter: </w:t>
      </w:r>
      <w:hyperlink r:id="rId8" w:history="1">
        <w:r w:rsidR="0044032E" w:rsidRPr="007154F4">
          <w:rPr>
            <w:rStyle w:val="Hyperlink"/>
            <w:rFonts w:eastAsia="Times New Roman"/>
            <w:lang w:eastAsia="de-CH"/>
          </w:rPr>
          <w:t>https://www.sv-group.ch/de/nachhaltigkeit/nachhaltigkeitsbericht-2019-2021</w:t>
        </w:r>
      </w:hyperlink>
    </w:p>
    <w:p w:rsidR="00AF30A3" w:rsidRDefault="00AF30A3" w:rsidP="00AF30A3">
      <w:pPr>
        <w:spacing w:after="80"/>
        <w:rPr>
          <w:b/>
          <w:sz w:val="18"/>
        </w:rPr>
      </w:pPr>
    </w:p>
    <w:p w:rsidR="00AF30A3" w:rsidRPr="00CD3351" w:rsidRDefault="00AF30A3" w:rsidP="003C7ACD">
      <w:pPr>
        <w:spacing w:before="240" w:after="80"/>
        <w:rPr>
          <w:b/>
          <w:sz w:val="18"/>
        </w:rPr>
      </w:pPr>
      <w:r w:rsidRPr="00CD3351">
        <w:rPr>
          <w:b/>
          <w:sz w:val="18"/>
        </w:rPr>
        <w:t>Über die SV Group</w:t>
      </w:r>
    </w:p>
    <w:p w:rsidR="00AF30A3" w:rsidRPr="00CD3351" w:rsidRDefault="00AF30A3" w:rsidP="00AF30A3">
      <w:pPr>
        <w:pStyle w:val="StandardWeb"/>
        <w:spacing w:before="0" w:beforeAutospacing="0" w:after="80" w:afterAutospacing="0"/>
        <w:rPr>
          <w:rFonts w:ascii="Arial" w:hAnsi="Arial" w:cs="Arial"/>
          <w:sz w:val="18"/>
          <w:szCs w:val="18"/>
        </w:rPr>
      </w:pPr>
      <w:r w:rsidRPr="00CD3351">
        <w:rPr>
          <w:rFonts w:ascii="Arial" w:hAnsi="Arial" w:cs="Arial"/>
          <w:sz w:val="18"/>
          <w:szCs w:val="18"/>
        </w:rPr>
        <w:t xml:space="preserve">Die SV Group ist eine innovative Gastronomie- und Hotelmanagement-Gruppe mit Sitz in Dübendorf bei Zürich. Das Unternehmen beschäftigt rund 6'400 Mitarbeitende, davon </w:t>
      </w:r>
      <w:r w:rsidRPr="00CD3351">
        <w:rPr>
          <w:rFonts w:ascii="Arial" w:hAnsi="Arial" w:cs="Arial"/>
          <w:color w:val="000000" w:themeColor="text1"/>
          <w:sz w:val="18"/>
          <w:szCs w:val="18"/>
        </w:rPr>
        <w:t xml:space="preserve">4’400 in </w:t>
      </w:r>
      <w:r w:rsidRPr="00CD3351">
        <w:rPr>
          <w:rFonts w:ascii="Arial" w:hAnsi="Arial" w:cs="Arial"/>
          <w:sz w:val="18"/>
          <w:szCs w:val="18"/>
        </w:rPr>
        <w:t>der Schweiz.</w:t>
      </w:r>
    </w:p>
    <w:p w:rsidR="00AF30A3" w:rsidRPr="00CD3351" w:rsidRDefault="00AF30A3" w:rsidP="00AF30A3">
      <w:pPr>
        <w:spacing w:after="80"/>
        <w:rPr>
          <w:sz w:val="18"/>
          <w:szCs w:val="18"/>
          <w:lang w:eastAsia="de-CH"/>
        </w:rPr>
      </w:pPr>
      <w:r w:rsidRPr="00CD3351">
        <w:rPr>
          <w:sz w:val="18"/>
          <w:szCs w:val="18"/>
          <w:lang w:eastAsia="de-CH"/>
        </w:rPr>
        <w:t xml:space="preserve">Die SV Group führt mehr als 500 Mitarbeitendenrestaurants, Mensen an Universitäten und Schulen, </w:t>
      </w:r>
      <w:r w:rsidRPr="00CD3351">
        <w:rPr>
          <w:sz w:val="18"/>
          <w:szCs w:val="18"/>
        </w:rPr>
        <w:t>Gastronomiebetriebe in Gesundheitsinstitutionen und Senioreneinrichtungen</w:t>
      </w:r>
      <w:r w:rsidRPr="00CD3351">
        <w:rPr>
          <w:sz w:val="18"/>
          <w:szCs w:val="18"/>
          <w:lang w:eastAsia="de-CH"/>
        </w:rPr>
        <w:t xml:space="preserve"> und gehört damit zu den führenden Anbietern in der Schweiz, Deutschland und Österreich. </w:t>
      </w:r>
    </w:p>
    <w:p w:rsidR="00AF30A3" w:rsidRPr="00CD3351" w:rsidRDefault="00AF30A3" w:rsidP="00AF30A3">
      <w:pPr>
        <w:spacing w:after="80"/>
        <w:rPr>
          <w:sz w:val="18"/>
          <w:szCs w:val="18"/>
          <w:lang w:eastAsia="de-CH"/>
        </w:rPr>
      </w:pPr>
      <w:r w:rsidRPr="00CD3351">
        <w:rPr>
          <w:sz w:val="18"/>
          <w:szCs w:val="18"/>
          <w:lang w:eastAsia="de-CH"/>
        </w:rPr>
        <w:t xml:space="preserve">Die SV Group bietet den Arbeitgebern für die Verpflegung ihrer Mitarbeitenden neben dem </w:t>
      </w:r>
      <w:r w:rsidR="00900370">
        <w:rPr>
          <w:sz w:val="18"/>
          <w:szCs w:val="18"/>
          <w:lang w:eastAsia="de-CH"/>
        </w:rPr>
        <w:t>klassischen</w:t>
      </w:r>
      <w:r w:rsidRPr="00CD3351">
        <w:rPr>
          <w:sz w:val="18"/>
          <w:szCs w:val="18"/>
          <w:lang w:eastAsia="de-CH"/>
        </w:rPr>
        <w:t xml:space="preserve"> Mitarbeiterrestaurant drei Delivery-Angebote an, die unterschiedliche Bedürfnisse bedienen. Der digitale Kühlschrank EMIL Fröhlich hilft Firmen, die für ein eigenes Mitarbeiterrestaurant zu klein sind oder im Schichtdienst arbeiten.</w:t>
      </w:r>
      <w:r w:rsidRPr="00CD3351">
        <w:rPr>
          <w:sz w:val="18"/>
        </w:rPr>
        <w:t xml:space="preserve"> </w:t>
      </w:r>
      <w:r w:rsidRPr="00CD3351">
        <w:rPr>
          <w:sz w:val="18"/>
          <w:szCs w:val="18"/>
          <w:lang w:eastAsia="de-CH"/>
        </w:rPr>
        <w:t>Der Menu-Lieferservice ANDIAMO Delivery liefert frisches Essen ins Büro</w:t>
      </w:r>
      <w:r w:rsidR="008D5EB7">
        <w:rPr>
          <w:sz w:val="18"/>
          <w:szCs w:val="18"/>
          <w:lang w:eastAsia="de-CH"/>
        </w:rPr>
        <w:t>.</w:t>
      </w:r>
    </w:p>
    <w:p w:rsidR="00AF30A3" w:rsidRPr="00CD3351" w:rsidRDefault="00AF30A3" w:rsidP="00AF30A3">
      <w:pPr>
        <w:spacing w:after="80"/>
        <w:rPr>
          <w:sz w:val="18"/>
          <w:szCs w:val="18"/>
          <w:lang w:eastAsia="de-CH"/>
        </w:rPr>
      </w:pPr>
      <w:r w:rsidRPr="00CD3351">
        <w:rPr>
          <w:sz w:val="18"/>
          <w:szCs w:val="18"/>
          <w:lang w:eastAsia="de-CH"/>
        </w:rPr>
        <w:t>Das Portfolio der öffentlichen Restaurants umfasst die Konzepte SPIGA Ristorante (8 Standorte in der Schweiz), SESH und BRIX Burger &amp; Salads sowie Restaurants wie das Schloss Laufen am Rheinfall oder das Restaurant Güterhof in Schaffhausen. In Stadien, an Messen und für Events bietet die SV Group massgeschneiderte Gastronomie- und Cateringlösungen an.</w:t>
      </w:r>
    </w:p>
    <w:p w:rsidR="00AF30A3" w:rsidRPr="00CD3351" w:rsidRDefault="00AF30A3" w:rsidP="00AF30A3">
      <w:pPr>
        <w:spacing w:after="80"/>
        <w:rPr>
          <w:sz w:val="18"/>
          <w:szCs w:val="18"/>
          <w:lang w:eastAsia="de-CH"/>
        </w:rPr>
      </w:pPr>
      <w:r w:rsidRPr="00CD3351">
        <w:rPr>
          <w:sz w:val="18"/>
          <w:szCs w:val="18"/>
          <w:lang w:eastAsia="de-CH"/>
        </w:rPr>
        <w:t xml:space="preserve">Mit SV Hotel betreibt die Gruppe als Franchisenehmerin Hotels der Marriott-Marken Courtyard, Residence Inn, Renaissance und Moxy in der Schweiz und in Deutschland. </w:t>
      </w:r>
      <w:r w:rsidRPr="00CD3351">
        <w:rPr>
          <w:sz w:val="18"/>
          <w:szCs w:val="18"/>
        </w:rPr>
        <w:t xml:space="preserve">Neu gehört Hyatt Centric mit einem ersten Haus in Hamburg zum Portfolio. </w:t>
      </w:r>
      <w:r w:rsidRPr="00CD3351">
        <w:rPr>
          <w:sz w:val="18"/>
          <w:szCs w:val="18"/>
          <w:lang w:eastAsia="de-CH"/>
        </w:rPr>
        <w:t>Zum Hotelangebot gehören die eigene Marke im Extended-Stay-Segment Stay KooooK sowie individuelle Hotels wie La Pergola in Bern und Amaris in Olten.</w:t>
      </w:r>
    </w:p>
    <w:p w:rsidR="00AF30A3" w:rsidRPr="00CD3351" w:rsidRDefault="00AF30A3" w:rsidP="00AF30A3">
      <w:pPr>
        <w:spacing w:after="80"/>
        <w:rPr>
          <w:sz w:val="18"/>
          <w:szCs w:val="18"/>
          <w:lang w:eastAsia="de-CH"/>
        </w:rPr>
      </w:pPr>
      <w:r w:rsidRPr="00CD3351">
        <w:rPr>
          <w:sz w:val="18"/>
          <w:szCs w:val="18"/>
          <w:lang w:eastAsia="de-CH"/>
        </w:rPr>
        <w:lastRenderedPageBreak/>
        <w:t>Die SV Group geht auf die 1914 gegründete Non-Profit-Organisation «Schweizer Verband Soldatenwohl» zurück. Else Züblin-Spiller errichtete landesweit Soldatenstuben und servierte dort ausgewogene und preiswerte Verpflegung. Die ideellen Werte der Gründerin werden heute von der SV Stiftung weitergeführt. Diese gemeinnützige Stiftung ist Mehrheitsaktionärin der SV Group und setzt ihre Dividende für Projekte im Bereich der gesunden Ernährung und für das Gemeinwohl ein.</w:t>
      </w:r>
    </w:p>
    <w:p w:rsidR="00AF30A3" w:rsidRPr="00145D7C" w:rsidRDefault="006F0C2C" w:rsidP="00AF30A3">
      <w:pPr>
        <w:spacing w:after="80"/>
        <w:rPr>
          <w:sz w:val="16"/>
          <w:szCs w:val="18"/>
        </w:rPr>
      </w:pPr>
      <w:hyperlink r:id="rId9" w:history="1">
        <w:r w:rsidRPr="00E42823">
          <w:rPr>
            <w:rStyle w:val="Hyperlink"/>
            <w:sz w:val="16"/>
            <w:szCs w:val="18"/>
          </w:rPr>
          <w:t>www.sv-group.ch</w:t>
        </w:r>
      </w:hyperlink>
    </w:p>
    <w:p w:rsidR="00AF30A3" w:rsidRPr="00145D7C" w:rsidRDefault="00AF30A3" w:rsidP="00AF30A3">
      <w:pPr>
        <w:pBdr>
          <w:top w:val="nil"/>
          <w:left w:val="nil"/>
          <w:bottom w:val="nil"/>
          <w:right w:val="nil"/>
          <w:between w:val="nil"/>
        </w:pBdr>
        <w:spacing w:line="276" w:lineRule="auto"/>
        <w:rPr>
          <w:b/>
          <w:bCs/>
          <w:color w:val="000000"/>
        </w:rPr>
      </w:pPr>
    </w:p>
    <w:p w:rsidR="00AF30A3" w:rsidRPr="00145D7C" w:rsidRDefault="00AF30A3" w:rsidP="006F0C2C">
      <w:pPr>
        <w:pBdr>
          <w:top w:val="nil"/>
          <w:left w:val="nil"/>
          <w:bottom w:val="nil"/>
          <w:right w:val="nil"/>
          <w:between w:val="nil"/>
        </w:pBdr>
        <w:spacing w:after="120" w:line="276" w:lineRule="auto"/>
        <w:rPr>
          <w:b/>
          <w:color w:val="000000"/>
          <w:sz w:val="18"/>
          <w:szCs w:val="18"/>
        </w:rPr>
      </w:pPr>
      <w:r w:rsidRPr="00145D7C">
        <w:rPr>
          <w:b/>
          <w:color w:val="000000"/>
          <w:sz w:val="18"/>
          <w:szCs w:val="18"/>
        </w:rPr>
        <w:t>Kontakt</w:t>
      </w:r>
    </w:p>
    <w:p w:rsidR="00AF30A3" w:rsidRPr="00145D7C" w:rsidRDefault="00E91E68" w:rsidP="00AF30A3">
      <w:pPr>
        <w:pBdr>
          <w:top w:val="nil"/>
          <w:left w:val="nil"/>
          <w:bottom w:val="nil"/>
          <w:right w:val="nil"/>
          <w:between w:val="nil"/>
        </w:pBdr>
        <w:spacing w:line="276" w:lineRule="auto"/>
        <w:rPr>
          <w:color w:val="000000"/>
          <w:sz w:val="18"/>
          <w:szCs w:val="18"/>
        </w:rPr>
      </w:pPr>
      <w:r w:rsidRPr="00145D7C">
        <w:rPr>
          <w:color w:val="000000"/>
          <w:sz w:val="18"/>
          <w:szCs w:val="18"/>
        </w:rPr>
        <w:t>Dominik Baumann</w:t>
      </w:r>
    </w:p>
    <w:p w:rsidR="00AF30A3" w:rsidRPr="009222D1" w:rsidRDefault="00AF30A3" w:rsidP="00AF30A3">
      <w:pPr>
        <w:pBdr>
          <w:top w:val="nil"/>
          <w:left w:val="nil"/>
          <w:bottom w:val="nil"/>
          <w:right w:val="nil"/>
          <w:between w:val="nil"/>
        </w:pBdr>
        <w:spacing w:line="276" w:lineRule="auto"/>
        <w:rPr>
          <w:color w:val="000000"/>
          <w:sz w:val="18"/>
          <w:szCs w:val="18"/>
          <w:lang w:val="en-US"/>
        </w:rPr>
      </w:pPr>
      <w:r w:rsidRPr="009222D1">
        <w:rPr>
          <w:color w:val="000000"/>
          <w:sz w:val="18"/>
          <w:szCs w:val="18"/>
          <w:lang w:val="en-US"/>
        </w:rPr>
        <w:t xml:space="preserve">Corporate Communications </w:t>
      </w:r>
    </w:p>
    <w:p w:rsidR="00AF30A3" w:rsidRPr="00E91E68" w:rsidRDefault="00AF30A3" w:rsidP="00AF30A3">
      <w:pPr>
        <w:pBdr>
          <w:top w:val="nil"/>
          <w:left w:val="nil"/>
          <w:bottom w:val="nil"/>
          <w:right w:val="nil"/>
          <w:between w:val="nil"/>
        </w:pBdr>
        <w:spacing w:line="276" w:lineRule="auto"/>
        <w:rPr>
          <w:color w:val="000000"/>
          <w:sz w:val="18"/>
          <w:szCs w:val="18"/>
          <w:lang w:val="de-CH"/>
        </w:rPr>
      </w:pPr>
      <w:r w:rsidRPr="00E91E68">
        <w:rPr>
          <w:color w:val="000000"/>
          <w:sz w:val="18"/>
          <w:szCs w:val="18"/>
          <w:lang w:val="de-CH"/>
        </w:rPr>
        <w:t>SV Group, Memphispark, Wallisellenstrasse 57, CH-8600 Dübendorf 1</w:t>
      </w:r>
    </w:p>
    <w:p w:rsidR="00AF30A3" w:rsidRPr="00E91E68" w:rsidRDefault="00AF30A3" w:rsidP="00AF30A3">
      <w:pPr>
        <w:pBdr>
          <w:top w:val="nil"/>
          <w:left w:val="nil"/>
          <w:bottom w:val="nil"/>
          <w:right w:val="nil"/>
          <w:between w:val="nil"/>
        </w:pBdr>
        <w:spacing w:line="276" w:lineRule="auto"/>
        <w:rPr>
          <w:color w:val="000000"/>
          <w:sz w:val="18"/>
          <w:szCs w:val="18"/>
          <w:lang w:val="it-CH"/>
        </w:rPr>
      </w:pPr>
      <w:r w:rsidRPr="00E91E68">
        <w:rPr>
          <w:color w:val="000000"/>
          <w:sz w:val="18"/>
          <w:szCs w:val="18"/>
          <w:lang w:val="it-CH"/>
        </w:rPr>
        <w:t>Telefon +41 7</w:t>
      </w:r>
      <w:r w:rsidR="00E91E68" w:rsidRPr="00E91E68">
        <w:rPr>
          <w:color w:val="000000"/>
          <w:sz w:val="18"/>
          <w:szCs w:val="18"/>
          <w:lang w:val="it-CH"/>
        </w:rPr>
        <w:t>6</w:t>
      </w:r>
      <w:r w:rsidRPr="00E91E68">
        <w:rPr>
          <w:color w:val="000000"/>
          <w:sz w:val="18"/>
          <w:szCs w:val="18"/>
          <w:lang w:val="it-CH"/>
        </w:rPr>
        <w:t xml:space="preserve"> </w:t>
      </w:r>
      <w:r w:rsidR="00E91E68">
        <w:rPr>
          <w:color w:val="000000"/>
          <w:sz w:val="18"/>
          <w:szCs w:val="18"/>
          <w:lang w:val="it-CH"/>
        </w:rPr>
        <w:t>347</w:t>
      </w:r>
      <w:r w:rsidRPr="00E91E68">
        <w:rPr>
          <w:color w:val="000000"/>
          <w:sz w:val="18"/>
          <w:szCs w:val="18"/>
          <w:lang w:val="it-CH"/>
        </w:rPr>
        <w:t xml:space="preserve"> </w:t>
      </w:r>
      <w:r w:rsidR="00E91E68">
        <w:rPr>
          <w:color w:val="000000"/>
          <w:sz w:val="18"/>
          <w:szCs w:val="18"/>
          <w:lang w:val="it-CH"/>
        </w:rPr>
        <w:t>79</w:t>
      </w:r>
      <w:r w:rsidRPr="00E91E68">
        <w:rPr>
          <w:color w:val="000000"/>
          <w:sz w:val="18"/>
          <w:szCs w:val="18"/>
          <w:lang w:val="it-CH"/>
        </w:rPr>
        <w:t xml:space="preserve"> </w:t>
      </w:r>
      <w:r w:rsidR="00E91E68">
        <w:rPr>
          <w:color w:val="000000"/>
          <w:sz w:val="18"/>
          <w:szCs w:val="18"/>
          <w:lang w:val="it-CH"/>
        </w:rPr>
        <w:t>01</w:t>
      </w:r>
      <w:r w:rsidRPr="00E91E68">
        <w:rPr>
          <w:color w:val="000000"/>
          <w:sz w:val="18"/>
          <w:szCs w:val="18"/>
          <w:lang w:val="it-CH"/>
        </w:rPr>
        <w:t xml:space="preserve">, E-Mail </w:t>
      </w:r>
      <w:hyperlink r:id="rId10" w:history="1">
        <w:r w:rsidRPr="00E91E68">
          <w:rPr>
            <w:rStyle w:val="Hyperlink"/>
            <w:sz w:val="18"/>
            <w:szCs w:val="18"/>
            <w:lang w:val="it-CH"/>
          </w:rPr>
          <w:t>media@sv-group.ch</w:t>
        </w:r>
      </w:hyperlink>
      <w:r w:rsidRPr="00E91E68">
        <w:rPr>
          <w:sz w:val="18"/>
          <w:szCs w:val="18"/>
          <w:lang w:val="it-CH"/>
        </w:rPr>
        <w:t xml:space="preserve"> </w:t>
      </w:r>
    </w:p>
    <w:p w:rsidR="00AF30A3" w:rsidRPr="00E91E68" w:rsidRDefault="00AF30A3" w:rsidP="00AF30A3">
      <w:pPr>
        <w:suppressAutoHyphens/>
        <w:spacing w:after="120"/>
        <w:rPr>
          <w:b/>
          <w:sz w:val="18"/>
          <w:lang w:val="it-CH"/>
        </w:rPr>
      </w:pPr>
    </w:p>
    <w:sectPr w:rsidR="00AF30A3" w:rsidRPr="00E91E68" w:rsidSect="00E23FFB">
      <w:headerReference w:type="even" r:id="rId11"/>
      <w:headerReference w:type="default" r:id="rId12"/>
      <w:footerReference w:type="default" r:id="rId13"/>
      <w:headerReference w:type="first" r:id="rId14"/>
      <w:footerReference w:type="first" r:id="rId15"/>
      <w:pgSz w:w="11906" w:h="16838"/>
      <w:pgMar w:top="1418" w:right="1701" w:bottom="1418" w:left="1701" w:header="720" w:footer="3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E1" w:rsidRDefault="001201E1">
      <w:r>
        <w:separator/>
      </w:r>
    </w:p>
  </w:endnote>
  <w:endnote w:type="continuationSeparator" w:id="0">
    <w:p w:rsidR="001201E1" w:rsidRDefault="0012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7B" w:rsidRDefault="00372516">
    <w:pPr>
      <w:pBdr>
        <w:top w:val="nil"/>
        <w:left w:val="nil"/>
        <w:bottom w:val="nil"/>
        <w:right w:val="nil"/>
        <w:between w:val="nil"/>
      </w:pBdr>
      <w:tabs>
        <w:tab w:val="right" w:pos="9356"/>
      </w:tabs>
      <w:jc w:val="center"/>
      <w:rPr>
        <w:color w:val="000000"/>
        <w:sz w:val="14"/>
        <w:szCs w:val="14"/>
      </w:rPr>
    </w:pPr>
    <w:r>
      <w:rPr>
        <w:color w:val="000000"/>
        <w:sz w:val="14"/>
        <w:szCs w:val="14"/>
      </w:rPr>
      <w:t xml:space="preserve">- </w:t>
    </w:r>
    <w:r>
      <w:rPr>
        <w:color w:val="000000"/>
        <w:sz w:val="14"/>
        <w:szCs w:val="14"/>
      </w:rPr>
      <w:fldChar w:fldCharType="begin"/>
    </w:r>
    <w:r>
      <w:rPr>
        <w:color w:val="000000"/>
        <w:sz w:val="14"/>
        <w:szCs w:val="14"/>
      </w:rPr>
      <w:instrText>PAGE</w:instrText>
    </w:r>
    <w:r>
      <w:rPr>
        <w:color w:val="000000"/>
        <w:sz w:val="14"/>
        <w:szCs w:val="14"/>
      </w:rPr>
      <w:fldChar w:fldCharType="separate"/>
    </w:r>
    <w:r w:rsidR="00C36112">
      <w:rPr>
        <w:noProof/>
        <w:color w:val="000000"/>
        <w:sz w:val="14"/>
        <w:szCs w:val="14"/>
      </w:rPr>
      <w:t>1</w:t>
    </w:r>
    <w:r>
      <w:rPr>
        <w:color w:val="000000"/>
        <w:sz w:val="14"/>
        <w:szCs w:val="14"/>
      </w:rPr>
      <w:fldChar w:fldCharType="end"/>
    </w:r>
    <w:r>
      <w:rPr>
        <w:color w:val="000000"/>
        <w:sz w:val="14"/>
        <w:szCs w:val="14"/>
      </w:rPr>
      <w:t xml:space="preserve"> -</w:t>
    </w:r>
  </w:p>
  <w:p w:rsidR="00B5347B" w:rsidRDefault="00B5347B">
    <w:pPr>
      <w:pBdr>
        <w:top w:val="nil"/>
        <w:left w:val="nil"/>
        <w:bottom w:val="nil"/>
        <w:right w:val="nil"/>
        <w:between w:val="nil"/>
      </w:pBdr>
      <w:tabs>
        <w:tab w:val="right" w:pos="9356"/>
      </w:tabs>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7B" w:rsidRDefault="00372516">
    <w:pPr>
      <w:pBdr>
        <w:top w:val="nil"/>
        <w:left w:val="nil"/>
        <w:bottom w:val="nil"/>
        <w:right w:val="nil"/>
        <w:between w:val="nil"/>
      </w:pBdr>
      <w:tabs>
        <w:tab w:val="right" w:pos="9356"/>
      </w:tabs>
      <w:jc w:val="center"/>
      <w:rPr>
        <w:color w:val="000000"/>
        <w:sz w:val="14"/>
        <w:szCs w:val="14"/>
      </w:rPr>
    </w:pPr>
    <w:r>
      <w:rPr>
        <w:color w:val="000000"/>
        <w:sz w:val="14"/>
        <w:szCs w:val="14"/>
      </w:rPr>
      <w:t xml:space="preserve">- </w:t>
    </w:r>
    <w:r>
      <w:rPr>
        <w:color w:val="000000"/>
        <w:sz w:val="14"/>
        <w:szCs w:val="14"/>
      </w:rPr>
      <w:fldChar w:fldCharType="begin"/>
    </w:r>
    <w:r>
      <w:rPr>
        <w:color w:val="000000"/>
        <w:sz w:val="14"/>
        <w:szCs w:val="14"/>
      </w:rPr>
      <w:instrText>PAGE</w:instrText>
    </w:r>
    <w:r>
      <w:rPr>
        <w:color w:val="000000"/>
        <w:sz w:val="14"/>
        <w:szCs w:val="14"/>
      </w:rPr>
      <w:fldChar w:fldCharType="end"/>
    </w:r>
    <w:r>
      <w:rPr>
        <w:color w:val="000000"/>
        <w:sz w:val="14"/>
        <w:szCs w:val="14"/>
      </w:rPr>
      <w:t xml:space="preserve"> -</w:t>
    </w:r>
  </w:p>
  <w:p w:rsidR="00B5347B" w:rsidRDefault="00B5347B">
    <w:pPr>
      <w:pBdr>
        <w:top w:val="nil"/>
        <w:left w:val="nil"/>
        <w:bottom w:val="nil"/>
        <w:right w:val="nil"/>
        <w:between w:val="nil"/>
      </w:pBdr>
      <w:tabs>
        <w:tab w:val="right" w:pos="9356"/>
      </w:tabs>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E1" w:rsidRDefault="001201E1">
      <w:r>
        <w:separator/>
      </w:r>
    </w:p>
  </w:footnote>
  <w:footnote w:type="continuationSeparator" w:id="0">
    <w:p w:rsidR="001201E1" w:rsidRDefault="0012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7B" w:rsidRDefault="00B5347B">
    <w:pPr>
      <w:pBdr>
        <w:top w:val="nil"/>
        <w:left w:val="nil"/>
        <w:bottom w:val="nil"/>
        <w:right w:val="nil"/>
        <w:between w:val="nil"/>
      </w:pBdr>
      <w:tabs>
        <w:tab w:val="right" w:pos="9356"/>
      </w:tabs>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7B" w:rsidRDefault="00372516">
    <w:pPr>
      <w:pBdr>
        <w:top w:val="nil"/>
        <w:left w:val="nil"/>
        <w:bottom w:val="nil"/>
        <w:right w:val="nil"/>
        <w:between w:val="nil"/>
      </w:pBdr>
      <w:tabs>
        <w:tab w:val="right" w:pos="9356"/>
      </w:tabs>
      <w:spacing w:before="1100"/>
      <w:jc w:val="right"/>
      <w:rPr>
        <w:color w:val="000000"/>
        <w:sz w:val="18"/>
        <w:szCs w:val="18"/>
      </w:rPr>
    </w:pPr>
    <w:r>
      <w:rPr>
        <w:noProof/>
        <w:lang w:val="de-CH" w:eastAsia="de-CH"/>
      </w:rPr>
      <w:drawing>
        <wp:anchor distT="0" distB="0" distL="0" distR="0" simplePos="0" relativeHeight="251658240" behindDoc="0" locked="0" layoutInCell="1" hidden="0" allowOverlap="1" wp14:anchorId="7F1724D1" wp14:editId="35EC6F6C">
          <wp:simplePos x="0" y="0"/>
          <wp:positionH relativeFrom="column">
            <wp:posOffset>4226560</wp:posOffset>
          </wp:positionH>
          <wp:positionV relativeFrom="paragraph">
            <wp:posOffset>-218439</wp:posOffset>
          </wp:positionV>
          <wp:extent cx="1537970" cy="7588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7970" cy="7588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7B" w:rsidRDefault="00B5347B">
    <w:pPr>
      <w:widowControl w:val="0"/>
      <w:pBdr>
        <w:top w:val="nil"/>
        <w:left w:val="nil"/>
        <w:bottom w:val="nil"/>
        <w:right w:val="nil"/>
        <w:between w:val="nil"/>
      </w:pBdr>
      <w:spacing w:line="276" w:lineRule="auto"/>
      <w:rPr>
        <w:color w:val="000000"/>
        <w:sz w:val="18"/>
        <w:szCs w:val="18"/>
      </w:rPr>
    </w:pPr>
  </w:p>
  <w:tbl>
    <w:tblPr>
      <w:tblStyle w:val="a"/>
      <w:tblW w:w="9360" w:type="dxa"/>
      <w:tblInd w:w="0" w:type="dxa"/>
      <w:tblLayout w:type="fixed"/>
      <w:tblLook w:val="0000" w:firstRow="0" w:lastRow="0" w:firstColumn="0" w:lastColumn="0" w:noHBand="0" w:noVBand="0"/>
    </w:tblPr>
    <w:tblGrid>
      <w:gridCol w:w="3606"/>
      <w:gridCol w:w="2943"/>
      <w:gridCol w:w="2811"/>
    </w:tblGrid>
    <w:tr w:rsidR="00B5347B">
      <w:trPr>
        <w:trHeight w:val="1474"/>
      </w:trPr>
      <w:tc>
        <w:tcPr>
          <w:tcW w:w="6549" w:type="dxa"/>
          <w:gridSpan w:val="2"/>
        </w:tcPr>
        <w:p w:rsidR="00B5347B" w:rsidRDefault="00B5347B">
          <w:pPr>
            <w:spacing w:line="180" w:lineRule="auto"/>
            <w:rPr>
              <w:sz w:val="14"/>
              <w:szCs w:val="14"/>
            </w:rPr>
          </w:pPr>
        </w:p>
      </w:tc>
      <w:tc>
        <w:tcPr>
          <w:tcW w:w="2811" w:type="dxa"/>
        </w:tcPr>
        <w:p w:rsidR="00B5347B" w:rsidRDefault="00B5347B">
          <w:pPr>
            <w:rPr>
              <w:sz w:val="14"/>
              <w:szCs w:val="14"/>
            </w:rPr>
          </w:pPr>
        </w:p>
      </w:tc>
    </w:tr>
    <w:tr w:rsidR="00B5347B">
      <w:trPr>
        <w:trHeight w:val="440"/>
      </w:trPr>
      <w:tc>
        <w:tcPr>
          <w:tcW w:w="3606" w:type="dxa"/>
        </w:tcPr>
        <w:p w:rsidR="00B5347B" w:rsidRDefault="00B5347B">
          <w:pPr>
            <w:spacing w:line="180" w:lineRule="auto"/>
            <w:rPr>
              <w:sz w:val="14"/>
              <w:szCs w:val="14"/>
            </w:rPr>
          </w:pPr>
        </w:p>
      </w:tc>
      <w:tc>
        <w:tcPr>
          <w:tcW w:w="2943" w:type="dxa"/>
        </w:tcPr>
        <w:p w:rsidR="00B5347B" w:rsidRDefault="00B5347B">
          <w:pPr>
            <w:spacing w:line="180" w:lineRule="auto"/>
            <w:rPr>
              <w:sz w:val="14"/>
              <w:szCs w:val="14"/>
            </w:rPr>
          </w:pPr>
        </w:p>
      </w:tc>
      <w:tc>
        <w:tcPr>
          <w:tcW w:w="2811" w:type="dxa"/>
        </w:tcPr>
        <w:p w:rsidR="00B5347B" w:rsidRDefault="00B5347B">
          <w:pPr>
            <w:spacing w:line="180" w:lineRule="auto"/>
            <w:rPr>
              <w:sz w:val="14"/>
              <w:szCs w:val="14"/>
            </w:rPr>
          </w:pPr>
        </w:p>
      </w:tc>
    </w:tr>
  </w:tbl>
  <w:p w:rsidR="00B5347B" w:rsidRDefault="00B5347B">
    <w:pPr>
      <w:pBdr>
        <w:top w:val="nil"/>
        <w:left w:val="nil"/>
        <w:bottom w:val="nil"/>
        <w:right w:val="nil"/>
        <w:between w:val="nil"/>
      </w:pBdr>
      <w:tabs>
        <w:tab w:val="right" w:pos="9356"/>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8A3"/>
    <w:multiLevelType w:val="hybridMultilevel"/>
    <w:tmpl w:val="74CAD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0E7BC9"/>
    <w:multiLevelType w:val="multilevel"/>
    <w:tmpl w:val="4A86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7B"/>
    <w:rsid w:val="000016D1"/>
    <w:rsid w:val="000544F5"/>
    <w:rsid w:val="00060484"/>
    <w:rsid w:val="000613A2"/>
    <w:rsid w:val="00066A9F"/>
    <w:rsid w:val="00066DB5"/>
    <w:rsid w:val="000737C7"/>
    <w:rsid w:val="00077D9D"/>
    <w:rsid w:val="000916F4"/>
    <w:rsid w:val="000A2855"/>
    <w:rsid w:val="000A728E"/>
    <w:rsid w:val="000C5791"/>
    <w:rsid w:val="000C7EE8"/>
    <w:rsid w:val="00103E64"/>
    <w:rsid w:val="00114684"/>
    <w:rsid w:val="00115FD3"/>
    <w:rsid w:val="00116A42"/>
    <w:rsid w:val="001201E1"/>
    <w:rsid w:val="001231A7"/>
    <w:rsid w:val="001365A6"/>
    <w:rsid w:val="00145D7C"/>
    <w:rsid w:val="00157D35"/>
    <w:rsid w:val="00165795"/>
    <w:rsid w:val="00171FAC"/>
    <w:rsid w:val="001D1BDC"/>
    <w:rsid w:val="001D6DA6"/>
    <w:rsid w:val="001E6479"/>
    <w:rsid w:val="001F081C"/>
    <w:rsid w:val="00225825"/>
    <w:rsid w:val="0028678E"/>
    <w:rsid w:val="002C03BC"/>
    <w:rsid w:val="0036186D"/>
    <w:rsid w:val="003717BB"/>
    <w:rsid w:val="00372516"/>
    <w:rsid w:val="003725E0"/>
    <w:rsid w:val="003B4487"/>
    <w:rsid w:val="003C57E6"/>
    <w:rsid w:val="003C7ACD"/>
    <w:rsid w:val="003E0E72"/>
    <w:rsid w:val="003E1F7B"/>
    <w:rsid w:val="003F69D2"/>
    <w:rsid w:val="0044032E"/>
    <w:rsid w:val="004572C1"/>
    <w:rsid w:val="00480FC4"/>
    <w:rsid w:val="004C5F12"/>
    <w:rsid w:val="00520F44"/>
    <w:rsid w:val="00530CAD"/>
    <w:rsid w:val="005359F3"/>
    <w:rsid w:val="00553AB7"/>
    <w:rsid w:val="005671C5"/>
    <w:rsid w:val="005863DF"/>
    <w:rsid w:val="005A5527"/>
    <w:rsid w:val="005C51F9"/>
    <w:rsid w:val="005C5D85"/>
    <w:rsid w:val="005D0F10"/>
    <w:rsid w:val="005E1973"/>
    <w:rsid w:val="00604579"/>
    <w:rsid w:val="00610885"/>
    <w:rsid w:val="00646734"/>
    <w:rsid w:val="006A4E3B"/>
    <w:rsid w:val="006D4F43"/>
    <w:rsid w:val="006F0C2C"/>
    <w:rsid w:val="007075F6"/>
    <w:rsid w:val="00711A8D"/>
    <w:rsid w:val="00712B6E"/>
    <w:rsid w:val="007134B2"/>
    <w:rsid w:val="007168DD"/>
    <w:rsid w:val="00721CD4"/>
    <w:rsid w:val="007246FE"/>
    <w:rsid w:val="007437A1"/>
    <w:rsid w:val="00752A49"/>
    <w:rsid w:val="00753D62"/>
    <w:rsid w:val="007624E9"/>
    <w:rsid w:val="00780FAA"/>
    <w:rsid w:val="007870A6"/>
    <w:rsid w:val="007B4823"/>
    <w:rsid w:val="007B6EEC"/>
    <w:rsid w:val="007C1310"/>
    <w:rsid w:val="007D341F"/>
    <w:rsid w:val="007D66D4"/>
    <w:rsid w:val="007F1F10"/>
    <w:rsid w:val="0081479E"/>
    <w:rsid w:val="00826D02"/>
    <w:rsid w:val="00841323"/>
    <w:rsid w:val="00855020"/>
    <w:rsid w:val="008651E9"/>
    <w:rsid w:val="00887A2C"/>
    <w:rsid w:val="008908F1"/>
    <w:rsid w:val="008D3137"/>
    <w:rsid w:val="008D5EB7"/>
    <w:rsid w:val="008F5F9E"/>
    <w:rsid w:val="00900370"/>
    <w:rsid w:val="00902650"/>
    <w:rsid w:val="00904861"/>
    <w:rsid w:val="0091443A"/>
    <w:rsid w:val="0092173E"/>
    <w:rsid w:val="00921BB9"/>
    <w:rsid w:val="009222D1"/>
    <w:rsid w:val="009272CE"/>
    <w:rsid w:val="00942218"/>
    <w:rsid w:val="00944B2D"/>
    <w:rsid w:val="00956BF2"/>
    <w:rsid w:val="009777A9"/>
    <w:rsid w:val="00990F5A"/>
    <w:rsid w:val="009A3ADB"/>
    <w:rsid w:val="009B36E5"/>
    <w:rsid w:val="009B68DD"/>
    <w:rsid w:val="009E5747"/>
    <w:rsid w:val="009F742F"/>
    <w:rsid w:val="00A07FF0"/>
    <w:rsid w:val="00A305DC"/>
    <w:rsid w:val="00A37E3F"/>
    <w:rsid w:val="00A414EE"/>
    <w:rsid w:val="00A45D10"/>
    <w:rsid w:val="00A85EB2"/>
    <w:rsid w:val="00A939D9"/>
    <w:rsid w:val="00AA0963"/>
    <w:rsid w:val="00AC0E25"/>
    <w:rsid w:val="00AC5B1A"/>
    <w:rsid w:val="00AD13B4"/>
    <w:rsid w:val="00AD5D58"/>
    <w:rsid w:val="00AF30A3"/>
    <w:rsid w:val="00B10FDE"/>
    <w:rsid w:val="00B3586E"/>
    <w:rsid w:val="00B5347B"/>
    <w:rsid w:val="00B631BB"/>
    <w:rsid w:val="00B87F6A"/>
    <w:rsid w:val="00B9720E"/>
    <w:rsid w:val="00BD4D6E"/>
    <w:rsid w:val="00BF2B4D"/>
    <w:rsid w:val="00C032EE"/>
    <w:rsid w:val="00C123F9"/>
    <w:rsid w:val="00C36112"/>
    <w:rsid w:val="00C53094"/>
    <w:rsid w:val="00C564E3"/>
    <w:rsid w:val="00C6493F"/>
    <w:rsid w:val="00C64F38"/>
    <w:rsid w:val="00C832CE"/>
    <w:rsid w:val="00CD3351"/>
    <w:rsid w:val="00CF4617"/>
    <w:rsid w:val="00D165B2"/>
    <w:rsid w:val="00D271E3"/>
    <w:rsid w:val="00D834C1"/>
    <w:rsid w:val="00DA7EED"/>
    <w:rsid w:val="00DB0121"/>
    <w:rsid w:val="00DB4213"/>
    <w:rsid w:val="00DD3E21"/>
    <w:rsid w:val="00DD542A"/>
    <w:rsid w:val="00E03858"/>
    <w:rsid w:val="00E14A19"/>
    <w:rsid w:val="00E23FFB"/>
    <w:rsid w:val="00E3052C"/>
    <w:rsid w:val="00E53951"/>
    <w:rsid w:val="00E606B9"/>
    <w:rsid w:val="00E91E68"/>
    <w:rsid w:val="00EA03EC"/>
    <w:rsid w:val="00EA765C"/>
    <w:rsid w:val="00ED4CE8"/>
    <w:rsid w:val="00EE4A29"/>
    <w:rsid w:val="00EE5FD9"/>
    <w:rsid w:val="00F320A5"/>
    <w:rsid w:val="00F4077D"/>
    <w:rsid w:val="00F74F37"/>
    <w:rsid w:val="00F962AE"/>
    <w:rsid w:val="00FC1CC0"/>
    <w:rsid w:val="00FC4477"/>
    <w:rsid w:val="00FC7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7E532"/>
  <w15:docId w15:val="{0AF020C9-CC77-41A6-AEE4-E07CAB4E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720"/>
      <w:outlineLvl w:val="0"/>
    </w:pPr>
    <w:rPr>
      <w:b/>
    </w:rPr>
  </w:style>
  <w:style w:type="paragraph" w:styleId="berschrift2">
    <w:name w:val="heading 2"/>
    <w:basedOn w:val="Standard"/>
    <w:next w:val="Standard"/>
    <w:pPr>
      <w:keepNext/>
      <w:spacing w:before="480"/>
      <w:outlineLvl w:val="1"/>
    </w:pPr>
    <w:rPr>
      <w:b/>
    </w:rPr>
  </w:style>
  <w:style w:type="paragraph" w:styleId="berschrift3">
    <w:name w:val="heading 3"/>
    <w:basedOn w:val="Standard"/>
    <w:next w:val="Standard"/>
    <w:pPr>
      <w:keepNext/>
      <w:spacing w:before="480"/>
      <w:outlineLvl w:val="2"/>
    </w:pPr>
    <w:rPr>
      <w:b/>
    </w:rPr>
  </w:style>
  <w:style w:type="paragraph" w:styleId="berschrift4">
    <w:name w:val="heading 4"/>
    <w:basedOn w:val="Standard"/>
    <w:next w:val="Standard"/>
    <w:pPr>
      <w:keepNext/>
      <w:spacing w:before="480"/>
      <w:outlineLvl w:val="3"/>
    </w:pPr>
    <w:rPr>
      <w:b/>
    </w:rPr>
  </w:style>
  <w:style w:type="paragraph" w:styleId="berschrift5">
    <w:name w:val="heading 5"/>
    <w:basedOn w:val="Standard"/>
    <w:next w:val="Standard"/>
    <w:pPr>
      <w:spacing w:before="240" w:after="60"/>
      <w:outlineLvl w:val="4"/>
    </w:pPr>
    <w:rPr>
      <w:b/>
      <w:i/>
      <w:sz w:val="26"/>
      <w:szCs w:val="26"/>
    </w:rPr>
  </w:style>
  <w:style w:type="paragraph" w:styleId="berschrift6">
    <w:name w:val="heading 6"/>
    <w:basedOn w:val="Standard"/>
    <w:next w:val="Standard"/>
    <w:pPr>
      <w:spacing w:before="240" w:after="60"/>
      <w:outlineLvl w:val="5"/>
    </w:pPr>
    <w:rPr>
      <w:rFonts w:ascii="Times New Roman" w:eastAsia="Times New Roman" w:hAnsi="Times New Roman" w:cs="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rPr>
      <w:b/>
      <w:sz w:val="26"/>
      <w:szCs w:val="2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E64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479"/>
    <w:rPr>
      <w:rFonts w:ascii="Tahoma" w:hAnsi="Tahoma" w:cs="Tahoma"/>
      <w:sz w:val="16"/>
      <w:szCs w:val="16"/>
    </w:rPr>
  </w:style>
  <w:style w:type="character" w:styleId="Hyperlink">
    <w:name w:val="Hyperlink"/>
    <w:basedOn w:val="Absatz-Standardschriftart"/>
    <w:uiPriority w:val="99"/>
    <w:unhideWhenUsed/>
    <w:rsid w:val="00B9720E"/>
    <w:rPr>
      <w:color w:val="0000FF" w:themeColor="hyperlink"/>
      <w:u w:val="single"/>
    </w:rPr>
  </w:style>
  <w:style w:type="character" w:customStyle="1" w:styleId="UnresolvedMention">
    <w:name w:val="Unresolved Mention"/>
    <w:basedOn w:val="Absatz-Standardschriftart"/>
    <w:uiPriority w:val="99"/>
    <w:semiHidden/>
    <w:unhideWhenUsed/>
    <w:rsid w:val="00B9720E"/>
    <w:rPr>
      <w:color w:val="605E5C"/>
      <w:shd w:val="clear" w:color="auto" w:fill="E1DFDD"/>
    </w:rPr>
  </w:style>
  <w:style w:type="paragraph" w:styleId="StandardWeb">
    <w:name w:val="Normal (Web)"/>
    <w:basedOn w:val="Standard"/>
    <w:uiPriority w:val="99"/>
    <w:unhideWhenUsed/>
    <w:rsid w:val="00553AB7"/>
    <w:pPr>
      <w:spacing w:before="100" w:beforeAutospacing="1" w:after="100" w:afterAutospacing="1"/>
    </w:pPr>
    <w:rPr>
      <w:rFonts w:ascii="Times New Roman" w:eastAsia="Calibri" w:hAnsi="Times New Roman" w:cs="Times New Roman"/>
      <w:sz w:val="24"/>
      <w:szCs w:val="24"/>
      <w:lang w:val="de-CH" w:eastAsia="de-CH"/>
    </w:rPr>
  </w:style>
  <w:style w:type="character" w:styleId="Fett">
    <w:name w:val="Strong"/>
    <w:basedOn w:val="Absatz-Standardschriftart"/>
    <w:uiPriority w:val="22"/>
    <w:qFormat/>
    <w:rsid w:val="000613A2"/>
    <w:rPr>
      <w:b/>
      <w:bCs/>
    </w:rPr>
  </w:style>
  <w:style w:type="paragraph" w:styleId="Fuzeile">
    <w:name w:val="footer"/>
    <w:basedOn w:val="Standard"/>
    <w:link w:val="FuzeileZchn"/>
    <w:uiPriority w:val="99"/>
    <w:unhideWhenUsed/>
    <w:rsid w:val="000613A2"/>
    <w:pPr>
      <w:tabs>
        <w:tab w:val="center" w:pos="4536"/>
        <w:tab w:val="right" w:pos="9072"/>
      </w:tabs>
    </w:pPr>
  </w:style>
  <w:style w:type="character" w:customStyle="1" w:styleId="FuzeileZchn">
    <w:name w:val="Fußzeile Zchn"/>
    <w:basedOn w:val="Absatz-Standardschriftart"/>
    <w:link w:val="Fuzeile"/>
    <w:uiPriority w:val="99"/>
    <w:rsid w:val="000613A2"/>
  </w:style>
  <w:style w:type="paragraph" w:customStyle="1" w:styleId="SV-StandardAbsatz">
    <w:name w:val="SV-Standard Absatz"/>
    <w:basedOn w:val="Standard"/>
    <w:rsid w:val="005359F3"/>
    <w:pPr>
      <w:spacing w:before="240" w:after="160" w:line="259" w:lineRule="auto"/>
    </w:pPr>
    <w:rPr>
      <w:rFonts w:ascii="Calibri" w:eastAsia="Calibri" w:hAnsi="Calibri" w:cs="Times New Roman"/>
      <w:sz w:val="22"/>
      <w:szCs w:val="22"/>
      <w:lang w:val="de-CH" w:eastAsia="en-US"/>
    </w:rPr>
  </w:style>
  <w:style w:type="character" w:styleId="BesuchterLink">
    <w:name w:val="FollowedHyperlink"/>
    <w:basedOn w:val="Absatz-Standardschriftart"/>
    <w:uiPriority w:val="99"/>
    <w:semiHidden/>
    <w:unhideWhenUsed/>
    <w:rsid w:val="001D6DA6"/>
    <w:rPr>
      <w:color w:val="800080" w:themeColor="followedHyperlink"/>
      <w:u w:val="single"/>
    </w:rPr>
  </w:style>
  <w:style w:type="paragraph" w:styleId="Listenabsatz">
    <w:name w:val="List Paragraph"/>
    <w:basedOn w:val="Standard"/>
    <w:uiPriority w:val="34"/>
    <w:qFormat/>
    <w:rsid w:val="00EE4A29"/>
    <w:pPr>
      <w:ind w:left="720"/>
      <w:contextualSpacing/>
    </w:pPr>
  </w:style>
  <w:style w:type="paragraph" w:styleId="Kommentarthema">
    <w:name w:val="annotation subject"/>
    <w:basedOn w:val="Kommentartext"/>
    <w:next w:val="Kommentartext"/>
    <w:link w:val="KommentarthemaZchn"/>
    <w:uiPriority w:val="99"/>
    <w:semiHidden/>
    <w:unhideWhenUsed/>
    <w:rsid w:val="00145D7C"/>
    <w:rPr>
      <w:b/>
      <w:bCs/>
    </w:rPr>
  </w:style>
  <w:style w:type="character" w:customStyle="1" w:styleId="KommentarthemaZchn">
    <w:name w:val="Kommentarthema Zchn"/>
    <w:basedOn w:val="KommentartextZchn"/>
    <w:link w:val="Kommentarthema"/>
    <w:uiPriority w:val="99"/>
    <w:semiHidden/>
    <w:rsid w:val="00145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588">
      <w:bodyDiv w:val="1"/>
      <w:marLeft w:val="0"/>
      <w:marRight w:val="0"/>
      <w:marTop w:val="0"/>
      <w:marBottom w:val="0"/>
      <w:divBdr>
        <w:top w:val="none" w:sz="0" w:space="0" w:color="auto"/>
        <w:left w:val="none" w:sz="0" w:space="0" w:color="auto"/>
        <w:bottom w:val="none" w:sz="0" w:space="0" w:color="auto"/>
        <w:right w:val="none" w:sz="0" w:space="0" w:color="auto"/>
      </w:divBdr>
    </w:div>
    <w:div w:id="1244991101">
      <w:bodyDiv w:val="1"/>
      <w:marLeft w:val="0"/>
      <w:marRight w:val="0"/>
      <w:marTop w:val="0"/>
      <w:marBottom w:val="0"/>
      <w:divBdr>
        <w:top w:val="none" w:sz="0" w:space="0" w:color="auto"/>
        <w:left w:val="none" w:sz="0" w:space="0" w:color="auto"/>
        <w:bottom w:val="none" w:sz="0" w:space="0" w:color="auto"/>
        <w:right w:val="none" w:sz="0" w:space="0" w:color="auto"/>
      </w:divBdr>
    </w:div>
    <w:div w:id="1657610496">
      <w:bodyDiv w:val="1"/>
      <w:marLeft w:val="0"/>
      <w:marRight w:val="0"/>
      <w:marTop w:val="0"/>
      <w:marBottom w:val="0"/>
      <w:divBdr>
        <w:top w:val="none" w:sz="0" w:space="0" w:color="auto"/>
        <w:left w:val="none" w:sz="0" w:space="0" w:color="auto"/>
        <w:bottom w:val="none" w:sz="0" w:space="0" w:color="auto"/>
        <w:right w:val="none" w:sz="0" w:space="0" w:color="auto"/>
      </w:divBdr>
    </w:div>
    <w:div w:id="191426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group.ch/de/nachhaltigkeit/nachhaltigkeitsbericht-2019-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dia@sv-group.ch" TargetMode="External"/><Relationship Id="rId4" Type="http://schemas.openxmlformats.org/officeDocument/2006/relationships/settings" Target="settings.xml"/><Relationship Id="rId9" Type="http://schemas.openxmlformats.org/officeDocument/2006/relationships/hyperlink" Target="http://www.sv-group.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CA6D-43E9-4FCF-AF5E-52D021BD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Stockmeyer Manuela</dc:creator>
  <cp:lastModifiedBy>Baumann Dominik</cp:lastModifiedBy>
  <cp:revision>8</cp:revision>
  <cp:lastPrinted>2022-05-10T13:48:00Z</cp:lastPrinted>
  <dcterms:created xsi:type="dcterms:W3CDTF">2022-05-13T13:25:00Z</dcterms:created>
  <dcterms:modified xsi:type="dcterms:W3CDTF">2022-05-18T13:05:00Z</dcterms:modified>
</cp:coreProperties>
</file>