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shd w:val="clear" w:color="auto" w:fill="E6E6E6"/>
        <w:tblLayout w:type="fixed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4111"/>
        <w:gridCol w:w="5399"/>
      </w:tblGrid>
      <w:tr w:rsidR="00F74901" w:rsidRPr="002802FB" w14:paraId="288A5E3B" w14:textId="77777777" w:rsidTr="000E2F39">
        <w:trPr>
          <w:trHeight w:val="3316"/>
        </w:trPr>
        <w:tc>
          <w:tcPr>
            <w:tcW w:w="4111" w:type="dxa"/>
            <w:shd w:val="clear" w:color="auto" w:fill="E6E6E6"/>
          </w:tcPr>
          <w:p w14:paraId="06E90BDB" w14:textId="76B43E86" w:rsidR="00C30CD3" w:rsidRPr="002802FB" w:rsidRDefault="00A70E2B" w:rsidP="00EA6275">
            <w:pPr>
              <w:pStyle w:val="Presseinfo-berschrift1"/>
              <w:rPr>
                <w:rFonts w:ascii="Lato" w:hAnsi="Lato"/>
                <w:sz w:val="24"/>
                <w:szCs w:val="24"/>
              </w:rPr>
            </w:pPr>
            <w:r w:rsidRPr="002802FB">
              <w:rPr>
                <w:rFonts w:ascii="Lato" w:hAnsi="Lato"/>
              </w:rPr>
              <w:t xml:space="preserve">       </w:t>
            </w:r>
            <w:r w:rsidRPr="002802FB">
              <w:rPr>
                <w:rFonts w:ascii="Lato" w:hAnsi="Lato"/>
                <w:sz w:val="28"/>
                <w:szCs w:val="28"/>
              </w:rPr>
              <w:t xml:space="preserve">    </w:t>
            </w:r>
            <w:r w:rsidR="000852CE">
              <w:rPr>
                <w:noProof/>
              </w:rPr>
              <w:drawing>
                <wp:inline distT="0" distB="0" distL="0" distR="0" wp14:anchorId="02FF1443" wp14:editId="0AB583E0">
                  <wp:extent cx="2454580" cy="1636734"/>
                  <wp:effectExtent l="0" t="0" r="3175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074" cy="172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FB">
              <w:rPr>
                <w:rFonts w:ascii="Lato" w:hAnsi="Lato"/>
                <w:sz w:val="28"/>
                <w:szCs w:val="28"/>
              </w:rPr>
              <w:t xml:space="preserve">                           </w:t>
            </w:r>
            <w:r w:rsidRPr="002802FB">
              <w:rPr>
                <w:rFonts w:ascii="Lato" w:hAnsi="La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9" w:type="dxa"/>
            <w:shd w:val="clear" w:color="auto" w:fill="E6E6E6"/>
          </w:tcPr>
          <w:p w14:paraId="2C6E30B6" w14:textId="2142835F" w:rsidR="00237F8B" w:rsidRPr="000E2F39" w:rsidRDefault="009E2F3E" w:rsidP="00237F8B">
            <w:pPr>
              <w:pStyle w:val="Presseinfo-berschrift1"/>
              <w:rPr>
                <w:rFonts w:ascii="Lato" w:hAnsi="Lato"/>
                <w:sz w:val="28"/>
                <w:szCs w:val="28"/>
              </w:rPr>
            </w:pPr>
            <w:r w:rsidRPr="002802FB">
              <w:rPr>
                <w:rFonts w:ascii="Lato" w:hAnsi="Lato"/>
                <w:sz w:val="22"/>
                <w:szCs w:val="22"/>
              </w:rPr>
              <w:br/>
            </w:r>
            <w:r w:rsidR="000E2F39" w:rsidRPr="000E2F39">
              <w:rPr>
                <w:rFonts w:ascii="Lato" w:hAnsi="Lato"/>
                <w:sz w:val="28"/>
                <w:szCs w:val="28"/>
              </w:rPr>
              <w:t>TARUK</w:t>
            </w:r>
            <w:r w:rsidR="007278B8">
              <w:rPr>
                <w:rFonts w:ascii="Lato" w:hAnsi="Lato"/>
                <w:sz w:val="28"/>
                <w:szCs w:val="28"/>
              </w:rPr>
              <w:t xml:space="preserve">: </w:t>
            </w:r>
            <w:r w:rsidR="000E2F39" w:rsidRPr="000E2F39">
              <w:rPr>
                <w:rFonts w:ascii="Lato" w:hAnsi="Lato"/>
                <w:sz w:val="28"/>
                <w:szCs w:val="28"/>
              </w:rPr>
              <w:t xml:space="preserve">Urlaubskino und </w:t>
            </w:r>
            <w:r w:rsidR="00F74901" w:rsidRPr="000E2F39">
              <w:rPr>
                <w:rFonts w:ascii="Lato" w:hAnsi="Lato"/>
                <w:sz w:val="28"/>
                <w:szCs w:val="28"/>
              </w:rPr>
              <w:t xml:space="preserve">Reiseberatung </w:t>
            </w:r>
            <w:proofErr w:type="gramStart"/>
            <w:r w:rsidR="00F74901" w:rsidRPr="000E2F39">
              <w:rPr>
                <w:rFonts w:ascii="Lato" w:hAnsi="Lato"/>
                <w:sz w:val="28"/>
                <w:szCs w:val="28"/>
              </w:rPr>
              <w:t>bei der Reisen</w:t>
            </w:r>
            <w:proofErr w:type="gramEnd"/>
            <w:r w:rsidR="00F74901" w:rsidRPr="000E2F39">
              <w:rPr>
                <w:rFonts w:ascii="Lato" w:hAnsi="Lato"/>
                <w:sz w:val="28"/>
                <w:szCs w:val="28"/>
              </w:rPr>
              <w:t xml:space="preserve"> &amp; Caravan Erfurt</w:t>
            </w:r>
          </w:p>
          <w:p w14:paraId="33FDBEB8" w14:textId="5A85C981" w:rsidR="00C30CD3" w:rsidRPr="00007320" w:rsidRDefault="00F74901" w:rsidP="00780EEE">
            <w:pPr>
              <w:pStyle w:val="Presseinfo-berschrift1"/>
              <w:ind w:firstLine="0"/>
              <w:rPr>
                <w:rFonts w:ascii="Lato" w:hAnsi="Lato"/>
                <w:sz w:val="24"/>
                <w:szCs w:val="24"/>
              </w:rPr>
            </w:pPr>
            <w:r w:rsidRPr="00F74901">
              <w:rPr>
                <w:rFonts w:ascii="Lato" w:hAnsi="Lato"/>
                <w:color w:val="auto"/>
                <w:sz w:val="24"/>
                <w:szCs w:val="24"/>
              </w:rPr>
              <w:t>21 Filmvorträge an vier Messetagen und persönliche</w:t>
            </w:r>
            <w:r w:rsidR="000E2F39">
              <w:rPr>
                <w:rFonts w:ascii="Lato" w:hAnsi="Lato"/>
                <w:color w:val="auto"/>
                <w:sz w:val="24"/>
                <w:szCs w:val="24"/>
              </w:rPr>
              <w:t xml:space="preserve"> B</w:t>
            </w:r>
            <w:r w:rsidRPr="00F74901">
              <w:rPr>
                <w:rFonts w:ascii="Lato" w:hAnsi="Lato"/>
                <w:color w:val="auto"/>
                <w:sz w:val="24"/>
                <w:szCs w:val="24"/>
              </w:rPr>
              <w:t xml:space="preserve">eratung </w:t>
            </w:r>
            <w:r w:rsidR="000E2F39">
              <w:rPr>
                <w:rFonts w:ascii="Lato" w:hAnsi="Lato"/>
                <w:color w:val="auto"/>
                <w:sz w:val="24"/>
                <w:szCs w:val="24"/>
              </w:rPr>
              <w:t xml:space="preserve">durch Reiseprofis </w:t>
            </w:r>
            <w:r w:rsidRPr="00F74901">
              <w:rPr>
                <w:rFonts w:ascii="Lato" w:hAnsi="Lato"/>
                <w:color w:val="auto"/>
                <w:sz w:val="24"/>
                <w:szCs w:val="24"/>
              </w:rPr>
              <w:t xml:space="preserve">am eigenen Messestand präsentiert TARUK, Spezialveranstalter von Kleingruppen- und Erlebnisreisen, vom 28. </w:t>
            </w:r>
            <w:r>
              <w:rPr>
                <w:rFonts w:ascii="Lato" w:hAnsi="Lato"/>
                <w:color w:val="auto"/>
                <w:sz w:val="24"/>
                <w:szCs w:val="24"/>
              </w:rPr>
              <w:t>b</w:t>
            </w:r>
            <w:r w:rsidRPr="00F74901">
              <w:rPr>
                <w:rFonts w:ascii="Lato" w:hAnsi="Lato"/>
                <w:color w:val="auto"/>
                <w:sz w:val="24"/>
                <w:szCs w:val="24"/>
              </w:rPr>
              <w:t xml:space="preserve">is 31. Oktober auf der </w:t>
            </w:r>
            <w:r w:rsidR="000E2F39">
              <w:rPr>
                <w:rFonts w:ascii="Lato" w:hAnsi="Lato"/>
                <w:color w:val="auto"/>
                <w:sz w:val="24"/>
                <w:szCs w:val="24"/>
              </w:rPr>
              <w:t>„</w:t>
            </w:r>
            <w:r w:rsidRPr="00F74901">
              <w:rPr>
                <w:rFonts w:ascii="Lato" w:hAnsi="Lato"/>
                <w:color w:val="auto"/>
                <w:sz w:val="24"/>
                <w:szCs w:val="24"/>
              </w:rPr>
              <w:t>Reisen &amp; Caravan</w:t>
            </w:r>
            <w:r w:rsidR="000E2F39">
              <w:rPr>
                <w:rFonts w:ascii="Lato" w:hAnsi="Lato"/>
                <w:color w:val="auto"/>
                <w:sz w:val="24"/>
                <w:szCs w:val="24"/>
              </w:rPr>
              <w:t>“</w:t>
            </w:r>
            <w:r w:rsidRPr="00F74901">
              <w:rPr>
                <w:rFonts w:ascii="Lato" w:hAnsi="Lato"/>
                <w:color w:val="auto"/>
                <w:sz w:val="24"/>
                <w:szCs w:val="24"/>
              </w:rPr>
              <w:t xml:space="preserve"> in Erfurt</w:t>
            </w:r>
            <w:r>
              <w:rPr>
                <w:rFonts w:ascii="Lato" w:hAnsi="Lato"/>
                <w:color w:val="auto"/>
                <w:sz w:val="24"/>
                <w:szCs w:val="24"/>
              </w:rPr>
              <w:t>.</w:t>
            </w:r>
          </w:p>
        </w:tc>
      </w:tr>
    </w:tbl>
    <w:p w14:paraId="232F9BA9" w14:textId="77777777" w:rsidR="007054C0" w:rsidRPr="002802FB" w:rsidRDefault="007054C0" w:rsidP="00927D80">
      <w:pPr>
        <w:rPr>
          <w:rFonts w:ascii="Lato" w:hAnsi="Lato"/>
          <w:sz w:val="16"/>
          <w:szCs w:val="16"/>
        </w:rPr>
      </w:pPr>
    </w:p>
    <w:p w14:paraId="025FF413" w14:textId="591DA24A" w:rsidR="00F74901" w:rsidRPr="005467C4" w:rsidRDefault="002802FB" w:rsidP="00237F8B">
      <w:pPr>
        <w:rPr>
          <w:rFonts w:ascii="Lato" w:hAnsi="Lato"/>
          <w:b/>
          <w:bCs/>
          <w:szCs w:val="20"/>
        </w:rPr>
      </w:pPr>
      <w:r w:rsidRPr="005467C4">
        <w:rPr>
          <w:rFonts w:ascii="Lato" w:hAnsi="Lato"/>
          <w:b/>
          <w:bCs/>
          <w:szCs w:val="20"/>
        </w:rPr>
        <w:t>25</w:t>
      </w:r>
      <w:r w:rsidR="0033627B" w:rsidRPr="005467C4">
        <w:rPr>
          <w:rFonts w:ascii="Lato" w:hAnsi="Lato"/>
          <w:b/>
          <w:bCs/>
          <w:szCs w:val="20"/>
        </w:rPr>
        <w:t xml:space="preserve">. </w:t>
      </w:r>
      <w:r w:rsidR="009E2F3E" w:rsidRPr="005467C4">
        <w:rPr>
          <w:rFonts w:ascii="Lato" w:hAnsi="Lato"/>
          <w:b/>
          <w:bCs/>
          <w:szCs w:val="20"/>
        </w:rPr>
        <w:t>Oktober</w:t>
      </w:r>
      <w:r w:rsidR="00237F8B" w:rsidRPr="005467C4">
        <w:rPr>
          <w:rFonts w:ascii="Lato" w:hAnsi="Lato"/>
          <w:b/>
          <w:bCs/>
          <w:szCs w:val="20"/>
        </w:rPr>
        <w:t xml:space="preserve"> 202</w:t>
      </w:r>
      <w:r w:rsidRPr="005467C4">
        <w:rPr>
          <w:rFonts w:ascii="Lato" w:hAnsi="Lato"/>
          <w:b/>
          <w:bCs/>
          <w:szCs w:val="20"/>
        </w:rPr>
        <w:t>1</w:t>
      </w:r>
      <w:r w:rsidR="00237F8B" w:rsidRPr="005467C4">
        <w:rPr>
          <w:rFonts w:ascii="Lato" w:hAnsi="Lato"/>
          <w:b/>
          <w:bCs/>
          <w:szCs w:val="20"/>
        </w:rPr>
        <w:t xml:space="preserve"> – </w:t>
      </w:r>
      <w:r w:rsidR="00817E46" w:rsidRPr="005467C4">
        <w:rPr>
          <w:rFonts w:ascii="Lato" w:hAnsi="Lato"/>
          <w:b/>
          <w:bCs/>
          <w:szCs w:val="20"/>
        </w:rPr>
        <w:t xml:space="preserve">Der persönliche </w:t>
      </w:r>
      <w:r w:rsidR="00445EF6" w:rsidRPr="005467C4">
        <w:rPr>
          <w:rFonts w:ascii="Lato" w:hAnsi="Lato"/>
          <w:b/>
          <w:bCs/>
          <w:szCs w:val="20"/>
        </w:rPr>
        <w:t>Kontakt</w:t>
      </w:r>
      <w:r w:rsidR="00817E46" w:rsidRPr="005467C4">
        <w:rPr>
          <w:rFonts w:ascii="Lato" w:hAnsi="Lato"/>
          <w:b/>
          <w:bCs/>
          <w:szCs w:val="20"/>
        </w:rPr>
        <w:t xml:space="preserve"> mit Vertriebspartnern</w:t>
      </w:r>
      <w:r w:rsidR="00084610" w:rsidRPr="005467C4">
        <w:rPr>
          <w:rFonts w:ascii="Lato" w:hAnsi="Lato"/>
          <w:b/>
          <w:bCs/>
          <w:szCs w:val="20"/>
        </w:rPr>
        <w:t xml:space="preserve"> und</w:t>
      </w:r>
      <w:r w:rsidR="00817E46" w:rsidRPr="005467C4">
        <w:rPr>
          <w:rFonts w:ascii="Lato" w:hAnsi="Lato"/>
          <w:b/>
          <w:bCs/>
          <w:szCs w:val="20"/>
        </w:rPr>
        <w:t xml:space="preserve"> </w:t>
      </w:r>
      <w:r w:rsidR="00084610" w:rsidRPr="005467C4">
        <w:rPr>
          <w:rFonts w:ascii="Lato" w:hAnsi="Lato"/>
          <w:b/>
          <w:bCs/>
          <w:szCs w:val="20"/>
        </w:rPr>
        <w:t>Kunden</w:t>
      </w:r>
      <w:r w:rsidR="00817E46" w:rsidRPr="005467C4">
        <w:rPr>
          <w:rFonts w:ascii="Lato" w:hAnsi="Lato"/>
          <w:b/>
          <w:bCs/>
          <w:szCs w:val="20"/>
        </w:rPr>
        <w:t xml:space="preserve"> </w:t>
      </w:r>
      <w:r w:rsidR="00CB7AFA" w:rsidRPr="005467C4">
        <w:rPr>
          <w:rFonts w:ascii="Lato" w:hAnsi="Lato"/>
          <w:b/>
          <w:bCs/>
          <w:szCs w:val="20"/>
        </w:rPr>
        <w:t>liegt</w:t>
      </w:r>
      <w:r w:rsidR="00817E46" w:rsidRPr="005467C4">
        <w:rPr>
          <w:rFonts w:ascii="Lato" w:hAnsi="Lato"/>
          <w:b/>
          <w:bCs/>
          <w:szCs w:val="20"/>
        </w:rPr>
        <w:t xml:space="preserve"> dem Kleingruppen</w:t>
      </w:r>
      <w:r w:rsidRPr="005467C4">
        <w:rPr>
          <w:rFonts w:ascii="Lato" w:hAnsi="Lato"/>
          <w:b/>
          <w:bCs/>
          <w:szCs w:val="20"/>
        </w:rPr>
        <w:t>-S</w:t>
      </w:r>
      <w:r w:rsidR="00817E46" w:rsidRPr="005467C4">
        <w:rPr>
          <w:rFonts w:ascii="Lato" w:hAnsi="Lato"/>
          <w:b/>
          <w:bCs/>
          <w:szCs w:val="20"/>
        </w:rPr>
        <w:t xml:space="preserve">pezialisten TARUK </w:t>
      </w:r>
      <w:r w:rsidR="00780EEE" w:rsidRPr="005467C4">
        <w:rPr>
          <w:rFonts w:ascii="Lato" w:hAnsi="Lato"/>
          <w:b/>
          <w:bCs/>
          <w:szCs w:val="20"/>
        </w:rPr>
        <w:t xml:space="preserve">traditionell </w:t>
      </w:r>
      <w:r w:rsidR="00F17088" w:rsidRPr="005467C4">
        <w:rPr>
          <w:rFonts w:ascii="Lato" w:hAnsi="Lato"/>
          <w:b/>
          <w:bCs/>
          <w:szCs w:val="20"/>
        </w:rPr>
        <w:t>besonders</w:t>
      </w:r>
      <w:r w:rsidR="00817E46" w:rsidRPr="005467C4">
        <w:rPr>
          <w:rFonts w:ascii="Lato" w:hAnsi="Lato"/>
          <w:b/>
          <w:bCs/>
          <w:szCs w:val="20"/>
        </w:rPr>
        <w:t xml:space="preserve"> am Herzen. </w:t>
      </w:r>
      <w:r w:rsidR="000E2F39" w:rsidRPr="005467C4">
        <w:rPr>
          <w:rFonts w:ascii="Lato" w:hAnsi="Lato"/>
          <w:b/>
          <w:bCs/>
          <w:szCs w:val="20"/>
        </w:rPr>
        <w:t xml:space="preserve">Nach dem Ausfall der Vorjahres-Messesaison ist dies am kommenden Wochenende in Erfurt endlich wieder möglich. Die „Reisen &amp; Caravan“ bildet den Auftakt zur Messesaison 2021/22, in der TARUK an elf Standorten </w:t>
      </w:r>
      <w:proofErr w:type="gramStart"/>
      <w:r w:rsidR="00CA68CC" w:rsidRPr="005467C4">
        <w:rPr>
          <w:rFonts w:ascii="Lato" w:hAnsi="Lato"/>
          <w:b/>
          <w:bCs/>
          <w:szCs w:val="20"/>
        </w:rPr>
        <w:t>seine</w:t>
      </w:r>
      <w:r w:rsidR="000E2F39" w:rsidRPr="005467C4">
        <w:rPr>
          <w:rFonts w:ascii="Lato" w:hAnsi="Lato"/>
          <w:b/>
          <w:bCs/>
          <w:szCs w:val="20"/>
        </w:rPr>
        <w:t xml:space="preserve"> starke Präsenz</w:t>
      </w:r>
      <w:proofErr w:type="gramEnd"/>
      <w:r w:rsidR="000E2F39" w:rsidRPr="005467C4">
        <w:rPr>
          <w:rFonts w:ascii="Lato" w:hAnsi="Lato"/>
          <w:b/>
          <w:bCs/>
          <w:szCs w:val="20"/>
        </w:rPr>
        <w:t xml:space="preserve"> </w:t>
      </w:r>
      <w:r w:rsidR="00CA68CC" w:rsidRPr="005467C4">
        <w:rPr>
          <w:rFonts w:ascii="Lato" w:hAnsi="Lato"/>
          <w:b/>
          <w:bCs/>
          <w:szCs w:val="20"/>
        </w:rPr>
        <w:t>wieder aufleben</w:t>
      </w:r>
      <w:r w:rsidR="000E2F39" w:rsidRPr="005467C4">
        <w:rPr>
          <w:rFonts w:ascii="Lato" w:hAnsi="Lato"/>
          <w:b/>
          <w:bCs/>
          <w:szCs w:val="20"/>
        </w:rPr>
        <w:t xml:space="preserve"> </w:t>
      </w:r>
      <w:r w:rsidR="007278B8">
        <w:rPr>
          <w:rFonts w:ascii="Lato" w:hAnsi="Lato"/>
          <w:b/>
          <w:bCs/>
          <w:szCs w:val="20"/>
        </w:rPr>
        <w:t xml:space="preserve">lassen </w:t>
      </w:r>
      <w:r w:rsidR="000E2F39" w:rsidRPr="005467C4">
        <w:rPr>
          <w:rFonts w:ascii="Lato" w:hAnsi="Lato"/>
          <w:b/>
          <w:bCs/>
          <w:szCs w:val="20"/>
        </w:rPr>
        <w:t xml:space="preserve">und </w:t>
      </w:r>
      <w:r w:rsidR="00CA68CC" w:rsidRPr="005467C4">
        <w:rPr>
          <w:rFonts w:ascii="Lato" w:hAnsi="Lato"/>
          <w:b/>
          <w:bCs/>
          <w:szCs w:val="20"/>
        </w:rPr>
        <w:t xml:space="preserve">sich persönlich mit </w:t>
      </w:r>
      <w:r w:rsidR="000E2F39" w:rsidRPr="005467C4">
        <w:rPr>
          <w:rFonts w:ascii="Lato" w:hAnsi="Lato"/>
          <w:b/>
          <w:bCs/>
          <w:szCs w:val="20"/>
        </w:rPr>
        <w:t xml:space="preserve">Kunden und Geschäftspartnern </w:t>
      </w:r>
      <w:r w:rsidR="00CA68CC" w:rsidRPr="005467C4">
        <w:rPr>
          <w:rFonts w:ascii="Lato" w:hAnsi="Lato"/>
          <w:b/>
          <w:bCs/>
          <w:szCs w:val="20"/>
        </w:rPr>
        <w:t xml:space="preserve">austauschen </w:t>
      </w:r>
      <w:r w:rsidR="000E2F39" w:rsidRPr="005467C4">
        <w:rPr>
          <w:rFonts w:ascii="Lato" w:hAnsi="Lato"/>
          <w:b/>
          <w:bCs/>
          <w:szCs w:val="20"/>
        </w:rPr>
        <w:t xml:space="preserve">will. </w:t>
      </w:r>
    </w:p>
    <w:p w14:paraId="36238667" w14:textId="3AEB1224" w:rsidR="00CB7AFA" w:rsidRPr="005467C4" w:rsidRDefault="00CB7AFA" w:rsidP="00237F8B">
      <w:pPr>
        <w:rPr>
          <w:rFonts w:ascii="Lato" w:hAnsi="Lato"/>
          <w:szCs w:val="20"/>
        </w:rPr>
      </w:pPr>
      <w:r w:rsidRPr="005467C4">
        <w:rPr>
          <w:rFonts w:ascii="Lato" w:hAnsi="Lato"/>
          <w:szCs w:val="20"/>
        </w:rPr>
        <w:t xml:space="preserve">Neben der </w:t>
      </w:r>
      <w:r w:rsidRPr="005467C4">
        <w:rPr>
          <w:rFonts w:ascii="Lato" w:hAnsi="Lato"/>
          <w:b/>
          <w:bCs/>
          <w:szCs w:val="20"/>
        </w:rPr>
        <w:t>persönlichen Beratung</w:t>
      </w:r>
      <w:r w:rsidRPr="005467C4">
        <w:rPr>
          <w:rFonts w:ascii="Lato" w:hAnsi="Lato"/>
          <w:szCs w:val="20"/>
        </w:rPr>
        <w:t xml:space="preserve"> durch die TARUK-Reiseprofis </w:t>
      </w:r>
      <w:r w:rsidR="005467C4" w:rsidRPr="005467C4">
        <w:rPr>
          <w:rFonts w:ascii="Lato" w:hAnsi="Lato"/>
          <w:szCs w:val="20"/>
        </w:rPr>
        <w:t>und umfassende</w:t>
      </w:r>
      <w:r w:rsidR="007278B8">
        <w:rPr>
          <w:rFonts w:ascii="Lato" w:hAnsi="Lato"/>
          <w:szCs w:val="20"/>
        </w:rPr>
        <w:t>m</w:t>
      </w:r>
      <w:r w:rsidR="005467C4" w:rsidRPr="005467C4">
        <w:rPr>
          <w:rFonts w:ascii="Lato" w:hAnsi="Lato"/>
          <w:szCs w:val="20"/>
        </w:rPr>
        <w:t xml:space="preserve"> </w:t>
      </w:r>
      <w:r w:rsidR="005467C4" w:rsidRPr="005467C4">
        <w:rPr>
          <w:rFonts w:ascii="Lato" w:hAnsi="Lato"/>
          <w:b/>
          <w:bCs/>
          <w:szCs w:val="20"/>
        </w:rPr>
        <w:t>Katalog- und</w:t>
      </w:r>
      <w:r w:rsidR="005467C4" w:rsidRPr="005467C4">
        <w:rPr>
          <w:rFonts w:ascii="Lato" w:hAnsi="Lato"/>
          <w:szCs w:val="20"/>
        </w:rPr>
        <w:t xml:space="preserve"> </w:t>
      </w:r>
      <w:r w:rsidR="005467C4" w:rsidRPr="005467C4">
        <w:rPr>
          <w:rFonts w:ascii="Lato" w:hAnsi="Lato"/>
          <w:b/>
          <w:bCs/>
          <w:szCs w:val="20"/>
        </w:rPr>
        <w:t>Informationsmaterial</w:t>
      </w:r>
      <w:r w:rsidR="005467C4" w:rsidRPr="005467C4">
        <w:rPr>
          <w:rFonts w:ascii="Lato" w:hAnsi="Lato"/>
          <w:szCs w:val="20"/>
        </w:rPr>
        <w:t xml:space="preserve"> </w:t>
      </w:r>
      <w:r w:rsidRPr="005467C4">
        <w:rPr>
          <w:rFonts w:ascii="Lato" w:hAnsi="Lato"/>
          <w:szCs w:val="20"/>
        </w:rPr>
        <w:t xml:space="preserve">an seinem </w:t>
      </w:r>
      <w:r w:rsidRPr="005467C4">
        <w:rPr>
          <w:rFonts w:ascii="Lato" w:hAnsi="Lato"/>
          <w:b/>
          <w:bCs/>
          <w:szCs w:val="20"/>
        </w:rPr>
        <w:t>Messestand B 28 (Halle 3)</w:t>
      </w:r>
      <w:r w:rsidRPr="005467C4">
        <w:rPr>
          <w:rFonts w:ascii="Lato" w:hAnsi="Lato"/>
          <w:szCs w:val="20"/>
        </w:rPr>
        <w:t xml:space="preserve"> präsentiert der Pionier für Kleingruppen-Rundreisen an den vier Messetagen in Erfurt insgesamt 21 seiner beliebten </w:t>
      </w:r>
      <w:r w:rsidRPr="005467C4">
        <w:rPr>
          <w:rFonts w:ascii="Lato" w:hAnsi="Lato"/>
          <w:b/>
          <w:bCs/>
          <w:szCs w:val="20"/>
        </w:rPr>
        <w:t>Filmvorträge</w:t>
      </w:r>
      <w:r w:rsidRPr="005467C4">
        <w:rPr>
          <w:rFonts w:ascii="Lato" w:hAnsi="Lato"/>
          <w:szCs w:val="20"/>
        </w:rPr>
        <w:t xml:space="preserve"> – und entführt die Besucher in </w:t>
      </w:r>
      <w:r w:rsidR="00CA68CC" w:rsidRPr="005467C4">
        <w:rPr>
          <w:rFonts w:ascii="Lato" w:hAnsi="Lato"/>
          <w:szCs w:val="20"/>
        </w:rPr>
        <w:t>Sehnsuchtsziele</w:t>
      </w:r>
      <w:r w:rsidRPr="005467C4">
        <w:rPr>
          <w:rFonts w:ascii="Lato" w:hAnsi="Lato"/>
          <w:szCs w:val="20"/>
        </w:rPr>
        <w:t xml:space="preserve"> wie Botswana, Costa Rica oder Vietnam. </w:t>
      </w:r>
      <w:r w:rsidR="00250CF8" w:rsidRPr="005467C4">
        <w:rPr>
          <w:rFonts w:ascii="Lato" w:hAnsi="Lato"/>
          <w:szCs w:val="20"/>
        </w:rPr>
        <w:t xml:space="preserve">Auf der Vortragsbühne in Halle 3 werden </w:t>
      </w:r>
      <w:r w:rsidR="004722FB" w:rsidRPr="005467C4">
        <w:rPr>
          <w:rFonts w:ascii="Lato" w:hAnsi="Lato"/>
          <w:szCs w:val="20"/>
        </w:rPr>
        <w:t xml:space="preserve">von eigenen Kamerateams professionell produzierte, </w:t>
      </w:r>
      <w:r w:rsidR="004722FB" w:rsidRPr="005467C4">
        <w:rPr>
          <w:rFonts w:ascii="Lato" w:hAnsi="Lato"/>
          <w:b/>
          <w:bCs/>
          <w:szCs w:val="20"/>
        </w:rPr>
        <w:t>authentische Reise</w:t>
      </w:r>
      <w:r w:rsidR="00250CF8" w:rsidRPr="005467C4">
        <w:rPr>
          <w:rFonts w:ascii="Lato" w:hAnsi="Lato"/>
          <w:b/>
          <w:bCs/>
          <w:szCs w:val="20"/>
        </w:rPr>
        <w:t>filme</w:t>
      </w:r>
      <w:r w:rsidR="004722FB" w:rsidRPr="005467C4">
        <w:rPr>
          <w:rFonts w:ascii="Lato" w:hAnsi="Lato"/>
          <w:szCs w:val="20"/>
        </w:rPr>
        <w:t xml:space="preserve"> von TARUK-Gruppenreisen</w:t>
      </w:r>
      <w:r w:rsidR="00250CF8" w:rsidRPr="005467C4">
        <w:rPr>
          <w:rFonts w:ascii="Lato" w:hAnsi="Lato"/>
          <w:szCs w:val="20"/>
        </w:rPr>
        <w:t xml:space="preserve"> gezeigt</w:t>
      </w:r>
      <w:r w:rsidR="004722FB" w:rsidRPr="005467C4">
        <w:rPr>
          <w:rFonts w:ascii="Lato" w:hAnsi="Lato"/>
          <w:szCs w:val="20"/>
        </w:rPr>
        <w:t xml:space="preserve">. Ein Höhepunkt ist </w:t>
      </w:r>
      <w:r w:rsidR="00250CF8" w:rsidRPr="005467C4">
        <w:rPr>
          <w:rFonts w:ascii="Lato" w:hAnsi="Lato"/>
          <w:szCs w:val="20"/>
        </w:rPr>
        <w:t xml:space="preserve">die </w:t>
      </w:r>
      <w:r w:rsidR="004722FB" w:rsidRPr="005467C4">
        <w:rPr>
          <w:rFonts w:ascii="Lato" w:hAnsi="Lato"/>
          <w:szCs w:val="20"/>
        </w:rPr>
        <w:t xml:space="preserve">18-tägige Rundreise </w:t>
      </w:r>
      <w:r w:rsidR="004722FB" w:rsidRPr="005467C4">
        <w:rPr>
          <w:rFonts w:ascii="Lato" w:hAnsi="Lato"/>
          <w:b/>
          <w:bCs/>
          <w:i/>
          <w:iCs/>
          <w:szCs w:val="20"/>
        </w:rPr>
        <w:t>Ruf der Wildnis</w:t>
      </w:r>
      <w:r w:rsidR="004722FB" w:rsidRPr="005467C4">
        <w:rPr>
          <w:rFonts w:ascii="Lato" w:hAnsi="Lato"/>
          <w:szCs w:val="20"/>
        </w:rPr>
        <w:t xml:space="preserve"> durch Botswana und Simbabwe, auf der Naturliebhaber in einer </w:t>
      </w:r>
      <w:r w:rsidR="00CA68CC" w:rsidRPr="005467C4">
        <w:rPr>
          <w:rFonts w:ascii="Lato" w:hAnsi="Lato"/>
          <w:szCs w:val="20"/>
        </w:rPr>
        <w:t>Kleing</w:t>
      </w:r>
      <w:r w:rsidR="004722FB" w:rsidRPr="005467C4">
        <w:rPr>
          <w:rFonts w:ascii="Lato" w:hAnsi="Lato"/>
          <w:szCs w:val="20"/>
        </w:rPr>
        <w:t xml:space="preserve">ruppe mit maximal neun Gästen in von TARUK selbst entwickelten, sehr komfortablen </w:t>
      </w:r>
      <w:r w:rsidR="004722FB" w:rsidRPr="005467C4">
        <w:rPr>
          <w:rFonts w:ascii="Lato" w:hAnsi="Lato"/>
          <w:b/>
          <w:bCs/>
          <w:szCs w:val="20"/>
        </w:rPr>
        <w:t>Safari-Fahrzeugen</w:t>
      </w:r>
      <w:r w:rsidR="004722FB" w:rsidRPr="005467C4">
        <w:rPr>
          <w:rFonts w:ascii="Lato" w:hAnsi="Lato"/>
          <w:szCs w:val="20"/>
        </w:rPr>
        <w:t xml:space="preserve"> unterwegs sind und die afrikanische Wildnis – bei allem Komfort – </w:t>
      </w:r>
      <w:r w:rsidR="00CA68CC" w:rsidRPr="005467C4">
        <w:rPr>
          <w:rFonts w:ascii="Lato" w:hAnsi="Lato"/>
          <w:szCs w:val="20"/>
        </w:rPr>
        <w:t>besonders</w:t>
      </w:r>
      <w:r w:rsidR="004722FB" w:rsidRPr="005467C4">
        <w:rPr>
          <w:rFonts w:ascii="Lato" w:hAnsi="Lato"/>
          <w:szCs w:val="20"/>
        </w:rPr>
        <w:t xml:space="preserve"> authentisch und hautnah in exklusiv für die TARUK-Kleingruppe errichteten </w:t>
      </w:r>
      <w:r w:rsidR="004722FB" w:rsidRPr="005467C4">
        <w:rPr>
          <w:rFonts w:ascii="Lato" w:hAnsi="Lato"/>
          <w:b/>
          <w:bCs/>
          <w:szCs w:val="20"/>
        </w:rPr>
        <w:t>mobilen Safari-Camps</w:t>
      </w:r>
      <w:r w:rsidR="004722FB" w:rsidRPr="005467C4">
        <w:rPr>
          <w:rFonts w:ascii="Lato" w:hAnsi="Lato"/>
          <w:szCs w:val="20"/>
        </w:rPr>
        <w:t xml:space="preserve"> erleben. </w:t>
      </w:r>
    </w:p>
    <w:p w14:paraId="02FE0AB7" w14:textId="4A69CE65" w:rsidR="00CA68CC" w:rsidRPr="005467C4" w:rsidRDefault="00817E46" w:rsidP="00CA68CC">
      <w:pPr>
        <w:rPr>
          <w:rFonts w:ascii="Lato" w:hAnsi="Lato"/>
          <w:szCs w:val="20"/>
        </w:rPr>
      </w:pPr>
      <w:r w:rsidRPr="005467C4">
        <w:rPr>
          <w:rFonts w:ascii="Lato" w:hAnsi="Lato"/>
          <w:szCs w:val="20"/>
        </w:rPr>
        <w:t>„Gerade in dieser Zeit suchen wir den direkten Austausch mit den Menschen, d</w:t>
      </w:r>
      <w:r w:rsidR="00084610" w:rsidRPr="005467C4">
        <w:rPr>
          <w:rFonts w:ascii="Lato" w:hAnsi="Lato"/>
          <w:szCs w:val="20"/>
        </w:rPr>
        <w:t>ie ihre Reiseträume</w:t>
      </w:r>
      <w:r w:rsidRPr="005467C4">
        <w:rPr>
          <w:rFonts w:ascii="Lato" w:hAnsi="Lato"/>
          <w:szCs w:val="20"/>
        </w:rPr>
        <w:t xml:space="preserve"> in d</w:t>
      </w:r>
      <w:r w:rsidR="002037F8" w:rsidRPr="005467C4">
        <w:rPr>
          <w:rFonts w:ascii="Lato" w:hAnsi="Lato"/>
          <w:szCs w:val="20"/>
        </w:rPr>
        <w:t>en beiden letzten Jahren</w:t>
      </w:r>
      <w:r w:rsidRPr="005467C4">
        <w:rPr>
          <w:rFonts w:ascii="Lato" w:hAnsi="Lato"/>
          <w:szCs w:val="20"/>
        </w:rPr>
        <w:t xml:space="preserve"> </w:t>
      </w:r>
      <w:r w:rsidR="00084610" w:rsidRPr="005467C4">
        <w:rPr>
          <w:rFonts w:ascii="Lato" w:hAnsi="Lato"/>
          <w:szCs w:val="20"/>
        </w:rPr>
        <w:t>nicht verwirklichen konnten</w:t>
      </w:r>
      <w:r w:rsidRPr="005467C4">
        <w:rPr>
          <w:rFonts w:ascii="Lato" w:hAnsi="Lato"/>
          <w:szCs w:val="20"/>
        </w:rPr>
        <w:t>. Wir möchten zuhören</w:t>
      </w:r>
      <w:r w:rsidR="00466908" w:rsidRPr="005467C4">
        <w:rPr>
          <w:rFonts w:ascii="Lato" w:hAnsi="Lato"/>
          <w:szCs w:val="20"/>
        </w:rPr>
        <w:t xml:space="preserve"> </w:t>
      </w:r>
      <w:r w:rsidRPr="005467C4">
        <w:rPr>
          <w:rFonts w:ascii="Lato" w:hAnsi="Lato"/>
          <w:szCs w:val="20"/>
        </w:rPr>
        <w:t xml:space="preserve">und darüber informieren, </w:t>
      </w:r>
      <w:r w:rsidR="00084610" w:rsidRPr="005467C4">
        <w:rPr>
          <w:rFonts w:ascii="Lato" w:hAnsi="Lato"/>
          <w:szCs w:val="20"/>
        </w:rPr>
        <w:t>wie</w:t>
      </w:r>
      <w:r w:rsidRPr="005467C4">
        <w:rPr>
          <w:rFonts w:ascii="Lato" w:hAnsi="Lato"/>
          <w:szCs w:val="20"/>
        </w:rPr>
        <w:t xml:space="preserve"> </w:t>
      </w:r>
      <w:r w:rsidR="002037F8" w:rsidRPr="005467C4">
        <w:rPr>
          <w:rFonts w:ascii="Lato" w:hAnsi="Lato"/>
          <w:szCs w:val="20"/>
        </w:rPr>
        <w:t xml:space="preserve">unsere Gäste </w:t>
      </w:r>
      <w:r w:rsidR="00084610" w:rsidRPr="005467C4">
        <w:rPr>
          <w:rFonts w:ascii="Lato" w:hAnsi="Lato"/>
          <w:szCs w:val="20"/>
        </w:rPr>
        <w:t xml:space="preserve">faszinierende Reiseländer </w:t>
      </w:r>
      <w:r w:rsidR="00787826" w:rsidRPr="005467C4">
        <w:rPr>
          <w:rFonts w:ascii="Lato" w:hAnsi="Lato"/>
          <w:szCs w:val="20"/>
        </w:rPr>
        <w:t xml:space="preserve">mit TARUK wieder ausführlich, authentisch und </w:t>
      </w:r>
      <w:r w:rsidR="002037F8" w:rsidRPr="005467C4">
        <w:rPr>
          <w:rFonts w:ascii="Lato" w:hAnsi="Lato"/>
          <w:szCs w:val="20"/>
        </w:rPr>
        <w:t xml:space="preserve">ohne größere Einschränkungen </w:t>
      </w:r>
      <w:r w:rsidRPr="005467C4">
        <w:rPr>
          <w:rFonts w:ascii="Lato" w:hAnsi="Lato"/>
          <w:szCs w:val="20"/>
        </w:rPr>
        <w:t xml:space="preserve">erleben können“, so </w:t>
      </w:r>
      <w:r w:rsidR="002037F8" w:rsidRPr="005467C4">
        <w:rPr>
          <w:rFonts w:ascii="Lato" w:hAnsi="Lato"/>
          <w:szCs w:val="20"/>
        </w:rPr>
        <w:t xml:space="preserve">TARUK-Gründer Johannes </w:t>
      </w:r>
      <w:r w:rsidRPr="005467C4">
        <w:rPr>
          <w:rFonts w:ascii="Lato" w:hAnsi="Lato"/>
          <w:szCs w:val="20"/>
        </w:rPr>
        <w:t xml:space="preserve">Haape. </w:t>
      </w:r>
      <w:r w:rsidR="00CA68CC" w:rsidRPr="005467C4">
        <w:rPr>
          <w:rFonts w:ascii="Lato" w:hAnsi="Lato"/>
          <w:szCs w:val="20"/>
        </w:rPr>
        <w:t xml:space="preserve">Bis März stehen </w:t>
      </w:r>
      <w:r w:rsidR="001226D8">
        <w:rPr>
          <w:rFonts w:ascii="Lato" w:hAnsi="Lato"/>
          <w:szCs w:val="20"/>
        </w:rPr>
        <w:t>zehn</w:t>
      </w:r>
      <w:r w:rsidR="00CA68CC" w:rsidRPr="005467C4">
        <w:rPr>
          <w:rFonts w:ascii="Lato" w:hAnsi="Lato"/>
          <w:szCs w:val="20"/>
        </w:rPr>
        <w:t xml:space="preserve"> weitere Messen im TARUK-Terminkalender.</w:t>
      </w:r>
    </w:p>
    <w:p w14:paraId="22F50578" w14:textId="0C8A526D" w:rsidR="00817E46" w:rsidRPr="005467C4" w:rsidRDefault="00710ECA" w:rsidP="00237F8B">
      <w:pPr>
        <w:rPr>
          <w:rFonts w:ascii="Lato" w:hAnsi="Lato"/>
          <w:szCs w:val="20"/>
        </w:rPr>
      </w:pPr>
      <w:r w:rsidRPr="005467C4">
        <w:rPr>
          <w:rFonts w:ascii="Lato" w:hAnsi="Lato"/>
          <w:szCs w:val="20"/>
        </w:rPr>
        <w:t>W</w:t>
      </w:r>
      <w:r w:rsidR="00F17088" w:rsidRPr="005467C4">
        <w:rPr>
          <w:rFonts w:ascii="Lato" w:hAnsi="Lato"/>
          <w:szCs w:val="20"/>
        </w:rPr>
        <w:t>ichtig ist Haape d</w:t>
      </w:r>
      <w:r w:rsidR="007E160D" w:rsidRPr="005467C4">
        <w:rPr>
          <w:rFonts w:ascii="Lato" w:hAnsi="Lato"/>
          <w:szCs w:val="20"/>
        </w:rPr>
        <w:t>er Hinweis</w:t>
      </w:r>
      <w:r w:rsidR="003576B3" w:rsidRPr="005467C4">
        <w:rPr>
          <w:rFonts w:ascii="Lato" w:hAnsi="Lato"/>
          <w:szCs w:val="20"/>
        </w:rPr>
        <w:t>, dass TARUK-Reise</w:t>
      </w:r>
      <w:r w:rsidR="00314A54" w:rsidRPr="005467C4">
        <w:rPr>
          <w:rFonts w:ascii="Lato" w:hAnsi="Lato"/>
          <w:szCs w:val="20"/>
        </w:rPr>
        <w:t>n</w:t>
      </w:r>
      <w:r w:rsidR="003576B3" w:rsidRPr="005467C4">
        <w:rPr>
          <w:rFonts w:ascii="Lato" w:hAnsi="Lato"/>
          <w:szCs w:val="20"/>
        </w:rPr>
        <w:t xml:space="preserve"> ohnehin viele Aspekte berücksichtige</w:t>
      </w:r>
      <w:r w:rsidR="00314A54" w:rsidRPr="005467C4">
        <w:rPr>
          <w:rFonts w:ascii="Lato" w:hAnsi="Lato"/>
          <w:szCs w:val="20"/>
        </w:rPr>
        <w:t>n</w:t>
      </w:r>
      <w:r w:rsidR="003576B3" w:rsidRPr="005467C4">
        <w:rPr>
          <w:rFonts w:ascii="Lato" w:hAnsi="Lato"/>
          <w:szCs w:val="20"/>
        </w:rPr>
        <w:t xml:space="preserve">, </w:t>
      </w:r>
      <w:r w:rsidR="007E160D" w:rsidRPr="005467C4">
        <w:rPr>
          <w:rFonts w:ascii="Lato" w:hAnsi="Lato"/>
          <w:szCs w:val="20"/>
        </w:rPr>
        <w:t xml:space="preserve">die seit der Pandemie einen noch höheren Stellenwert erhalten haben: </w:t>
      </w:r>
      <w:r w:rsidR="003576B3" w:rsidRPr="005467C4">
        <w:rPr>
          <w:rFonts w:ascii="Lato" w:hAnsi="Lato"/>
          <w:szCs w:val="20"/>
        </w:rPr>
        <w:t xml:space="preserve">Reisen in sehr </w:t>
      </w:r>
      <w:r w:rsidR="003576B3" w:rsidRPr="005467C4">
        <w:rPr>
          <w:rFonts w:ascii="Lato" w:hAnsi="Lato"/>
          <w:b/>
          <w:bCs/>
          <w:szCs w:val="20"/>
        </w:rPr>
        <w:t>kleiner Gruppe</w:t>
      </w:r>
      <w:r w:rsidR="003576B3" w:rsidRPr="005467C4">
        <w:rPr>
          <w:rFonts w:ascii="Lato" w:hAnsi="Lato"/>
          <w:szCs w:val="20"/>
        </w:rPr>
        <w:t xml:space="preserve"> in häufig sehr </w:t>
      </w:r>
      <w:r w:rsidR="003576B3" w:rsidRPr="005467C4">
        <w:rPr>
          <w:rFonts w:ascii="Lato" w:hAnsi="Lato"/>
          <w:b/>
          <w:bCs/>
          <w:szCs w:val="20"/>
        </w:rPr>
        <w:t>dünn besiedelte</w:t>
      </w:r>
      <w:r w:rsidR="003576B3" w:rsidRPr="005467C4">
        <w:rPr>
          <w:rFonts w:ascii="Lato" w:hAnsi="Lato"/>
          <w:szCs w:val="20"/>
        </w:rPr>
        <w:t xml:space="preserve"> Länder, </w:t>
      </w:r>
      <w:r w:rsidR="00DC4CA1" w:rsidRPr="005467C4">
        <w:rPr>
          <w:rFonts w:ascii="Lato" w:hAnsi="Lato"/>
          <w:szCs w:val="20"/>
        </w:rPr>
        <w:t xml:space="preserve">Aktivitäten fast ausschließlich in </w:t>
      </w:r>
      <w:r w:rsidR="00DC4CA1" w:rsidRPr="005467C4">
        <w:rPr>
          <w:rFonts w:ascii="Lato" w:hAnsi="Lato"/>
          <w:b/>
          <w:bCs/>
          <w:szCs w:val="20"/>
        </w:rPr>
        <w:t>freier Natur</w:t>
      </w:r>
      <w:r w:rsidR="00DC4CA1" w:rsidRPr="005467C4">
        <w:rPr>
          <w:rFonts w:ascii="Lato" w:hAnsi="Lato"/>
          <w:szCs w:val="20"/>
        </w:rPr>
        <w:t xml:space="preserve">, </w:t>
      </w:r>
      <w:r w:rsidR="003576B3" w:rsidRPr="005467C4">
        <w:rPr>
          <w:rFonts w:ascii="Lato" w:hAnsi="Lato"/>
          <w:szCs w:val="20"/>
        </w:rPr>
        <w:t xml:space="preserve">keine großen Menschenansammlungen, </w:t>
      </w:r>
      <w:r w:rsidR="003576B3" w:rsidRPr="005467C4">
        <w:rPr>
          <w:rFonts w:ascii="Lato" w:hAnsi="Lato"/>
          <w:b/>
          <w:bCs/>
          <w:szCs w:val="20"/>
        </w:rPr>
        <w:t>persönliche Betreuung</w:t>
      </w:r>
      <w:r w:rsidR="003576B3" w:rsidRPr="005467C4">
        <w:rPr>
          <w:rFonts w:ascii="Lato" w:hAnsi="Lato"/>
          <w:szCs w:val="20"/>
        </w:rPr>
        <w:t xml:space="preserve"> rund um die Uhr, </w:t>
      </w:r>
      <w:r w:rsidR="00124807" w:rsidRPr="005467C4">
        <w:rPr>
          <w:rFonts w:ascii="Lato" w:hAnsi="Lato"/>
          <w:szCs w:val="20"/>
        </w:rPr>
        <w:t xml:space="preserve">Unterbringung in </w:t>
      </w:r>
      <w:r w:rsidR="003576B3" w:rsidRPr="005467C4">
        <w:rPr>
          <w:rFonts w:ascii="Lato" w:hAnsi="Lato"/>
          <w:b/>
          <w:bCs/>
          <w:szCs w:val="20"/>
        </w:rPr>
        <w:t>kleine</w:t>
      </w:r>
      <w:r w:rsidR="00124807" w:rsidRPr="005467C4">
        <w:rPr>
          <w:rFonts w:ascii="Lato" w:hAnsi="Lato"/>
          <w:b/>
          <w:bCs/>
          <w:szCs w:val="20"/>
        </w:rPr>
        <w:t>n</w:t>
      </w:r>
      <w:r w:rsidR="003576B3" w:rsidRPr="005467C4">
        <w:rPr>
          <w:rFonts w:ascii="Lato" w:hAnsi="Lato"/>
          <w:b/>
          <w:bCs/>
          <w:szCs w:val="20"/>
        </w:rPr>
        <w:t>, familiäre</w:t>
      </w:r>
      <w:r w:rsidR="00124807" w:rsidRPr="005467C4">
        <w:rPr>
          <w:rFonts w:ascii="Lato" w:hAnsi="Lato"/>
          <w:b/>
          <w:bCs/>
          <w:szCs w:val="20"/>
        </w:rPr>
        <w:t>n</w:t>
      </w:r>
      <w:r w:rsidR="003576B3" w:rsidRPr="005467C4">
        <w:rPr>
          <w:rFonts w:ascii="Lato" w:hAnsi="Lato"/>
          <w:b/>
          <w:bCs/>
          <w:szCs w:val="20"/>
        </w:rPr>
        <w:t xml:space="preserve"> Unterkünft</w:t>
      </w:r>
      <w:r w:rsidR="007E160D" w:rsidRPr="005467C4">
        <w:rPr>
          <w:rFonts w:ascii="Lato" w:hAnsi="Lato"/>
          <w:b/>
          <w:bCs/>
          <w:szCs w:val="20"/>
        </w:rPr>
        <w:t>en</w:t>
      </w:r>
      <w:r w:rsidR="003576B3" w:rsidRPr="005467C4">
        <w:rPr>
          <w:rFonts w:ascii="Lato" w:hAnsi="Lato"/>
          <w:szCs w:val="20"/>
        </w:rPr>
        <w:t xml:space="preserve"> und vieles mehr. </w:t>
      </w:r>
    </w:p>
    <w:p w14:paraId="28615D45" w14:textId="77777777" w:rsidR="005467C4" w:rsidRPr="005467C4" w:rsidRDefault="005467C4" w:rsidP="00237F8B">
      <w:pPr>
        <w:rPr>
          <w:rFonts w:ascii="Lato" w:hAnsi="Lato"/>
          <w:i/>
          <w:sz w:val="4"/>
          <w:szCs w:val="4"/>
        </w:rPr>
      </w:pPr>
    </w:p>
    <w:p w14:paraId="56527D9A" w14:textId="7739215E" w:rsidR="005467C4" w:rsidRPr="005467C4" w:rsidRDefault="00237F8B" w:rsidP="00237F8B">
      <w:pPr>
        <w:rPr>
          <w:rFonts w:ascii="Lato" w:hAnsi="Lato"/>
          <w:i/>
          <w:sz w:val="10"/>
          <w:szCs w:val="10"/>
        </w:rPr>
      </w:pPr>
      <w:r w:rsidRPr="005467C4">
        <w:rPr>
          <w:rFonts w:ascii="Lato" w:hAnsi="Lato"/>
          <w:i/>
          <w:sz w:val="8"/>
          <w:szCs w:val="8"/>
        </w:rPr>
        <w:br/>
      </w:r>
      <w:r w:rsidR="0021313E" w:rsidRPr="00BD7BBC">
        <w:rPr>
          <w:rFonts w:ascii="Lato" w:hAnsi="Lato"/>
          <w:i/>
          <w:sz w:val="18"/>
          <w:szCs w:val="18"/>
        </w:rPr>
        <w:t xml:space="preserve">Textlänge:  </w:t>
      </w:r>
      <w:r w:rsidR="009A79ED">
        <w:rPr>
          <w:rFonts w:ascii="Lato" w:hAnsi="Lato"/>
          <w:i/>
          <w:sz w:val="18"/>
          <w:szCs w:val="18"/>
        </w:rPr>
        <w:t>2.</w:t>
      </w:r>
      <w:r w:rsidR="007278B8">
        <w:rPr>
          <w:rFonts w:ascii="Lato" w:hAnsi="Lato"/>
          <w:i/>
          <w:sz w:val="18"/>
          <w:szCs w:val="18"/>
        </w:rPr>
        <w:t>212</w:t>
      </w:r>
      <w:r w:rsidR="003576B3" w:rsidRPr="00BD7BBC">
        <w:rPr>
          <w:rFonts w:ascii="Lato" w:hAnsi="Lato"/>
          <w:i/>
          <w:sz w:val="18"/>
          <w:szCs w:val="18"/>
        </w:rPr>
        <w:t xml:space="preserve"> </w:t>
      </w:r>
      <w:r w:rsidR="0021313E" w:rsidRPr="00BD7BBC">
        <w:rPr>
          <w:rFonts w:ascii="Lato" w:hAnsi="Lato"/>
          <w:i/>
          <w:sz w:val="18"/>
          <w:szCs w:val="18"/>
        </w:rPr>
        <w:t>Zeichen inkl. Leerzeichen</w:t>
      </w:r>
    </w:p>
    <w:p w14:paraId="49F7623A" w14:textId="64601D57" w:rsidR="009E2F3E" w:rsidRDefault="005467C4" w:rsidP="00237F8B">
      <w:pPr>
        <w:rPr>
          <w:rStyle w:val="Hyperlink"/>
          <w:rFonts w:ascii="Lato" w:hAnsi="Lato"/>
          <w:i/>
          <w:sz w:val="18"/>
          <w:szCs w:val="18"/>
        </w:rPr>
      </w:pPr>
      <w:r w:rsidRPr="005467C4">
        <w:rPr>
          <w:rFonts w:ascii="Lato" w:hAnsi="Lato"/>
          <w:i/>
          <w:sz w:val="10"/>
          <w:szCs w:val="10"/>
        </w:rPr>
        <w:br/>
      </w:r>
      <w:r w:rsidR="00237F8B" w:rsidRPr="00BD7BBC">
        <w:rPr>
          <w:rFonts w:ascii="Lato" w:hAnsi="Lato"/>
          <w:i/>
          <w:sz w:val="18"/>
          <w:szCs w:val="18"/>
        </w:rPr>
        <w:t>Weitere Infos unte</w:t>
      </w:r>
      <w:r w:rsidR="009E2F3E" w:rsidRPr="00BD7BBC">
        <w:rPr>
          <w:rFonts w:ascii="Lato" w:hAnsi="Lato"/>
          <w:i/>
          <w:sz w:val="18"/>
          <w:szCs w:val="18"/>
        </w:rPr>
        <w:t xml:space="preserve">r </w:t>
      </w:r>
      <w:hyperlink r:id="rId9" w:history="1">
        <w:r w:rsidR="009E2F3E" w:rsidRPr="00BD7BBC">
          <w:rPr>
            <w:rStyle w:val="Hyperlink"/>
            <w:rFonts w:ascii="Lato" w:hAnsi="Lato"/>
            <w:i/>
            <w:sz w:val="18"/>
            <w:szCs w:val="18"/>
          </w:rPr>
          <w:t>www.taruk.com</w:t>
        </w:r>
      </w:hyperlink>
    </w:p>
    <w:p w14:paraId="09472FAC" w14:textId="11AAD870" w:rsidR="00250CF8" w:rsidRPr="005467C4" w:rsidRDefault="00250CF8" w:rsidP="00250CF8">
      <w:pPr>
        <w:rPr>
          <w:rFonts w:ascii="Lato" w:hAnsi="Lato"/>
          <w:b/>
          <w:bCs/>
          <w:iCs/>
          <w:sz w:val="21"/>
          <w:szCs w:val="21"/>
        </w:rPr>
      </w:pPr>
      <w:r w:rsidRPr="005467C4">
        <w:rPr>
          <w:rFonts w:ascii="Lato" w:hAnsi="Lato"/>
          <w:b/>
          <w:bCs/>
          <w:iCs/>
          <w:sz w:val="21"/>
          <w:szCs w:val="21"/>
        </w:rPr>
        <w:lastRenderedPageBreak/>
        <w:t xml:space="preserve">Das Programm der TARUK-Filmvorträge auf der </w:t>
      </w:r>
      <w:r w:rsidR="009A79ED" w:rsidRPr="005467C4">
        <w:rPr>
          <w:rFonts w:ascii="Lato" w:hAnsi="Lato"/>
          <w:b/>
          <w:bCs/>
          <w:iCs/>
          <w:sz w:val="21"/>
          <w:szCs w:val="21"/>
        </w:rPr>
        <w:t>„</w:t>
      </w:r>
      <w:r w:rsidRPr="005467C4">
        <w:rPr>
          <w:rFonts w:ascii="Lato" w:hAnsi="Lato"/>
          <w:b/>
          <w:bCs/>
          <w:iCs/>
          <w:sz w:val="21"/>
          <w:szCs w:val="21"/>
        </w:rPr>
        <w:t>Reisen &amp; Caravan</w:t>
      </w:r>
      <w:r w:rsidR="009A79ED" w:rsidRPr="005467C4">
        <w:rPr>
          <w:rFonts w:ascii="Lato" w:hAnsi="Lato"/>
          <w:b/>
          <w:bCs/>
          <w:iCs/>
          <w:sz w:val="21"/>
          <w:szCs w:val="21"/>
        </w:rPr>
        <w:t>“</w:t>
      </w:r>
      <w:r w:rsidRPr="005467C4">
        <w:rPr>
          <w:rFonts w:ascii="Lato" w:hAnsi="Lato"/>
          <w:b/>
          <w:bCs/>
          <w:iCs/>
          <w:sz w:val="21"/>
          <w:szCs w:val="21"/>
        </w:rPr>
        <w:t xml:space="preserve"> in Erfurt</w:t>
      </w:r>
      <w:r w:rsidRPr="005467C4">
        <w:rPr>
          <w:rFonts w:ascii="Lato" w:hAnsi="Lato"/>
          <w:b/>
          <w:bCs/>
          <w:iCs/>
          <w:sz w:val="21"/>
          <w:szCs w:val="21"/>
        </w:rPr>
        <w:t>:</w:t>
      </w:r>
    </w:p>
    <w:p w14:paraId="47A142D6" w14:textId="0AFC9D13" w:rsidR="00EC6AEE" w:rsidRDefault="00EC6AEE" w:rsidP="00237F8B">
      <w:pPr>
        <w:rPr>
          <w:rFonts w:ascii="Lato" w:hAnsi="Lato"/>
          <w:sz w:val="10"/>
          <w:szCs w:val="10"/>
        </w:rPr>
      </w:pPr>
      <w:r w:rsidRPr="00EC6AEE">
        <w:rPr>
          <w:rFonts w:ascii="Lato" w:hAnsi="Lato"/>
          <w:noProof/>
          <w:sz w:val="10"/>
          <w:szCs w:val="10"/>
        </w:rPr>
        <w:drawing>
          <wp:inline distT="0" distB="0" distL="0" distR="0" wp14:anchorId="703ED4FB" wp14:editId="2AF73B45">
            <wp:extent cx="2580362" cy="364395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5580" cy="36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92B82" w14:textId="77777777" w:rsidR="009A79ED" w:rsidRDefault="009A79ED" w:rsidP="00237F8B">
      <w:pPr>
        <w:spacing w:after="0"/>
        <w:rPr>
          <w:rFonts w:ascii="Lato" w:hAnsi="Lato"/>
          <w:sz w:val="18"/>
          <w:szCs w:val="18"/>
        </w:rPr>
      </w:pPr>
    </w:p>
    <w:p w14:paraId="092D08E7" w14:textId="3AE624A9" w:rsidR="00237F8B" w:rsidRPr="002802FB" w:rsidRDefault="00237F8B" w:rsidP="00237F8B">
      <w:pPr>
        <w:spacing w:after="0"/>
        <w:rPr>
          <w:rFonts w:ascii="Lato" w:hAnsi="Lato"/>
          <w:sz w:val="18"/>
          <w:szCs w:val="18"/>
        </w:rPr>
      </w:pPr>
      <w:r w:rsidRPr="00EC6AEE">
        <w:rPr>
          <w:rFonts w:ascii="Lato" w:hAnsi="Lato"/>
          <w:sz w:val="18"/>
          <w:szCs w:val="18"/>
        </w:rPr>
        <w:t>Bildunterschrift:</w:t>
      </w:r>
      <w:r w:rsidRPr="002802FB">
        <w:rPr>
          <w:rFonts w:ascii="Lato" w:hAnsi="Lato"/>
          <w:i/>
          <w:iCs/>
          <w:sz w:val="18"/>
          <w:szCs w:val="18"/>
        </w:rPr>
        <w:t xml:space="preserve"> </w:t>
      </w:r>
      <w:r w:rsidR="00EC6AEE">
        <w:rPr>
          <w:rFonts w:ascii="Lato" w:hAnsi="Lato"/>
          <w:i/>
          <w:iCs/>
          <w:sz w:val="18"/>
          <w:szCs w:val="18"/>
        </w:rPr>
        <w:t>Der persönliche Kontakt und Dialog mit Kunden und Geschäftspartnern</w:t>
      </w:r>
      <w:r w:rsidR="00F74901">
        <w:rPr>
          <w:rFonts w:ascii="Lato" w:hAnsi="Lato"/>
          <w:i/>
          <w:iCs/>
          <w:sz w:val="18"/>
          <w:szCs w:val="18"/>
        </w:rPr>
        <w:t xml:space="preserve"> hat bei TARUK traditionell einen hohen Stellenwert</w:t>
      </w:r>
      <w:r w:rsidR="009E2F3E" w:rsidRPr="002802FB">
        <w:rPr>
          <w:rFonts w:ascii="Lato" w:hAnsi="Lato"/>
          <w:i/>
          <w:iCs/>
          <w:sz w:val="18"/>
          <w:szCs w:val="18"/>
        </w:rPr>
        <w:t xml:space="preserve"> </w:t>
      </w:r>
      <w:r w:rsidRPr="002802FB">
        <w:rPr>
          <w:rFonts w:ascii="Lato" w:hAnsi="Lato"/>
          <w:i/>
          <w:iCs/>
          <w:sz w:val="18"/>
          <w:szCs w:val="18"/>
        </w:rPr>
        <w:t>(</w:t>
      </w:r>
      <w:r w:rsidRPr="002802FB">
        <w:rPr>
          <w:rFonts w:ascii="Lato" w:hAnsi="Lato"/>
          <w:sz w:val="18"/>
          <w:szCs w:val="18"/>
        </w:rPr>
        <w:t>Foto: TARUK)</w:t>
      </w:r>
    </w:p>
    <w:p w14:paraId="5360E505" w14:textId="446B657F" w:rsidR="00BD7BBC" w:rsidRPr="00EC6AEE" w:rsidRDefault="00EC6AEE" w:rsidP="00CD6A7D">
      <w:pPr>
        <w:rPr>
          <w:rFonts w:ascii="Lato" w:hAnsi="Lato"/>
          <w:color w:val="767171" w:themeColor="background2" w:themeShade="80"/>
          <w:sz w:val="10"/>
          <w:szCs w:val="10"/>
        </w:rPr>
      </w:pPr>
      <w:r>
        <w:rPr>
          <w:rFonts w:ascii="Lato" w:hAnsi="Lato"/>
          <w:i/>
          <w:iCs/>
          <w:color w:val="767171" w:themeColor="background2" w:themeShade="80"/>
          <w:sz w:val="10"/>
          <w:szCs w:val="10"/>
        </w:rPr>
        <w:br/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170" w:type="dxa"/>
        </w:tblCellMar>
        <w:tblLook w:val="04A0" w:firstRow="1" w:lastRow="0" w:firstColumn="1" w:lastColumn="0" w:noHBand="0" w:noVBand="1"/>
      </w:tblPr>
      <w:tblGrid>
        <w:gridCol w:w="6356"/>
        <w:gridCol w:w="3119"/>
      </w:tblGrid>
      <w:tr w:rsidR="00C44821" w:rsidRPr="002802FB" w14:paraId="4A0EF0FC" w14:textId="77777777" w:rsidTr="00EC6AEE">
        <w:trPr>
          <w:trHeight w:val="4031"/>
        </w:trPr>
        <w:tc>
          <w:tcPr>
            <w:tcW w:w="6356" w:type="dxa"/>
            <w:tcBorders>
              <w:top w:val="nil"/>
              <w:left w:val="single" w:sz="18" w:space="0" w:color="800000"/>
              <w:bottom w:val="nil"/>
              <w:right w:val="nil"/>
            </w:tcBorders>
            <w:shd w:val="clear" w:color="auto" w:fill="F3F3F3"/>
          </w:tcPr>
          <w:p w14:paraId="2A79DEE6" w14:textId="77777777" w:rsidR="00C44821" w:rsidRPr="002802FB" w:rsidRDefault="00C44821" w:rsidP="00D40636">
            <w:pPr>
              <w:pStyle w:val="Presseinfo-berschrift2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 xml:space="preserve">Über TARUK </w:t>
            </w:r>
          </w:p>
          <w:p w14:paraId="2068E530" w14:textId="74B8BB05" w:rsidR="00C44821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>E</w:t>
            </w:r>
            <w:r w:rsidR="00C911BF" w:rsidRPr="002802FB">
              <w:rPr>
                <w:rFonts w:ascii="Lato" w:hAnsi="Lato"/>
              </w:rPr>
              <w:t>inzigartige</w:t>
            </w:r>
            <w:r w:rsidRPr="002802FB">
              <w:rPr>
                <w:rFonts w:ascii="Lato" w:hAnsi="Lato"/>
              </w:rPr>
              <w:t xml:space="preserve"> Rundreisen in </w:t>
            </w:r>
            <w:r w:rsidR="002802FB">
              <w:rPr>
                <w:rFonts w:ascii="Lato" w:hAnsi="Lato"/>
              </w:rPr>
              <w:t>Klein- und Kleinstg</w:t>
            </w:r>
            <w:r w:rsidRPr="002802FB">
              <w:rPr>
                <w:rFonts w:ascii="Lato" w:hAnsi="Lato"/>
              </w:rPr>
              <w:t>ruppen sowie Selbstfahrer</w:t>
            </w:r>
            <w:r w:rsidR="002802FB">
              <w:rPr>
                <w:rFonts w:ascii="Lato" w:hAnsi="Lato"/>
              </w:rPr>
              <w:t>t</w:t>
            </w:r>
            <w:r w:rsidRPr="002802FB">
              <w:rPr>
                <w:rFonts w:ascii="Lato" w:hAnsi="Lato"/>
              </w:rPr>
              <w:t>ouren</w:t>
            </w:r>
          </w:p>
          <w:p w14:paraId="76CE0F89" w14:textId="07D45067" w:rsidR="002802FB" w:rsidRDefault="002802FB" w:rsidP="002802FB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 xml:space="preserve">Persönliche Betreuung der Reisegäste durch einheimische deutschsprachige Reiseleiter </w:t>
            </w:r>
          </w:p>
          <w:p w14:paraId="705DE728" w14:textId="77777777" w:rsidR="002802FB" w:rsidRPr="002802FB" w:rsidRDefault="002802FB" w:rsidP="002802FB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>Handverlesene landestypische Unterkünfte mit individuellen Hygienekonzepten</w:t>
            </w:r>
          </w:p>
          <w:p w14:paraId="732D2EC9" w14:textId="33FED422" w:rsidR="00C44821" w:rsidRPr="002802FB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 xml:space="preserve">Persönlich konzipierte </w:t>
            </w:r>
            <w:r w:rsidR="00C911BF" w:rsidRPr="002802FB">
              <w:rPr>
                <w:rFonts w:ascii="Lato" w:hAnsi="Lato"/>
              </w:rPr>
              <w:t>Reiserouten u</w:t>
            </w:r>
            <w:r w:rsidRPr="002802FB">
              <w:rPr>
                <w:rFonts w:ascii="Lato" w:hAnsi="Lato"/>
              </w:rPr>
              <w:t xml:space="preserve">nd </w:t>
            </w:r>
            <w:r w:rsidR="00C911BF" w:rsidRPr="002802FB">
              <w:rPr>
                <w:rFonts w:ascii="Lato" w:hAnsi="Lato"/>
              </w:rPr>
              <w:t>-</w:t>
            </w:r>
            <w:r w:rsidRPr="002802FB">
              <w:rPr>
                <w:rFonts w:ascii="Lato" w:hAnsi="Lato"/>
              </w:rPr>
              <w:t>pr</w:t>
            </w:r>
            <w:r w:rsidR="00EC6AEE">
              <w:rPr>
                <w:rFonts w:ascii="Lato" w:hAnsi="Lato"/>
              </w:rPr>
              <w:t>o</w:t>
            </w:r>
            <w:r w:rsidRPr="002802FB">
              <w:rPr>
                <w:rFonts w:ascii="Lato" w:hAnsi="Lato"/>
              </w:rPr>
              <w:t>gramme</w:t>
            </w:r>
          </w:p>
          <w:p w14:paraId="7C4FD772" w14:textId="77777777" w:rsidR="00C44821" w:rsidRPr="002802FB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>Intensive, authentische Begegnungen mit Menschen, Natur und Kultur</w:t>
            </w:r>
          </w:p>
          <w:p w14:paraId="63587B2C" w14:textId="77777777" w:rsidR="00C44821" w:rsidRPr="002802FB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>Alle Katalogreisen auch als Privatreisen buchbar</w:t>
            </w:r>
          </w:p>
          <w:p w14:paraId="547A3BB9" w14:textId="02088971" w:rsidR="00C44821" w:rsidRPr="002802FB" w:rsidRDefault="00C44821" w:rsidP="00C44821">
            <w:pPr>
              <w:pStyle w:val="Listenabsatz"/>
              <w:numPr>
                <w:ilvl w:val="0"/>
                <w:numId w:val="3"/>
              </w:numPr>
              <w:ind w:right="174"/>
              <w:rPr>
                <w:rFonts w:ascii="Lato" w:hAnsi="Lato"/>
              </w:rPr>
            </w:pPr>
            <w:r w:rsidRPr="002802FB">
              <w:rPr>
                <w:rFonts w:ascii="Lato" w:hAnsi="Lato"/>
              </w:rPr>
              <w:t xml:space="preserve">Reisen in </w:t>
            </w:r>
            <w:r w:rsidR="00237F8B" w:rsidRPr="002802FB">
              <w:rPr>
                <w:rFonts w:ascii="Lato" w:hAnsi="Lato"/>
              </w:rPr>
              <w:t xml:space="preserve">über </w:t>
            </w:r>
            <w:r w:rsidR="00C911BF" w:rsidRPr="002802FB">
              <w:rPr>
                <w:rFonts w:ascii="Lato" w:hAnsi="Lato"/>
              </w:rPr>
              <w:t>7</w:t>
            </w:r>
            <w:r w:rsidR="00237F8B" w:rsidRPr="002802FB">
              <w:rPr>
                <w:rFonts w:ascii="Lato" w:hAnsi="Lato"/>
              </w:rPr>
              <w:t xml:space="preserve">0 </w:t>
            </w:r>
            <w:r w:rsidRPr="002802FB">
              <w:rPr>
                <w:rFonts w:ascii="Lato" w:hAnsi="Lato"/>
              </w:rPr>
              <w:t xml:space="preserve">Länder in fünf Kontinenten an rund </w:t>
            </w:r>
            <w:r w:rsidR="002802FB">
              <w:rPr>
                <w:rFonts w:ascii="Lato" w:hAnsi="Lato"/>
              </w:rPr>
              <w:t>7</w:t>
            </w:r>
            <w:r w:rsidRPr="002802FB">
              <w:rPr>
                <w:rFonts w:ascii="Lato" w:hAnsi="Lato"/>
              </w:rPr>
              <w:t xml:space="preserve">00 Abreiseterminen pro Jahr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05201E5" w14:textId="77777777" w:rsidR="00C44821" w:rsidRPr="002802FB" w:rsidRDefault="00C44821" w:rsidP="0060616B">
            <w:pPr>
              <w:spacing w:before="120" w:after="0" w:line="288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151F984B" w14:textId="30F44D9E" w:rsidR="00C44821" w:rsidRPr="002802FB" w:rsidRDefault="00454996" w:rsidP="0060616B">
            <w:pPr>
              <w:pStyle w:val="Default"/>
              <w:spacing w:after="120"/>
              <w:jc w:val="center"/>
              <w:rPr>
                <w:rFonts w:ascii="Lato" w:hAnsi="Lato"/>
                <w:b/>
              </w:rPr>
            </w:pPr>
            <w:r w:rsidRPr="002802FB">
              <w:rPr>
                <w:rFonts w:ascii="Lato" w:hAnsi="Lato"/>
              </w:rPr>
              <w:t xml:space="preserve"> </w:t>
            </w:r>
            <w:r w:rsidRPr="002802FB">
              <w:rPr>
                <w:rFonts w:ascii="Lato" w:hAnsi="Lato"/>
                <w:noProof/>
              </w:rPr>
              <w:drawing>
                <wp:inline distT="0" distB="0" distL="0" distR="0" wp14:anchorId="0B7D0B05" wp14:editId="61D7DF37">
                  <wp:extent cx="1290181" cy="1134597"/>
                  <wp:effectExtent l="0" t="0" r="5715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94" cy="116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23083" w14:textId="319B3EC9" w:rsidR="00C44821" w:rsidRPr="002802FB" w:rsidRDefault="00C44821" w:rsidP="0060616B">
            <w:pPr>
              <w:pStyle w:val="Default"/>
              <w:jc w:val="center"/>
              <w:rPr>
                <w:rFonts w:ascii="Lato" w:hAnsi="Lato"/>
                <w:b/>
                <w:sz w:val="8"/>
                <w:szCs w:val="8"/>
              </w:rPr>
            </w:pPr>
            <w:r w:rsidRPr="002802FB">
              <w:rPr>
                <w:rFonts w:ascii="Lato" w:hAnsi="Lato"/>
                <w:b/>
                <w:sz w:val="16"/>
                <w:szCs w:val="16"/>
              </w:rPr>
              <w:t>Ihr Pressekontakt bei TARUK</w:t>
            </w:r>
            <w:r w:rsidR="00454996" w:rsidRPr="002802FB">
              <w:rPr>
                <w:rFonts w:ascii="Lato" w:hAnsi="Lato"/>
                <w:b/>
                <w:sz w:val="8"/>
                <w:szCs w:val="8"/>
              </w:rPr>
              <w:br/>
            </w:r>
          </w:p>
          <w:p w14:paraId="6E6B9152" w14:textId="77777777" w:rsidR="00454996" w:rsidRPr="00254E52" w:rsidRDefault="0043736B" w:rsidP="00454996">
            <w:pPr>
              <w:pStyle w:val="Default"/>
              <w:jc w:val="center"/>
              <w:rPr>
                <w:rFonts w:ascii="Lato" w:hAnsi="Lato"/>
                <w:b/>
                <w:bCs/>
                <w:iCs/>
                <w:sz w:val="10"/>
                <w:szCs w:val="10"/>
              </w:rPr>
            </w:pPr>
            <w:r w:rsidRPr="002802FB">
              <w:rPr>
                <w:rFonts w:ascii="Lato" w:hAnsi="Lato"/>
                <w:b/>
                <w:bCs/>
                <w:iCs/>
                <w:sz w:val="16"/>
                <w:szCs w:val="16"/>
              </w:rPr>
              <w:t>Jens Harder</w:t>
            </w:r>
            <w:r w:rsidR="00C44821" w:rsidRPr="002802FB">
              <w:rPr>
                <w:rFonts w:ascii="Lato" w:hAnsi="Lato"/>
                <w:b/>
                <w:bCs/>
                <w:iCs/>
                <w:sz w:val="8"/>
                <w:szCs w:val="8"/>
              </w:rPr>
              <w:t xml:space="preserve">     </w:t>
            </w:r>
          </w:p>
          <w:p w14:paraId="24A121E4" w14:textId="77777777" w:rsidR="00254E52" w:rsidRPr="00EC6AEE" w:rsidRDefault="00C44821" w:rsidP="00454996">
            <w:pPr>
              <w:pStyle w:val="Default"/>
              <w:jc w:val="center"/>
              <w:rPr>
                <w:rFonts w:ascii="Lato" w:hAnsi="Lato"/>
                <w:b/>
                <w:bCs/>
                <w:iCs/>
                <w:sz w:val="4"/>
                <w:szCs w:val="4"/>
              </w:rPr>
            </w:pPr>
            <w:r w:rsidRPr="00EC6AEE">
              <w:rPr>
                <w:rFonts w:ascii="Lato" w:hAnsi="Lato"/>
                <w:b/>
                <w:bCs/>
                <w:iCs/>
                <w:sz w:val="4"/>
                <w:szCs w:val="4"/>
              </w:rPr>
              <w:t xml:space="preserve">                </w:t>
            </w:r>
          </w:p>
          <w:p w14:paraId="52AC056E" w14:textId="5488F162" w:rsidR="00C44821" w:rsidRPr="002802FB" w:rsidRDefault="00C44821" w:rsidP="00454996">
            <w:pPr>
              <w:pStyle w:val="Default"/>
              <w:jc w:val="center"/>
              <w:rPr>
                <w:rFonts w:ascii="Lato" w:hAnsi="Lato"/>
                <w:iCs/>
                <w:sz w:val="6"/>
                <w:szCs w:val="6"/>
              </w:rPr>
            </w:pPr>
            <w:r w:rsidRPr="002802FB">
              <w:rPr>
                <w:rFonts w:ascii="Lato" w:hAnsi="Lato"/>
                <w:iCs/>
                <w:sz w:val="16"/>
                <w:szCs w:val="16"/>
              </w:rPr>
              <w:t>(Presse- und Öffentlichkeitsarbeit)</w:t>
            </w:r>
            <w:r w:rsidR="00454996" w:rsidRPr="002802FB">
              <w:rPr>
                <w:rFonts w:ascii="Lato" w:hAnsi="Lato"/>
                <w:iCs/>
                <w:sz w:val="6"/>
                <w:szCs w:val="6"/>
              </w:rPr>
              <w:br/>
            </w:r>
          </w:p>
          <w:p w14:paraId="5FC33EA7" w14:textId="31C951A5" w:rsidR="002802FB" w:rsidRDefault="002802FB" w:rsidP="0060616B">
            <w:pPr>
              <w:pStyle w:val="Default"/>
              <w:jc w:val="center"/>
              <w:rPr>
                <w:rFonts w:ascii="Lato" w:hAnsi="Lato"/>
                <w:iCs/>
                <w:sz w:val="16"/>
                <w:szCs w:val="16"/>
              </w:rPr>
            </w:pPr>
            <w:r>
              <w:rPr>
                <w:rFonts w:ascii="Lato" w:hAnsi="Lato"/>
                <w:iCs/>
                <w:sz w:val="16"/>
                <w:szCs w:val="16"/>
              </w:rPr>
              <w:t>Friedrich-Ebert-Straße 18</w:t>
            </w:r>
          </w:p>
          <w:p w14:paraId="2C591FE8" w14:textId="0C84DA9C" w:rsidR="00C44821" w:rsidRPr="002802FB" w:rsidRDefault="00C44821" w:rsidP="0060616B">
            <w:pPr>
              <w:pStyle w:val="Default"/>
              <w:jc w:val="center"/>
              <w:rPr>
                <w:rFonts w:ascii="Lato" w:hAnsi="Lato"/>
                <w:iCs/>
                <w:sz w:val="16"/>
                <w:szCs w:val="16"/>
              </w:rPr>
            </w:pPr>
            <w:r w:rsidRPr="002802FB">
              <w:rPr>
                <w:rFonts w:ascii="Lato" w:hAnsi="Lato"/>
                <w:iCs/>
                <w:sz w:val="16"/>
                <w:szCs w:val="16"/>
              </w:rPr>
              <w:t>14548 Schwielowsee-Caputh</w:t>
            </w:r>
          </w:p>
          <w:p w14:paraId="7229E40A" w14:textId="76142660" w:rsidR="00C44821" w:rsidRPr="002802FB" w:rsidRDefault="00C44821" w:rsidP="0060616B">
            <w:pPr>
              <w:pStyle w:val="Default"/>
              <w:jc w:val="center"/>
              <w:rPr>
                <w:rFonts w:ascii="Lato" w:hAnsi="Lato"/>
                <w:sz w:val="16"/>
                <w:szCs w:val="16"/>
              </w:rPr>
            </w:pPr>
            <w:r w:rsidRPr="002802FB">
              <w:rPr>
                <w:rFonts w:ascii="Lato" w:hAnsi="Lato"/>
                <w:iCs/>
                <w:sz w:val="16"/>
                <w:szCs w:val="16"/>
              </w:rPr>
              <w:t>Telefon: +49-(0</w:t>
            </w:r>
            <w:r w:rsidR="00454996" w:rsidRPr="002802FB">
              <w:rPr>
                <w:rFonts w:ascii="Lato" w:hAnsi="Lato"/>
                <w:iCs/>
                <w:sz w:val="16"/>
                <w:szCs w:val="16"/>
              </w:rPr>
              <w:t>)33209</w:t>
            </w:r>
            <w:r w:rsidRPr="002802FB">
              <w:rPr>
                <w:rFonts w:ascii="Lato" w:hAnsi="Lato"/>
                <w:iCs/>
                <w:sz w:val="16"/>
                <w:szCs w:val="16"/>
              </w:rPr>
              <w:t>-</w:t>
            </w:r>
            <w:r w:rsidR="00454996" w:rsidRPr="002802FB">
              <w:rPr>
                <w:rFonts w:ascii="Lato" w:hAnsi="Lato"/>
                <w:iCs/>
                <w:sz w:val="16"/>
                <w:szCs w:val="16"/>
              </w:rPr>
              <w:t>2174145</w:t>
            </w:r>
          </w:p>
          <w:p w14:paraId="4C1E4EE4" w14:textId="51C10F72" w:rsidR="00C44821" w:rsidRPr="002802FB" w:rsidRDefault="00454996" w:rsidP="0060616B">
            <w:pPr>
              <w:spacing w:after="0"/>
              <w:jc w:val="center"/>
              <w:rPr>
                <w:rFonts w:ascii="Lato" w:hAnsi="Lato"/>
                <w:sz w:val="16"/>
                <w:szCs w:val="16"/>
              </w:rPr>
            </w:pPr>
            <w:r w:rsidRPr="002802FB">
              <w:rPr>
                <w:rFonts w:ascii="Lato" w:hAnsi="Lato"/>
                <w:sz w:val="16"/>
                <w:szCs w:val="16"/>
              </w:rPr>
              <w:t>j.harder</w:t>
            </w:r>
            <w:r w:rsidR="00C44821" w:rsidRPr="002802FB">
              <w:rPr>
                <w:rFonts w:ascii="Lato" w:hAnsi="Lato"/>
                <w:sz w:val="16"/>
                <w:szCs w:val="16"/>
              </w:rPr>
              <w:t>@taruk.com</w:t>
            </w:r>
          </w:p>
          <w:p w14:paraId="41C55306" w14:textId="5328E5FA" w:rsidR="00C44821" w:rsidRPr="002802FB" w:rsidRDefault="00C44821" w:rsidP="0060616B">
            <w:pPr>
              <w:pStyle w:val="Default"/>
              <w:spacing w:after="12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2802FB">
              <w:rPr>
                <w:rFonts w:ascii="Lato" w:hAnsi="Lato"/>
                <w:sz w:val="16"/>
                <w:szCs w:val="16"/>
              </w:rPr>
              <w:t>www.taruk.com</w:t>
            </w:r>
          </w:p>
        </w:tc>
      </w:tr>
    </w:tbl>
    <w:p w14:paraId="3A3FCB4A" w14:textId="77777777" w:rsidR="00C44821" w:rsidRPr="002802FB" w:rsidRDefault="00C44821" w:rsidP="009A79ED">
      <w:pPr>
        <w:pStyle w:val="Default"/>
        <w:spacing w:after="120"/>
        <w:rPr>
          <w:rFonts w:ascii="Lato" w:hAnsi="Lato"/>
          <w:sz w:val="12"/>
          <w:szCs w:val="12"/>
        </w:rPr>
      </w:pPr>
    </w:p>
    <w:sectPr w:rsidR="00C44821" w:rsidRPr="002802FB" w:rsidSect="00092214">
      <w:headerReference w:type="default" r:id="rId12"/>
      <w:footerReference w:type="default" r:id="rId13"/>
      <w:pgSz w:w="11906" w:h="16838"/>
      <w:pgMar w:top="2552" w:right="1247" w:bottom="851" w:left="1247" w:header="1135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008" w14:textId="77777777" w:rsidR="008A5AE6" w:rsidRDefault="008A5AE6" w:rsidP="00B64E59">
      <w:pPr>
        <w:spacing w:after="0" w:line="240" w:lineRule="auto"/>
      </w:pPr>
      <w:r>
        <w:separator/>
      </w:r>
    </w:p>
  </w:endnote>
  <w:endnote w:type="continuationSeparator" w:id="0">
    <w:p w14:paraId="6C70E1D7" w14:textId="77777777" w:rsidR="008A5AE6" w:rsidRDefault="008A5AE6" w:rsidP="00B6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248" w:tblpY="15418"/>
      <w:tblW w:w="9595" w:type="dxa"/>
      <w:tblLook w:val="04A0" w:firstRow="1" w:lastRow="0" w:firstColumn="1" w:lastColumn="0" w:noHBand="0" w:noVBand="1"/>
    </w:tblPr>
    <w:tblGrid>
      <w:gridCol w:w="2441"/>
      <w:gridCol w:w="2291"/>
      <w:gridCol w:w="2291"/>
      <w:gridCol w:w="2572"/>
    </w:tblGrid>
    <w:tr w:rsidR="00C30CD3" w:rsidRPr="00384418" w14:paraId="71972B63" w14:textId="77777777" w:rsidTr="00983807">
      <w:trPr>
        <w:trHeight w:val="317"/>
      </w:trPr>
      <w:tc>
        <w:tcPr>
          <w:tcW w:w="2441" w:type="dxa"/>
          <w:shd w:val="clear" w:color="auto" w:fill="auto"/>
        </w:tcPr>
        <w:p w14:paraId="00A1F65A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TARUK International GmbH</w:t>
          </w:r>
        </w:p>
        <w:p w14:paraId="607480D5" w14:textId="77777777" w:rsidR="00C30CD3" w:rsidRPr="00BC6DB8" w:rsidRDefault="00C30CD3" w:rsidP="00983807">
          <w:pPr>
            <w:pStyle w:val="Fuzeile"/>
          </w:pPr>
          <w:r w:rsidRPr="00BC6DB8">
            <w:t>Straße der Einheit 54</w:t>
          </w:r>
        </w:p>
      </w:tc>
      <w:tc>
        <w:tcPr>
          <w:tcW w:w="2291" w:type="dxa"/>
          <w:shd w:val="clear" w:color="auto" w:fill="auto"/>
        </w:tcPr>
        <w:p w14:paraId="707F56AD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33209 2174 0</w:t>
          </w:r>
        </w:p>
        <w:p w14:paraId="602D1458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+ 49 (0) 033209 2174 10</w:t>
          </w:r>
        </w:p>
      </w:tc>
      <w:tc>
        <w:tcPr>
          <w:tcW w:w="2291" w:type="dxa"/>
          <w:shd w:val="clear" w:color="auto" w:fill="auto"/>
        </w:tcPr>
        <w:p w14:paraId="3C726A95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Geschäftsführung</w:t>
          </w:r>
        </w:p>
        <w:p w14:paraId="0C6F9E3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MJ Haape</w:t>
          </w:r>
        </w:p>
      </w:tc>
      <w:tc>
        <w:tcPr>
          <w:tcW w:w="2572" w:type="dxa"/>
          <w:shd w:val="clear" w:color="auto" w:fill="auto"/>
        </w:tcPr>
        <w:p w14:paraId="31154D6B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Bankverbindung</w:t>
          </w:r>
        </w:p>
        <w:p w14:paraId="1947C682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Berliner Volksbank</w:t>
          </w:r>
        </w:p>
      </w:tc>
    </w:tr>
    <w:tr w:rsidR="00C30CD3" w:rsidRPr="00384418" w14:paraId="2A975175" w14:textId="77777777" w:rsidTr="00983807">
      <w:trPr>
        <w:trHeight w:val="93"/>
      </w:trPr>
      <w:tc>
        <w:tcPr>
          <w:tcW w:w="2441" w:type="dxa"/>
          <w:shd w:val="clear" w:color="auto" w:fill="auto"/>
        </w:tcPr>
        <w:p w14:paraId="4F685DB7" w14:textId="77777777" w:rsidR="00C30CD3" w:rsidRPr="00BC6DB8" w:rsidRDefault="00C30CD3" w:rsidP="00384418">
          <w:pPr>
            <w:pStyle w:val="Fuzeile"/>
            <w:rPr>
              <w:szCs w:val="16"/>
            </w:rPr>
          </w:pPr>
          <w:r w:rsidRPr="00BC6DB8">
            <w:rPr>
              <w:szCs w:val="16"/>
            </w:rPr>
            <w:t>14548 Caputh</w:t>
          </w:r>
        </w:p>
      </w:tc>
      <w:tc>
        <w:tcPr>
          <w:tcW w:w="2291" w:type="dxa"/>
          <w:shd w:val="clear" w:color="auto" w:fill="auto"/>
        </w:tcPr>
        <w:p w14:paraId="71E00CEB" w14:textId="77777777" w:rsidR="00C30CD3" w:rsidRPr="00BC6DB8" w:rsidRDefault="007278B8" w:rsidP="00384418">
          <w:pPr>
            <w:pStyle w:val="Fuzeile"/>
            <w:rPr>
              <w:szCs w:val="16"/>
            </w:rPr>
          </w:pPr>
          <w:hyperlink r:id="rId1" w:history="1">
            <w:r w:rsidR="00C30CD3" w:rsidRPr="00384418">
              <w:rPr>
                <w:rStyle w:val="Hyperlink"/>
                <w:color w:val="000000"/>
                <w:szCs w:val="16"/>
                <w:u w:val="none"/>
              </w:rPr>
              <w:t>info@taruk.com</w:t>
            </w:r>
          </w:hyperlink>
          <w:r w:rsidR="00C30CD3" w:rsidRPr="00BC6DB8">
            <w:rPr>
              <w:szCs w:val="16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3B5C929A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USt.-IdNr. DE224813462</w:t>
          </w:r>
        </w:p>
      </w:tc>
      <w:tc>
        <w:tcPr>
          <w:tcW w:w="2572" w:type="dxa"/>
          <w:shd w:val="clear" w:color="auto" w:fill="auto"/>
        </w:tcPr>
        <w:p w14:paraId="6970E1E7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IBAN DE 981009 0000 7114 1840 09</w:t>
          </w:r>
        </w:p>
      </w:tc>
    </w:tr>
    <w:tr w:rsidR="00C30CD3" w:rsidRPr="00384418" w14:paraId="44F05DC6" w14:textId="77777777" w:rsidTr="00983807">
      <w:trPr>
        <w:trHeight w:val="227"/>
      </w:trPr>
      <w:tc>
        <w:tcPr>
          <w:tcW w:w="2441" w:type="dxa"/>
          <w:shd w:val="clear" w:color="auto" w:fill="auto"/>
        </w:tcPr>
        <w:p w14:paraId="0A1CB69F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Germany</w:t>
          </w:r>
        </w:p>
      </w:tc>
      <w:tc>
        <w:tcPr>
          <w:tcW w:w="2291" w:type="dxa"/>
          <w:shd w:val="clear" w:color="auto" w:fill="auto"/>
        </w:tcPr>
        <w:p w14:paraId="0A969F52" w14:textId="77777777" w:rsidR="00C30CD3" w:rsidRPr="00BC6DB8" w:rsidRDefault="007278B8" w:rsidP="00384418">
          <w:pPr>
            <w:pStyle w:val="Fuzeile"/>
            <w:rPr>
              <w:szCs w:val="16"/>
              <w:lang w:val="en-US"/>
            </w:rPr>
          </w:pPr>
          <w:hyperlink r:id="rId2" w:history="1">
            <w:r w:rsidR="00C30CD3" w:rsidRPr="00384418">
              <w:rPr>
                <w:rStyle w:val="Hyperlink"/>
                <w:color w:val="000000"/>
                <w:szCs w:val="16"/>
                <w:u w:val="none"/>
                <w:lang w:val="en-US"/>
              </w:rPr>
              <w:t>www.taruk.com</w:t>
            </w:r>
          </w:hyperlink>
          <w:r w:rsidR="00C30CD3" w:rsidRPr="00BC6DB8">
            <w:rPr>
              <w:szCs w:val="16"/>
              <w:lang w:val="en-US"/>
            </w:rPr>
            <w:t xml:space="preserve"> </w:t>
          </w:r>
        </w:p>
      </w:tc>
      <w:tc>
        <w:tcPr>
          <w:tcW w:w="2291" w:type="dxa"/>
          <w:shd w:val="clear" w:color="auto" w:fill="auto"/>
        </w:tcPr>
        <w:p w14:paraId="4F6AD10C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HRB 16250 AG Potsdam</w:t>
          </w:r>
        </w:p>
      </w:tc>
      <w:tc>
        <w:tcPr>
          <w:tcW w:w="2572" w:type="dxa"/>
          <w:shd w:val="clear" w:color="auto" w:fill="auto"/>
        </w:tcPr>
        <w:p w14:paraId="4FE2A568" w14:textId="77777777" w:rsidR="00C30CD3" w:rsidRPr="00BC6DB8" w:rsidRDefault="00C30CD3" w:rsidP="00384418">
          <w:pPr>
            <w:pStyle w:val="Fuzeile"/>
            <w:rPr>
              <w:szCs w:val="16"/>
              <w:lang w:val="en-US"/>
            </w:rPr>
          </w:pPr>
          <w:r w:rsidRPr="00BC6DB8">
            <w:rPr>
              <w:szCs w:val="16"/>
              <w:lang w:val="en-US"/>
            </w:rPr>
            <w:t>BIC BEVODEBB</w:t>
          </w:r>
        </w:p>
      </w:tc>
    </w:tr>
  </w:tbl>
  <w:p w14:paraId="544A4A59" w14:textId="77777777" w:rsidR="00C30CD3" w:rsidRPr="00384418" w:rsidRDefault="00C30CD3" w:rsidP="00384418">
    <w:pPr>
      <w:pStyle w:val="Fuzeile"/>
      <w:rPr>
        <w:szCs w:val="16"/>
        <w:lang w:val="en-US"/>
      </w:rPr>
    </w:pPr>
  </w:p>
  <w:p w14:paraId="411314DE" w14:textId="53A4FCB8" w:rsidR="00C30CD3" w:rsidRPr="00384418" w:rsidRDefault="00180EDF" w:rsidP="00384418">
    <w:pPr>
      <w:pStyle w:val="Fuzeile"/>
      <w:rPr>
        <w:szCs w:val="16"/>
        <w:lang w:val="en-US"/>
      </w:rPr>
    </w:pPr>
    <w:r>
      <w:rPr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421E7" wp14:editId="4D15AD45">
              <wp:simplePos x="0" y="0"/>
              <wp:positionH relativeFrom="column">
                <wp:posOffset>-262890</wp:posOffset>
              </wp:positionH>
              <wp:positionV relativeFrom="paragraph">
                <wp:posOffset>45720</wp:posOffset>
              </wp:positionV>
              <wp:extent cx="5447030" cy="297180"/>
              <wp:effectExtent l="0" t="0" r="0" b="2540"/>
              <wp:wrapThrough wrapText="bothSides">
                <wp:wrapPolygon edited="0">
                  <wp:start x="-35" y="0"/>
                  <wp:lineTo x="-35" y="20077"/>
                  <wp:lineTo x="21600" y="20077"/>
                  <wp:lineTo x="21600" y="0"/>
                  <wp:lineTo x="-35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44703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4385" w14:textId="67D4BFB0" w:rsidR="00C30CD3" w:rsidRDefault="00180EDF" w:rsidP="00384418">
                          <w:r w:rsidRPr="004B2242">
                            <w:rPr>
                              <w:rFonts w:ascii="Corbel" w:hAnsi="Corbe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1AEAC1D2" wp14:editId="77A74A27">
                                <wp:extent cx="5527040" cy="228600"/>
                                <wp:effectExtent l="0" t="0" r="0" b="0"/>
                                <wp:docPr id="13" name="Bild 2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70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21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7pt;margin-top:3.6pt;width:428.9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" stroked="f">
              <v:textbox>
                <w:txbxContent>
                  <w:p w14:paraId="7B894385" w14:textId="67D4BFB0" w:rsidR="00C30CD3" w:rsidRDefault="00180EDF" w:rsidP="00384418">
                    <w:r w:rsidRPr="004B2242">
                      <w:rPr>
                        <w:rFonts w:ascii="Corbel" w:hAnsi="Corbel"/>
                        <w:noProof/>
                        <w:lang w:eastAsia="de-DE"/>
                      </w:rPr>
                      <w:drawing>
                        <wp:inline distT="0" distB="0" distL="0" distR="0" wp14:anchorId="1AEAC1D2" wp14:editId="77A74A27">
                          <wp:extent cx="5527040" cy="228600"/>
                          <wp:effectExtent l="0" t="0" r="0" b="0"/>
                          <wp:docPr id="13" name="Bild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70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ACD" w14:textId="77777777" w:rsidR="008A5AE6" w:rsidRDefault="008A5AE6" w:rsidP="00B64E59">
      <w:pPr>
        <w:spacing w:after="0" w:line="240" w:lineRule="auto"/>
      </w:pPr>
      <w:r>
        <w:separator/>
      </w:r>
    </w:p>
  </w:footnote>
  <w:footnote w:type="continuationSeparator" w:id="0">
    <w:p w14:paraId="55C9F267" w14:textId="77777777" w:rsidR="008A5AE6" w:rsidRDefault="008A5AE6" w:rsidP="00B6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092" w14:textId="4C17CB03" w:rsidR="00C30CD3" w:rsidRPr="00645320" w:rsidRDefault="00180EDF" w:rsidP="00384418">
    <w:pPr>
      <w:pStyle w:val="Kopfzeile"/>
      <w:rPr>
        <w:rFonts w:ascii="Corbel" w:hAnsi="Corbel"/>
        <w:b/>
        <w:color w:val="930B33"/>
        <w:sz w:val="32"/>
      </w:rPr>
    </w:pPr>
    <w:r w:rsidRPr="00645320">
      <w:rPr>
        <w:rFonts w:ascii="Corbel" w:hAnsi="Corbel"/>
        <w:b/>
        <w:noProof/>
        <w:color w:val="930B33"/>
        <w:lang w:eastAsia="de-DE"/>
      </w:rPr>
      <w:drawing>
        <wp:anchor distT="0" distB="0" distL="114300" distR="114300" simplePos="0" relativeHeight="251657216" behindDoc="0" locked="0" layoutInCell="1" allowOverlap="1" wp14:anchorId="02BE3DC3" wp14:editId="337C8C1C">
          <wp:simplePos x="0" y="0"/>
          <wp:positionH relativeFrom="column">
            <wp:posOffset>4402455</wp:posOffset>
          </wp:positionH>
          <wp:positionV relativeFrom="page">
            <wp:posOffset>288925</wp:posOffset>
          </wp:positionV>
          <wp:extent cx="1702435" cy="960120"/>
          <wp:effectExtent l="0" t="0" r="0" b="0"/>
          <wp:wrapNone/>
          <wp:docPr id="12" name="Grafik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CD3" w:rsidRPr="00645320">
      <w:rPr>
        <w:rFonts w:ascii="Corbel" w:hAnsi="Corbel"/>
        <w:b/>
        <w:color w:val="930B33"/>
        <w:sz w:val="52"/>
        <w:szCs w:val="52"/>
      </w:rPr>
      <w:t>PRESSEINFORMATION</w:t>
    </w:r>
    <w:r w:rsidR="00C30CD3" w:rsidRPr="00645320">
      <w:rPr>
        <w:rFonts w:ascii="Corbel" w:hAnsi="Corbel"/>
        <w:b/>
        <w:color w:val="930B33"/>
        <w:sz w:val="32"/>
      </w:rPr>
      <w:tab/>
    </w:r>
    <w:r w:rsidR="00C30CD3" w:rsidRPr="00645320">
      <w:rPr>
        <w:rFonts w:ascii="Corbel" w:hAnsi="Corbel"/>
        <w:b/>
        <w:color w:val="930B33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10B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0006F"/>
    <w:multiLevelType w:val="hybridMultilevel"/>
    <w:tmpl w:val="AF0CD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570D5"/>
    <w:multiLevelType w:val="hybridMultilevel"/>
    <w:tmpl w:val="21FAC9B8"/>
    <w:lvl w:ilvl="0" w:tplc="D03AFE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59"/>
    <w:rsid w:val="0000597D"/>
    <w:rsid w:val="00007320"/>
    <w:rsid w:val="000140A2"/>
    <w:rsid w:val="00020796"/>
    <w:rsid w:val="00027FB0"/>
    <w:rsid w:val="00031DFE"/>
    <w:rsid w:val="000357B6"/>
    <w:rsid w:val="000416D1"/>
    <w:rsid w:val="00043024"/>
    <w:rsid w:val="00055205"/>
    <w:rsid w:val="0006162D"/>
    <w:rsid w:val="0006308E"/>
    <w:rsid w:val="00066FF2"/>
    <w:rsid w:val="0007348D"/>
    <w:rsid w:val="00075910"/>
    <w:rsid w:val="00080D4A"/>
    <w:rsid w:val="00084610"/>
    <w:rsid w:val="000852CE"/>
    <w:rsid w:val="00092214"/>
    <w:rsid w:val="000A3929"/>
    <w:rsid w:val="000B0B65"/>
    <w:rsid w:val="000E0042"/>
    <w:rsid w:val="000E1808"/>
    <w:rsid w:val="000E1B63"/>
    <w:rsid w:val="000E2CDC"/>
    <w:rsid w:val="000E2DF1"/>
    <w:rsid w:val="000E2F39"/>
    <w:rsid w:val="000E4BC4"/>
    <w:rsid w:val="00100EC6"/>
    <w:rsid w:val="001035BC"/>
    <w:rsid w:val="00103F4C"/>
    <w:rsid w:val="0010667A"/>
    <w:rsid w:val="00107487"/>
    <w:rsid w:val="0011072D"/>
    <w:rsid w:val="00120F5B"/>
    <w:rsid w:val="001226D8"/>
    <w:rsid w:val="00123A4C"/>
    <w:rsid w:val="00124807"/>
    <w:rsid w:val="001253E1"/>
    <w:rsid w:val="00125CDA"/>
    <w:rsid w:val="001328B9"/>
    <w:rsid w:val="001331BF"/>
    <w:rsid w:val="00136905"/>
    <w:rsid w:val="0014562E"/>
    <w:rsid w:val="00167A48"/>
    <w:rsid w:val="0017074F"/>
    <w:rsid w:val="00175387"/>
    <w:rsid w:val="00180EDF"/>
    <w:rsid w:val="00191CDF"/>
    <w:rsid w:val="001A1E41"/>
    <w:rsid w:val="001A5832"/>
    <w:rsid w:val="001A7EC8"/>
    <w:rsid w:val="001B0020"/>
    <w:rsid w:val="001B021E"/>
    <w:rsid w:val="001B0D7A"/>
    <w:rsid w:val="001B1F89"/>
    <w:rsid w:val="001B3257"/>
    <w:rsid w:val="001B3F24"/>
    <w:rsid w:val="001B7669"/>
    <w:rsid w:val="001C11D3"/>
    <w:rsid w:val="001C3AC7"/>
    <w:rsid w:val="001C72B8"/>
    <w:rsid w:val="001D3800"/>
    <w:rsid w:val="001D3EF8"/>
    <w:rsid w:val="001D45DE"/>
    <w:rsid w:val="001E02D3"/>
    <w:rsid w:val="001E1A6D"/>
    <w:rsid w:val="001E3F5E"/>
    <w:rsid w:val="001F0043"/>
    <w:rsid w:val="001F0393"/>
    <w:rsid w:val="002037F8"/>
    <w:rsid w:val="00205EFC"/>
    <w:rsid w:val="0021313E"/>
    <w:rsid w:val="00213C9F"/>
    <w:rsid w:val="002161EC"/>
    <w:rsid w:val="002205E5"/>
    <w:rsid w:val="00223B67"/>
    <w:rsid w:val="00236F3E"/>
    <w:rsid w:val="00237F8B"/>
    <w:rsid w:val="0024016A"/>
    <w:rsid w:val="002457CC"/>
    <w:rsid w:val="00246134"/>
    <w:rsid w:val="00250CF8"/>
    <w:rsid w:val="002524A3"/>
    <w:rsid w:val="00252DDA"/>
    <w:rsid w:val="00254E52"/>
    <w:rsid w:val="002555BC"/>
    <w:rsid w:val="00262283"/>
    <w:rsid w:val="002626E8"/>
    <w:rsid w:val="00263C9A"/>
    <w:rsid w:val="0026445D"/>
    <w:rsid w:val="00264572"/>
    <w:rsid w:val="00265F5C"/>
    <w:rsid w:val="002802FB"/>
    <w:rsid w:val="00282F3F"/>
    <w:rsid w:val="002841BF"/>
    <w:rsid w:val="002854F9"/>
    <w:rsid w:val="002857A0"/>
    <w:rsid w:val="00285E56"/>
    <w:rsid w:val="00290E2A"/>
    <w:rsid w:val="002913DD"/>
    <w:rsid w:val="00293DF6"/>
    <w:rsid w:val="002A656E"/>
    <w:rsid w:val="002C075B"/>
    <w:rsid w:val="002C1357"/>
    <w:rsid w:val="002C3F8C"/>
    <w:rsid w:val="002D03B3"/>
    <w:rsid w:val="002D7A6A"/>
    <w:rsid w:val="002D7F84"/>
    <w:rsid w:val="002F2A89"/>
    <w:rsid w:val="002F2F4B"/>
    <w:rsid w:val="002F362A"/>
    <w:rsid w:val="0031252E"/>
    <w:rsid w:val="00314A54"/>
    <w:rsid w:val="003236DF"/>
    <w:rsid w:val="00331144"/>
    <w:rsid w:val="0033627B"/>
    <w:rsid w:val="0033757D"/>
    <w:rsid w:val="00337AB3"/>
    <w:rsid w:val="00341C9A"/>
    <w:rsid w:val="003441A5"/>
    <w:rsid w:val="003530CA"/>
    <w:rsid w:val="003576B3"/>
    <w:rsid w:val="00360A48"/>
    <w:rsid w:val="00362C1F"/>
    <w:rsid w:val="00371702"/>
    <w:rsid w:val="00377519"/>
    <w:rsid w:val="003812C8"/>
    <w:rsid w:val="00384418"/>
    <w:rsid w:val="00385435"/>
    <w:rsid w:val="0038571E"/>
    <w:rsid w:val="00393013"/>
    <w:rsid w:val="00395137"/>
    <w:rsid w:val="003A129A"/>
    <w:rsid w:val="003A3504"/>
    <w:rsid w:val="003A5B13"/>
    <w:rsid w:val="003B177B"/>
    <w:rsid w:val="003B6BF5"/>
    <w:rsid w:val="003C0729"/>
    <w:rsid w:val="003C2ECB"/>
    <w:rsid w:val="003C5135"/>
    <w:rsid w:val="003D257B"/>
    <w:rsid w:val="003D453E"/>
    <w:rsid w:val="003D5445"/>
    <w:rsid w:val="003D5497"/>
    <w:rsid w:val="003E0135"/>
    <w:rsid w:val="003E3CE7"/>
    <w:rsid w:val="003F227E"/>
    <w:rsid w:val="003F6E66"/>
    <w:rsid w:val="003F790C"/>
    <w:rsid w:val="004025BB"/>
    <w:rsid w:val="004047DA"/>
    <w:rsid w:val="00411575"/>
    <w:rsid w:val="00412BE7"/>
    <w:rsid w:val="00413142"/>
    <w:rsid w:val="00414C02"/>
    <w:rsid w:val="00425C41"/>
    <w:rsid w:val="0043051F"/>
    <w:rsid w:val="0043347D"/>
    <w:rsid w:val="00437159"/>
    <w:rsid w:val="00437294"/>
    <w:rsid w:val="0043736B"/>
    <w:rsid w:val="00444F4D"/>
    <w:rsid w:val="00445EF6"/>
    <w:rsid w:val="004474BD"/>
    <w:rsid w:val="00451B5C"/>
    <w:rsid w:val="00451FD5"/>
    <w:rsid w:val="00452202"/>
    <w:rsid w:val="00454996"/>
    <w:rsid w:val="004636D1"/>
    <w:rsid w:val="00465FCD"/>
    <w:rsid w:val="00466908"/>
    <w:rsid w:val="004722FB"/>
    <w:rsid w:val="00472C76"/>
    <w:rsid w:val="00484365"/>
    <w:rsid w:val="0049258F"/>
    <w:rsid w:val="00492E16"/>
    <w:rsid w:val="004A297B"/>
    <w:rsid w:val="004A7DB4"/>
    <w:rsid w:val="004B1275"/>
    <w:rsid w:val="004B2242"/>
    <w:rsid w:val="004B3EA7"/>
    <w:rsid w:val="004B5C0A"/>
    <w:rsid w:val="004B6370"/>
    <w:rsid w:val="004C1493"/>
    <w:rsid w:val="004C624E"/>
    <w:rsid w:val="004C68CB"/>
    <w:rsid w:val="004D2BBF"/>
    <w:rsid w:val="004D669D"/>
    <w:rsid w:val="004D6711"/>
    <w:rsid w:val="004E056B"/>
    <w:rsid w:val="004E5285"/>
    <w:rsid w:val="004F1E48"/>
    <w:rsid w:val="00503CF6"/>
    <w:rsid w:val="0052601B"/>
    <w:rsid w:val="005274C3"/>
    <w:rsid w:val="005467C4"/>
    <w:rsid w:val="0055403A"/>
    <w:rsid w:val="005649B5"/>
    <w:rsid w:val="005662B9"/>
    <w:rsid w:val="00575342"/>
    <w:rsid w:val="005763A7"/>
    <w:rsid w:val="0058023E"/>
    <w:rsid w:val="0058173F"/>
    <w:rsid w:val="0058464E"/>
    <w:rsid w:val="00587AEC"/>
    <w:rsid w:val="005927F2"/>
    <w:rsid w:val="00592D70"/>
    <w:rsid w:val="005A0807"/>
    <w:rsid w:val="005A68AF"/>
    <w:rsid w:val="005B7DF5"/>
    <w:rsid w:val="005C1748"/>
    <w:rsid w:val="005C40F6"/>
    <w:rsid w:val="005C456C"/>
    <w:rsid w:val="005C6896"/>
    <w:rsid w:val="005D19F6"/>
    <w:rsid w:val="005E7E18"/>
    <w:rsid w:val="005E7F42"/>
    <w:rsid w:val="005F21CB"/>
    <w:rsid w:val="005F7C7A"/>
    <w:rsid w:val="00602492"/>
    <w:rsid w:val="0060256C"/>
    <w:rsid w:val="006036E4"/>
    <w:rsid w:val="00604A1D"/>
    <w:rsid w:val="00606A92"/>
    <w:rsid w:val="00606F0C"/>
    <w:rsid w:val="00607631"/>
    <w:rsid w:val="006157B5"/>
    <w:rsid w:val="00617DD7"/>
    <w:rsid w:val="0063396E"/>
    <w:rsid w:val="0064001E"/>
    <w:rsid w:val="00645320"/>
    <w:rsid w:val="0064672E"/>
    <w:rsid w:val="00653597"/>
    <w:rsid w:val="00664C42"/>
    <w:rsid w:val="00670E6A"/>
    <w:rsid w:val="00672F21"/>
    <w:rsid w:val="00674B06"/>
    <w:rsid w:val="00677635"/>
    <w:rsid w:val="00682BC0"/>
    <w:rsid w:val="0068415F"/>
    <w:rsid w:val="006A1711"/>
    <w:rsid w:val="006A1850"/>
    <w:rsid w:val="006A1F21"/>
    <w:rsid w:val="006A4E65"/>
    <w:rsid w:val="006A685F"/>
    <w:rsid w:val="006B0539"/>
    <w:rsid w:val="006D2CD7"/>
    <w:rsid w:val="006E04C0"/>
    <w:rsid w:val="006E3500"/>
    <w:rsid w:val="006E6E4B"/>
    <w:rsid w:val="006F063F"/>
    <w:rsid w:val="006F1AF6"/>
    <w:rsid w:val="006F6248"/>
    <w:rsid w:val="0070075B"/>
    <w:rsid w:val="007054C0"/>
    <w:rsid w:val="00706AC9"/>
    <w:rsid w:val="00707E45"/>
    <w:rsid w:val="00710ECA"/>
    <w:rsid w:val="0071492F"/>
    <w:rsid w:val="00716F3B"/>
    <w:rsid w:val="007278B8"/>
    <w:rsid w:val="0074254F"/>
    <w:rsid w:val="007523E3"/>
    <w:rsid w:val="00752C63"/>
    <w:rsid w:val="00762755"/>
    <w:rsid w:val="0076311A"/>
    <w:rsid w:val="007650DD"/>
    <w:rsid w:val="00780EEE"/>
    <w:rsid w:val="007840C7"/>
    <w:rsid w:val="00784928"/>
    <w:rsid w:val="00787410"/>
    <w:rsid w:val="00787826"/>
    <w:rsid w:val="007937A2"/>
    <w:rsid w:val="007A3117"/>
    <w:rsid w:val="007A540C"/>
    <w:rsid w:val="007A6906"/>
    <w:rsid w:val="007B1289"/>
    <w:rsid w:val="007B6926"/>
    <w:rsid w:val="007C257F"/>
    <w:rsid w:val="007C38F3"/>
    <w:rsid w:val="007C682C"/>
    <w:rsid w:val="007C7A9A"/>
    <w:rsid w:val="007D05CD"/>
    <w:rsid w:val="007D2D27"/>
    <w:rsid w:val="007E160D"/>
    <w:rsid w:val="007F3A79"/>
    <w:rsid w:val="007F53EB"/>
    <w:rsid w:val="007F5734"/>
    <w:rsid w:val="007F7B3F"/>
    <w:rsid w:val="007F7F92"/>
    <w:rsid w:val="00800030"/>
    <w:rsid w:val="00801E82"/>
    <w:rsid w:val="00806645"/>
    <w:rsid w:val="008074BA"/>
    <w:rsid w:val="0081021A"/>
    <w:rsid w:val="00817E46"/>
    <w:rsid w:val="00831543"/>
    <w:rsid w:val="00832572"/>
    <w:rsid w:val="00832BEC"/>
    <w:rsid w:val="0083498A"/>
    <w:rsid w:val="00843CF0"/>
    <w:rsid w:val="008455F7"/>
    <w:rsid w:val="00847A30"/>
    <w:rsid w:val="008543BF"/>
    <w:rsid w:val="00855900"/>
    <w:rsid w:val="008572CD"/>
    <w:rsid w:val="00865574"/>
    <w:rsid w:val="0086667A"/>
    <w:rsid w:val="008669F9"/>
    <w:rsid w:val="0087301A"/>
    <w:rsid w:val="008761F3"/>
    <w:rsid w:val="008832B1"/>
    <w:rsid w:val="008A5AE6"/>
    <w:rsid w:val="008C28BA"/>
    <w:rsid w:val="008C3CBA"/>
    <w:rsid w:val="008C582F"/>
    <w:rsid w:val="008D1963"/>
    <w:rsid w:val="008E60BC"/>
    <w:rsid w:val="008E7417"/>
    <w:rsid w:val="008F0036"/>
    <w:rsid w:val="008F1233"/>
    <w:rsid w:val="008F3D4D"/>
    <w:rsid w:val="008F512B"/>
    <w:rsid w:val="008F6775"/>
    <w:rsid w:val="008F6E25"/>
    <w:rsid w:val="009057F2"/>
    <w:rsid w:val="00917152"/>
    <w:rsid w:val="009179D0"/>
    <w:rsid w:val="00917B51"/>
    <w:rsid w:val="00927D80"/>
    <w:rsid w:val="009323A3"/>
    <w:rsid w:val="00933B24"/>
    <w:rsid w:val="009413E9"/>
    <w:rsid w:val="009428C0"/>
    <w:rsid w:val="00951B6E"/>
    <w:rsid w:val="00954FDF"/>
    <w:rsid w:val="009559F2"/>
    <w:rsid w:val="00956C8E"/>
    <w:rsid w:val="009620F3"/>
    <w:rsid w:val="0096339B"/>
    <w:rsid w:val="009827E5"/>
    <w:rsid w:val="00983807"/>
    <w:rsid w:val="00984606"/>
    <w:rsid w:val="00986817"/>
    <w:rsid w:val="00992D82"/>
    <w:rsid w:val="00997C28"/>
    <w:rsid w:val="009A26ED"/>
    <w:rsid w:val="009A2E4B"/>
    <w:rsid w:val="009A79ED"/>
    <w:rsid w:val="009B309F"/>
    <w:rsid w:val="009C0E8E"/>
    <w:rsid w:val="009C2FFB"/>
    <w:rsid w:val="009D512C"/>
    <w:rsid w:val="009D61DC"/>
    <w:rsid w:val="009D7248"/>
    <w:rsid w:val="009E2F3E"/>
    <w:rsid w:val="009E4BFB"/>
    <w:rsid w:val="009F0FB2"/>
    <w:rsid w:val="00A0646C"/>
    <w:rsid w:val="00A06757"/>
    <w:rsid w:val="00A150BF"/>
    <w:rsid w:val="00A3245D"/>
    <w:rsid w:val="00A352F9"/>
    <w:rsid w:val="00A375BF"/>
    <w:rsid w:val="00A4208F"/>
    <w:rsid w:val="00A432FD"/>
    <w:rsid w:val="00A56365"/>
    <w:rsid w:val="00A66B8F"/>
    <w:rsid w:val="00A70E2B"/>
    <w:rsid w:val="00A77125"/>
    <w:rsid w:val="00A860C3"/>
    <w:rsid w:val="00A9225F"/>
    <w:rsid w:val="00AA1310"/>
    <w:rsid w:val="00AA322B"/>
    <w:rsid w:val="00AB24F4"/>
    <w:rsid w:val="00AB3BA8"/>
    <w:rsid w:val="00AB53D1"/>
    <w:rsid w:val="00AC21E0"/>
    <w:rsid w:val="00AC75FC"/>
    <w:rsid w:val="00AD2724"/>
    <w:rsid w:val="00AD2AC8"/>
    <w:rsid w:val="00AD3895"/>
    <w:rsid w:val="00AF6291"/>
    <w:rsid w:val="00AF6376"/>
    <w:rsid w:val="00AF67F3"/>
    <w:rsid w:val="00B047D1"/>
    <w:rsid w:val="00B1115F"/>
    <w:rsid w:val="00B15DE5"/>
    <w:rsid w:val="00B21706"/>
    <w:rsid w:val="00B219CF"/>
    <w:rsid w:val="00B23285"/>
    <w:rsid w:val="00B26380"/>
    <w:rsid w:val="00B40F66"/>
    <w:rsid w:val="00B42DEE"/>
    <w:rsid w:val="00B5025D"/>
    <w:rsid w:val="00B507F0"/>
    <w:rsid w:val="00B52408"/>
    <w:rsid w:val="00B53D04"/>
    <w:rsid w:val="00B54FC6"/>
    <w:rsid w:val="00B57E9A"/>
    <w:rsid w:val="00B64765"/>
    <w:rsid w:val="00B64E59"/>
    <w:rsid w:val="00B80C89"/>
    <w:rsid w:val="00B864DC"/>
    <w:rsid w:val="00B871C3"/>
    <w:rsid w:val="00B90951"/>
    <w:rsid w:val="00B9200A"/>
    <w:rsid w:val="00BB043D"/>
    <w:rsid w:val="00BB19AA"/>
    <w:rsid w:val="00BB34E6"/>
    <w:rsid w:val="00BB41AB"/>
    <w:rsid w:val="00BB48A3"/>
    <w:rsid w:val="00BC05B4"/>
    <w:rsid w:val="00BC0953"/>
    <w:rsid w:val="00BC6DB8"/>
    <w:rsid w:val="00BD7BBC"/>
    <w:rsid w:val="00BE3849"/>
    <w:rsid w:val="00BE3F58"/>
    <w:rsid w:val="00BE745E"/>
    <w:rsid w:val="00BF004A"/>
    <w:rsid w:val="00BF00EC"/>
    <w:rsid w:val="00BF4C33"/>
    <w:rsid w:val="00BF6067"/>
    <w:rsid w:val="00C0417A"/>
    <w:rsid w:val="00C0544E"/>
    <w:rsid w:val="00C0703E"/>
    <w:rsid w:val="00C07E9D"/>
    <w:rsid w:val="00C1093F"/>
    <w:rsid w:val="00C10A5F"/>
    <w:rsid w:val="00C122EE"/>
    <w:rsid w:val="00C14F8A"/>
    <w:rsid w:val="00C20D0B"/>
    <w:rsid w:val="00C30CD3"/>
    <w:rsid w:val="00C3307E"/>
    <w:rsid w:val="00C34491"/>
    <w:rsid w:val="00C36131"/>
    <w:rsid w:val="00C40EBC"/>
    <w:rsid w:val="00C426B4"/>
    <w:rsid w:val="00C43657"/>
    <w:rsid w:val="00C437F9"/>
    <w:rsid w:val="00C44821"/>
    <w:rsid w:val="00C60589"/>
    <w:rsid w:val="00C6690D"/>
    <w:rsid w:val="00C66FA0"/>
    <w:rsid w:val="00C70E28"/>
    <w:rsid w:val="00C80628"/>
    <w:rsid w:val="00C818BD"/>
    <w:rsid w:val="00C911BF"/>
    <w:rsid w:val="00C96081"/>
    <w:rsid w:val="00CA029D"/>
    <w:rsid w:val="00CA1A5C"/>
    <w:rsid w:val="00CA5108"/>
    <w:rsid w:val="00CA67CD"/>
    <w:rsid w:val="00CA68CC"/>
    <w:rsid w:val="00CA769F"/>
    <w:rsid w:val="00CB3BEA"/>
    <w:rsid w:val="00CB4516"/>
    <w:rsid w:val="00CB71E7"/>
    <w:rsid w:val="00CB7AFA"/>
    <w:rsid w:val="00CC181C"/>
    <w:rsid w:val="00CC32ED"/>
    <w:rsid w:val="00CC4D11"/>
    <w:rsid w:val="00CD1BBB"/>
    <w:rsid w:val="00CD5163"/>
    <w:rsid w:val="00CD571B"/>
    <w:rsid w:val="00CD6A7D"/>
    <w:rsid w:val="00CD7418"/>
    <w:rsid w:val="00CE18D7"/>
    <w:rsid w:val="00CE329A"/>
    <w:rsid w:val="00D02EDA"/>
    <w:rsid w:val="00D0575B"/>
    <w:rsid w:val="00D153A8"/>
    <w:rsid w:val="00D211AA"/>
    <w:rsid w:val="00D22709"/>
    <w:rsid w:val="00D273B1"/>
    <w:rsid w:val="00D27F7E"/>
    <w:rsid w:val="00D316E2"/>
    <w:rsid w:val="00D40636"/>
    <w:rsid w:val="00D41728"/>
    <w:rsid w:val="00D51811"/>
    <w:rsid w:val="00D5283B"/>
    <w:rsid w:val="00D568A2"/>
    <w:rsid w:val="00D65E7D"/>
    <w:rsid w:val="00D67C93"/>
    <w:rsid w:val="00D71E06"/>
    <w:rsid w:val="00D81D76"/>
    <w:rsid w:val="00D86BE0"/>
    <w:rsid w:val="00D87C35"/>
    <w:rsid w:val="00D97DA3"/>
    <w:rsid w:val="00DA1B16"/>
    <w:rsid w:val="00DA4A61"/>
    <w:rsid w:val="00DA738A"/>
    <w:rsid w:val="00DB6A76"/>
    <w:rsid w:val="00DC2CC8"/>
    <w:rsid w:val="00DC4CA1"/>
    <w:rsid w:val="00DC5562"/>
    <w:rsid w:val="00DD0AE1"/>
    <w:rsid w:val="00DD0D80"/>
    <w:rsid w:val="00DD40D1"/>
    <w:rsid w:val="00DE2187"/>
    <w:rsid w:val="00DE25CE"/>
    <w:rsid w:val="00DF09A7"/>
    <w:rsid w:val="00DF0FA3"/>
    <w:rsid w:val="00DF2DDB"/>
    <w:rsid w:val="00DF395C"/>
    <w:rsid w:val="00DF72DC"/>
    <w:rsid w:val="00E04E00"/>
    <w:rsid w:val="00E07F77"/>
    <w:rsid w:val="00E10110"/>
    <w:rsid w:val="00E15A61"/>
    <w:rsid w:val="00E1787F"/>
    <w:rsid w:val="00E2010B"/>
    <w:rsid w:val="00E24EAA"/>
    <w:rsid w:val="00E435A0"/>
    <w:rsid w:val="00E45723"/>
    <w:rsid w:val="00E45E34"/>
    <w:rsid w:val="00E67D08"/>
    <w:rsid w:val="00E7318E"/>
    <w:rsid w:val="00E732AB"/>
    <w:rsid w:val="00E749CE"/>
    <w:rsid w:val="00E776D0"/>
    <w:rsid w:val="00E9591D"/>
    <w:rsid w:val="00EA6275"/>
    <w:rsid w:val="00EB797B"/>
    <w:rsid w:val="00EC473A"/>
    <w:rsid w:val="00EC6AEE"/>
    <w:rsid w:val="00EC73A9"/>
    <w:rsid w:val="00ED77C8"/>
    <w:rsid w:val="00EE03BB"/>
    <w:rsid w:val="00EE0783"/>
    <w:rsid w:val="00EE39DC"/>
    <w:rsid w:val="00EE6D2E"/>
    <w:rsid w:val="00EF0BDD"/>
    <w:rsid w:val="00F023E2"/>
    <w:rsid w:val="00F02BDE"/>
    <w:rsid w:val="00F03644"/>
    <w:rsid w:val="00F10124"/>
    <w:rsid w:val="00F17088"/>
    <w:rsid w:val="00F3530B"/>
    <w:rsid w:val="00F44DCD"/>
    <w:rsid w:val="00F5288E"/>
    <w:rsid w:val="00F60963"/>
    <w:rsid w:val="00F616B8"/>
    <w:rsid w:val="00F61D4B"/>
    <w:rsid w:val="00F62E73"/>
    <w:rsid w:val="00F635CF"/>
    <w:rsid w:val="00F74901"/>
    <w:rsid w:val="00F80504"/>
    <w:rsid w:val="00F83E5C"/>
    <w:rsid w:val="00F86750"/>
    <w:rsid w:val="00F90BFC"/>
    <w:rsid w:val="00F93889"/>
    <w:rsid w:val="00FA7925"/>
    <w:rsid w:val="00FB3161"/>
    <w:rsid w:val="00FB57CF"/>
    <w:rsid w:val="00FB6377"/>
    <w:rsid w:val="00FB7DCA"/>
    <w:rsid w:val="00FC23BC"/>
    <w:rsid w:val="00FC4B5D"/>
    <w:rsid w:val="00FC6D42"/>
    <w:rsid w:val="00FE4F20"/>
    <w:rsid w:val="00FE657C"/>
    <w:rsid w:val="00FF490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08779E"/>
  <w15:chartTrackingRefBased/>
  <w15:docId w15:val="{35E184BA-C70A-4721-B865-7FF8D000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807"/>
    <w:pPr>
      <w:spacing w:after="160" w:line="259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4E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64E5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4E5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B64E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6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59"/>
  </w:style>
  <w:style w:type="paragraph" w:styleId="Fuzeile">
    <w:name w:val="footer"/>
    <w:basedOn w:val="Standard"/>
    <w:link w:val="FuzeileZchn"/>
    <w:autoRedefine/>
    <w:uiPriority w:val="99"/>
    <w:unhideWhenUsed/>
    <w:rsid w:val="00983807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color w:val="7F7F7F"/>
      <w:sz w:val="16"/>
    </w:rPr>
  </w:style>
  <w:style w:type="character" w:customStyle="1" w:styleId="FuzeileZchn">
    <w:name w:val="Fußzeile Zchn"/>
    <w:link w:val="Fuzeile"/>
    <w:uiPriority w:val="99"/>
    <w:rsid w:val="00983807"/>
    <w:rPr>
      <w:rFonts w:ascii="Corbel" w:hAnsi="Corbel"/>
      <w:color w:val="7F7F7F"/>
      <w:sz w:val="16"/>
      <w:szCs w:val="22"/>
      <w:lang w:eastAsia="en-US"/>
    </w:rPr>
  </w:style>
  <w:style w:type="paragraph" w:customStyle="1" w:styleId="Presseinfo-berschrift2">
    <w:name w:val="Presseinfo - Überschrift 2"/>
    <w:basedOn w:val="berschrift1"/>
    <w:link w:val="Presseinfo-berschrift2Zchn"/>
    <w:autoRedefine/>
    <w:qFormat/>
    <w:rsid w:val="00D40636"/>
    <w:pPr>
      <w:spacing w:after="240"/>
    </w:pPr>
    <w:rPr>
      <w:rFonts w:ascii="Corbel" w:hAnsi="Corbel"/>
      <w:noProof/>
      <w:color w:val="auto"/>
      <w:sz w:val="24"/>
      <w:szCs w:val="24"/>
    </w:rPr>
  </w:style>
  <w:style w:type="paragraph" w:customStyle="1" w:styleId="Presseinfo-berschrift1">
    <w:name w:val="Presseinfo - Überschrift 1"/>
    <w:basedOn w:val="berschrift1"/>
    <w:link w:val="Presseinfo-berschrift1Zchn"/>
    <w:autoRedefine/>
    <w:qFormat/>
    <w:rsid w:val="00EA6275"/>
    <w:pPr>
      <w:spacing w:before="0" w:after="120"/>
      <w:ind w:hanging="16"/>
    </w:pPr>
    <w:rPr>
      <w:rFonts w:ascii="Corbel" w:hAnsi="Corbel"/>
      <w:b/>
      <w:color w:val="881B43"/>
      <w:sz w:val="36"/>
      <w:szCs w:val="36"/>
    </w:rPr>
  </w:style>
  <w:style w:type="character" w:customStyle="1" w:styleId="Presseinfo-berschrift2Zchn">
    <w:name w:val="Presseinfo - Überschrift 2 Zchn"/>
    <w:link w:val="Presseinfo-berschrift2"/>
    <w:rsid w:val="00D40636"/>
    <w:rPr>
      <w:rFonts w:ascii="Corbel" w:eastAsia="Times New Roman" w:hAnsi="Corbel"/>
      <w:noProof/>
      <w:sz w:val="24"/>
      <w:szCs w:val="24"/>
      <w:lang w:eastAsia="en-US"/>
    </w:rPr>
  </w:style>
  <w:style w:type="character" w:styleId="Hyperlink">
    <w:name w:val="Hyperlink"/>
    <w:uiPriority w:val="99"/>
    <w:unhideWhenUsed/>
    <w:rsid w:val="00DF72DC"/>
    <w:rPr>
      <w:color w:val="0563C1"/>
      <w:u w:val="single"/>
    </w:rPr>
  </w:style>
  <w:style w:type="character" w:customStyle="1" w:styleId="Presseinfo-berschrift1Zchn">
    <w:name w:val="Presseinfo - Überschrift 1 Zchn"/>
    <w:link w:val="Presseinfo-berschrift1"/>
    <w:rsid w:val="00EA6275"/>
    <w:rPr>
      <w:rFonts w:ascii="Corbel" w:eastAsia="Times New Roman" w:hAnsi="Corbel"/>
      <w:b/>
      <w:color w:val="881B43"/>
      <w:sz w:val="36"/>
      <w:szCs w:val="36"/>
      <w:lang w:eastAsia="en-US"/>
    </w:rPr>
  </w:style>
  <w:style w:type="paragraph" w:customStyle="1" w:styleId="MittleresRaster21">
    <w:name w:val="Mittleres Raster 21"/>
    <w:link w:val="MittleresRaster2Zchn"/>
    <w:autoRedefine/>
    <w:uiPriority w:val="1"/>
    <w:qFormat/>
    <w:rsid w:val="00384418"/>
    <w:rPr>
      <w:spacing w:val="20"/>
      <w:sz w:val="14"/>
      <w:szCs w:val="14"/>
      <w:lang w:eastAsia="en-US"/>
    </w:rPr>
  </w:style>
  <w:style w:type="paragraph" w:customStyle="1" w:styleId="Presseinfo-Text">
    <w:name w:val="Presseinfo - Text"/>
    <w:basedOn w:val="MittleresRaster21"/>
    <w:link w:val="Presseinfo-TextZchn"/>
    <w:autoRedefine/>
    <w:qFormat/>
    <w:rsid w:val="00384418"/>
    <w:pPr>
      <w:spacing w:before="120" w:after="120"/>
    </w:pPr>
    <w:rPr>
      <w:rFonts w:ascii="Corbel" w:hAnsi="Corbel"/>
      <w:spacing w:val="0"/>
      <w:sz w:val="24"/>
      <w:szCs w:val="24"/>
    </w:rPr>
  </w:style>
  <w:style w:type="table" w:styleId="Tabellenraster">
    <w:name w:val="Table Grid"/>
    <w:basedOn w:val="NormaleTabelle"/>
    <w:uiPriority w:val="39"/>
    <w:rsid w:val="00DF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leresRaster2Zchn">
    <w:name w:val="Mittleres Raster 2 Zchn"/>
    <w:link w:val="MittleresRaster21"/>
    <w:uiPriority w:val="1"/>
    <w:rsid w:val="00384418"/>
    <w:rPr>
      <w:spacing w:val="20"/>
      <w:sz w:val="14"/>
      <w:szCs w:val="14"/>
      <w:lang w:eastAsia="en-US"/>
    </w:rPr>
  </w:style>
  <w:style w:type="character" w:customStyle="1" w:styleId="Presseinfo-TextZchn">
    <w:name w:val="Presseinfo - Text Zchn"/>
    <w:link w:val="Presseinfo-Text"/>
    <w:qFormat/>
    <w:rsid w:val="00384418"/>
    <w:rPr>
      <w:rFonts w:ascii="Corbel" w:hAnsi="Corbe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05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24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1B0020"/>
    <w:rPr>
      <w:color w:val="808080"/>
      <w:shd w:val="clear" w:color="auto" w:fill="E6E6E6"/>
    </w:rPr>
  </w:style>
  <w:style w:type="character" w:customStyle="1" w:styleId="st">
    <w:name w:val="st"/>
    <w:rsid w:val="00B26380"/>
  </w:style>
  <w:style w:type="character" w:styleId="Hervorhebung">
    <w:name w:val="Emphasis"/>
    <w:uiPriority w:val="20"/>
    <w:qFormat/>
    <w:rsid w:val="00B26380"/>
    <w:rPr>
      <w:i/>
      <w:iCs/>
    </w:rPr>
  </w:style>
  <w:style w:type="paragraph" w:styleId="Listenabsatz">
    <w:name w:val="List Paragraph"/>
    <w:basedOn w:val="Standard"/>
    <w:uiPriority w:val="34"/>
    <w:qFormat/>
    <w:rsid w:val="0086557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64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4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402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80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7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ru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taruk.com" TargetMode="External"/><Relationship Id="rId1" Type="http://schemas.openxmlformats.org/officeDocument/2006/relationships/hyperlink" Target="mailto:info@tar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FAB-E1E2-4953-8CF3-389C110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Links>
    <vt:vector size="18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http://www.taruk.com/</vt:lpwstr>
      </vt:variant>
      <vt:variant>
        <vt:lpwstr/>
      </vt:variant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mailto:info@taruk.com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Liefeldt</dc:creator>
  <cp:keywords/>
  <cp:lastModifiedBy>Jens Harder</cp:lastModifiedBy>
  <cp:revision>10</cp:revision>
  <cp:lastPrinted>2021-10-20T08:34:00Z</cp:lastPrinted>
  <dcterms:created xsi:type="dcterms:W3CDTF">2021-10-21T12:50:00Z</dcterms:created>
  <dcterms:modified xsi:type="dcterms:W3CDTF">2021-10-25T13:45:00Z</dcterms:modified>
</cp:coreProperties>
</file>