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C7F8" w14:textId="6D50BDFD" w:rsidR="00732C71" w:rsidRPr="00792252" w:rsidRDefault="00E278D7" w:rsidP="00944EFE">
      <w:pPr>
        <w:pStyle w:val="Titel"/>
        <w:spacing w:line="300" w:lineRule="atLeast"/>
      </w:pPr>
      <w:r>
        <w:t>Verbündete</w:t>
      </w:r>
      <w:r w:rsidR="00CC566C">
        <w:t xml:space="preserve"> beim Klimaschutz:</w:t>
      </w:r>
      <w:r w:rsidR="00CC566C" w:rsidRPr="00732C71">
        <w:rPr>
          <w:noProof/>
        </w:rPr>
        <w:t xml:space="preserve"> </w:t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3F68" wp14:editId="32DA50E6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D8AB" w14:textId="2BDD1DA8" w:rsidR="00732C71" w:rsidRDefault="002653FE" w:rsidP="00732C71">
                            <w:r>
                              <w:t>29.</w:t>
                            </w:r>
                            <w:r w:rsidR="00732C71">
                              <w:t xml:space="preserve"> </w:t>
                            </w:r>
                            <w:r w:rsidR="00D139CC"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3F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F12D8AB" w14:textId="2BDD1DA8" w:rsidR="00732C71" w:rsidRDefault="002653FE" w:rsidP="00732C71">
                      <w:r>
                        <w:t>29.</w:t>
                      </w:r>
                      <w:r w:rsidR="00732C71">
                        <w:t xml:space="preserve"> </w:t>
                      </w:r>
                      <w:r w:rsidR="00D139CC">
                        <w:t>Juni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7C5E5268" wp14:editId="498C4B3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36">
        <w:t>Moore, Wälder und Grünland</w:t>
      </w:r>
    </w:p>
    <w:p w14:paraId="11CC3BFB" w14:textId="5599802B" w:rsidR="00732C71" w:rsidRPr="00BF12CE" w:rsidRDefault="007B557D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bookmarkStart w:id="0" w:name="_Hlk104986561"/>
      <w:r>
        <w:t>DBU:</w:t>
      </w:r>
      <w:r w:rsidR="00E278D7">
        <w:t xml:space="preserve"> </w:t>
      </w:r>
      <w:r w:rsidR="007B7EAB">
        <w:t xml:space="preserve">Auf </w:t>
      </w:r>
      <w:r w:rsidR="00245538">
        <w:t>natürlich</w:t>
      </w:r>
      <w:r w:rsidR="007B7EAB">
        <w:t>em Wege</w:t>
      </w:r>
      <w:r w:rsidR="00245538">
        <w:t xml:space="preserve"> </w:t>
      </w:r>
      <w:r w:rsidR="00B00DF8">
        <w:t>Treibhausgas</w:t>
      </w:r>
      <w:r>
        <w:t xml:space="preserve">e </w:t>
      </w:r>
      <w:r w:rsidR="00784CAE">
        <w:t>in Norddeutschland</w:t>
      </w:r>
      <w:r w:rsidR="007B7EAB">
        <w:t xml:space="preserve"> senken</w:t>
      </w:r>
    </w:p>
    <w:bookmarkEnd w:id="0"/>
    <w:p w14:paraId="6325B937" w14:textId="48142E6E" w:rsidR="00B72A5D" w:rsidRPr="003E6A2B" w:rsidRDefault="00732C71" w:rsidP="00D11C97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62EDC32" wp14:editId="6EC221C2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7F67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DC32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51A7F67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F3BF5">
        <w:t>Kiel/Greifswald</w:t>
      </w:r>
      <w:r w:rsidR="002612BF">
        <w:t>/Bozen</w:t>
      </w:r>
      <w:r w:rsidR="00B72A5D">
        <w:t xml:space="preserve">. </w:t>
      </w:r>
      <w:r w:rsidR="00B8544D">
        <w:t>Moore</w:t>
      </w:r>
      <w:r w:rsidR="000E4BBD">
        <w:t>,</w:t>
      </w:r>
      <w:r w:rsidR="00B8544D">
        <w:t xml:space="preserve"> </w:t>
      </w:r>
      <w:r w:rsidR="000E4BBD">
        <w:t xml:space="preserve">Wälder </w:t>
      </w:r>
      <w:r w:rsidR="00017FE8">
        <w:t xml:space="preserve">und </w:t>
      </w:r>
      <w:r w:rsidR="00B8544D">
        <w:t>Grünland</w:t>
      </w:r>
      <w:r w:rsidR="00E278D7">
        <w:t xml:space="preserve"> können</w:t>
      </w:r>
      <w:r w:rsidR="00B8544D">
        <w:t xml:space="preserve"> </w:t>
      </w:r>
      <w:r w:rsidR="003F5777">
        <w:t>auf</w:t>
      </w:r>
      <w:r w:rsidR="00017FE8">
        <w:t xml:space="preserve"> natürliche </w:t>
      </w:r>
      <w:r w:rsidR="003F5777">
        <w:t>Weise</w:t>
      </w:r>
      <w:r w:rsidR="006C5525">
        <w:t xml:space="preserve"> </w:t>
      </w:r>
      <w:r w:rsidR="00017FE8">
        <w:t>Treibhausgas</w:t>
      </w:r>
      <w:r w:rsidR="004E2864">
        <w:t>e</w:t>
      </w:r>
      <w:r w:rsidR="003F5777">
        <w:t xml:space="preserve"> </w:t>
      </w:r>
      <w:r w:rsidR="004E2864">
        <w:t>aufnehmen</w:t>
      </w:r>
      <w:r w:rsidR="00017FE8">
        <w:t>.</w:t>
      </w:r>
      <w:r w:rsidR="008409E4">
        <w:t xml:space="preserve"> </w:t>
      </w:r>
      <w:r w:rsidR="00971D2D">
        <w:t xml:space="preserve">Damit Pflanzen und Böden mehr Kohlendioxid </w:t>
      </w:r>
      <w:r w:rsidR="00F7135C">
        <w:t>(CO</w:t>
      </w:r>
      <w:r w:rsidR="00F7135C" w:rsidRPr="00F7135C">
        <w:rPr>
          <w:vertAlign w:val="subscript"/>
        </w:rPr>
        <w:t>2</w:t>
      </w:r>
      <w:r w:rsidR="00F7135C">
        <w:t xml:space="preserve">) </w:t>
      </w:r>
      <w:r w:rsidR="00971D2D">
        <w:t xml:space="preserve">aufnehmen als abgeben, </w:t>
      </w:r>
      <w:r w:rsidR="004230BA">
        <w:t>benötigen sie</w:t>
      </w:r>
      <w:r w:rsidR="00971D2D">
        <w:t xml:space="preserve"> </w:t>
      </w:r>
      <w:r w:rsidR="003F5777">
        <w:t xml:space="preserve">laut Deutscher Bundesstiftung Umwelt (DBU) </w:t>
      </w:r>
      <w:r w:rsidR="00E278D7">
        <w:t xml:space="preserve">das richtige Management. </w:t>
      </w:r>
      <w:r w:rsidR="004230BA">
        <w:t>Der Frage, w</w:t>
      </w:r>
      <w:r w:rsidR="00E53EA6">
        <w:t>o sich</w:t>
      </w:r>
      <w:r w:rsidR="004230BA">
        <w:t xml:space="preserve"> mögliche</w:t>
      </w:r>
      <w:r w:rsidR="007D441C">
        <w:t xml:space="preserve"> </w:t>
      </w:r>
      <w:r w:rsidR="00E53EA6">
        <w:t xml:space="preserve">Flächen </w:t>
      </w:r>
      <w:r w:rsidR="003F5777">
        <w:t xml:space="preserve">mit hohem Senken-Potenzial </w:t>
      </w:r>
      <w:r w:rsidR="004230BA">
        <w:t xml:space="preserve">in Schleswig-Holstein und Mecklenburg-Vorpommern </w:t>
      </w:r>
      <w:r w:rsidR="00E53EA6">
        <w:t>befinden und w</w:t>
      </w:r>
      <w:r w:rsidR="000E4BBD">
        <w:t>ie d</w:t>
      </w:r>
      <w:r w:rsidR="00E53EA6">
        <w:t>eren</w:t>
      </w:r>
      <w:r w:rsidR="00214C02">
        <w:t xml:space="preserve"> Klimaleistung </w:t>
      </w:r>
      <w:r w:rsidR="000E4BBD">
        <w:t xml:space="preserve">erhöht werden kann, </w:t>
      </w:r>
      <w:r w:rsidR="004230BA">
        <w:t xml:space="preserve">wird sich </w:t>
      </w:r>
      <w:r w:rsidR="00214C02">
        <w:t>e</w:t>
      </w:r>
      <w:r w:rsidR="00B8544D">
        <w:t xml:space="preserve">in </w:t>
      </w:r>
      <w:r w:rsidR="00DA5889">
        <w:t xml:space="preserve">interdisziplinärer </w:t>
      </w:r>
      <w:r w:rsidR="00B8544D">
        <w:t>Forschungsverbund</w:t>
      </w:r>
      <w:r w:rsidR="004230BA">
        <w:t xml:space="preserve"> widmen</w:t>
      </w:r>
      <w:r w:rsidR="00B8544D">
        <w:t xml:space="preserve">. </w:t>
      </w:r>
      <w:r w:rsidR="0027756E">
        <w:t xml:space="preserve">Die DBU fördert das </w:t>
      </w:r>
      <w:r w:rsidR="00B96DD4">
        <w:t xml:space="preserve">am 1. Juli </w:t>
      </w:r>
      <w:r w:rsidR="002653FE">
        <w:t xml:space="preserve">mit einem Kick-Off-Meeting in Greifswald </w:t>
      </w:r>
      <w:r w:rsidR="00B96DD4">
        <w:t xml:space="preserve">startende </w:t>
      </w:r>
      <w:r w:rsidR="0027756E">
        <w:t>Vorhaben</w:t>
      </w:r>
      <w:r w:rsidR="00DA5889">
        <w:t>,</w:t>
      </w:r>
      <w:r w:rsidR="0027756E">
        <w:t xml:space="preserve"> </w:t>
      </w:r>
      <w:r w:rsidR="00DA5889">
        <w:t xml:space="preserve">bei dem auch Kosten und Nutzen </w:t>
      </w:r>
      <w:r w:rsidR="00CD4F4F">
        <w:t>erforscht werden</w:t>
      </w:r>
      <w:r w:rsidR="00DA5889">
        <w:t xml:space="preserve">, </w:t>
      </w:r>
      <w:r w:rsidR="0027756E">
        <w:t>mit rund 214.000 Euro</w:t>
      </w:r>
      <w:r w:rsidR="00DA5889">
        <w:t>.</w:t>
      </w:r>
    </w:p>
    <w:p w14:paraId="393F5330" w14:textId="46238748" w:rsidR="00732C71" w:rsidRPr="00D91518" w:rsidRDefault="005A380B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N</w:t>
      </w:r>
      <w:r w:rsidR="00D91518">
        <w:rPr>
          <w:i/>
          <w:color w:val="auto"/>
          <w:sz w:val="18"/>
        </w:rPr>
        <w:t xml:space="preserve">atürliche </w:t>
      </w:r>
      <w:r w:rsidR="007431B3">
        <w:rPr>
          <w:i/>
          <w:color w:val="auto"/>
          <w:sz w:val="18"/>
        </w:rPr>
        <w:t>Treibhausgas</w:t>
      </w:r>
      <w:r w:rsidR="00D91518">
        <w:rPr>
          <w:i/>
          <w:color w:val="auto"/>
          <w:sz w:val="18"/>
        </w:rPr>
        <w:t>-Senken</w:t>
      </w:r>
      <w:r>
        <w:rPr>
          <w:i/>
          <w:color w:val="auto"/>
          <w:sz w:val="18"/>
        </w:rPr>
        <w:t xml:space="preserve"> bewirtschaften, wiederherstellen, schützen</w:t>
      </w:r>
    </w:p>
    <w:p w14:paraId="4D673AF8" w14:textId="3B38694E" w:rsidR="008C3D6B" w:rsidRDefault="007431B3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Nach dem</w:t>
      </w:r>
      <w:r w:rsidR="008C3D6B" w:rsidRPr="008C3D6B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deutschen </w:t>
      </w:r>
      <w:r w:rsidR="008C3D6B" w:rsidRPr="008C3D6B">
        <w:rPr>
          <w:color w:val="auto"/>
          <w:sz w:val="18"/>
        </w:rPr>
        <w:t xml:space="preserve">Klimaschutzgesetz strebt die Bundesregierung Klimaneutralität bis </w:t>
      </w:r>
      <w:r w:rsidR="006D4BF6">
        <w:rPr>
          <w:color w:val="auto"/>
          <w:sz w:val="18"/>
        </w:rPr>
        <w:t xml:space="preserve">zum Jahr </w:t>
      </w:r>
      <w:r w:rsidR="008C3D6B" w:rsidRPr="008C3D6B">
        <w:rPr>
          <w:color w:val="auto"/>
          <w:sz w:val="18"/>
        </w:rPr>
        <w:t xml:space="preserve">2045 an. </w:t>
      </w:r>
      <w:r w:rsidR="006D4BF6">
        <w:rPr>
          <w:color w:val="auto"/>
          <w:sz w:val="18"/>
        </w:rPr>
        <w:t>Bereits</w:t>
      </w:r>
      <w:r w:rsidR="006D4BF6" w:rsidRPr="008C3D6B">
        <w:rPr>
          <w:color w:val="auto"/>
          <w:sz w:val="18"/>
        </w:rPr>
        <w:t xml:space="preserve"> </w:t>
      </w:r>
      <w:r w:rsidR="0082006D">
        <w:rPr>
          <w:color w:val="auto"/>
          <w:sz w:val="18"/>
        </w:rPr>
        <w:t xml:space="preserve">in </w:t>
      </w:r>
      <w:r w:rsidR="006C5525">
        <w:rPr>
          <w:color w:val="auto"/>
          <w:sz w:val="18"/>
        </w:rPr>
        <w:t>weniger als acht</w:t>
      </w:r>
      <w:r w:rsidR="0082006D">
        <w:rPr>
          <w:color w:val="auto"/>
          <w:sz w:val="18"/>
        </w:rPr>
        <w:t xml:space="preserve"> Jahren </w:t>
      </w:r>
      <w:r w:rsidR="008C3D6B" w:rsidRPr="008C3D6B">
        <w:rPr>
          <w:color w:val="auto"/>
          <w:sz w:val="18"/>
        </w:rPr>
        <w:t>soll der Treibhausgas</w:t>
      </w:r>
      <w:r w:rsidR="00F215C1">
        <w:rPr>
          <w:color w:val="auto"/>
          <w:sz w:val="18"/>
        </w:rPr>
        <w:t>a</w:t>
      </w:r>
      <w:r w:rsidR="008C3D6B" w:rsidRPr="008C3D6B">
        <w:rPr>
          <w:color w:val="auto"/>
          <w:sz w:val="18"/>
        </w:rPr>
        <w:t xml:space="preserve">usstoß um 65 </w:t>
      </w:r>
      <w:r w:rsidR="00017FE8">
        <w:rPr>
          <w:color w:val="auto"/>
          <w:sz w:val="18"/>
        </w:rPr>
        <w:t>Prozent</w:t>
      </w:r>
      <w:r w:rsidR="008C3D6B" w:rsidRPr="008C3D6B">
        <w:rPr>
          <w:color w:val="auto"/>
          <w:sz w:val="18"/>
        </w:rPr>
        <w:t xml:space="preserve"> </w:t>
      </w:r>
      <w:r w:rsidR="00F7135C">
        <w:rPr>
          <w:color w:val="auto"/>
          <w:sz w:val="18"/>
        </w:rPr>
        <w:t>im Vergleich zum</w:t>
      </w:r>
      <w:r w:rsidR="008C3D6B" w:rsidRPr="008C3D6B">
        <w:rPr>
          <w:color w:val="auto"/>
          <w:sz w:val="18"/>
        </w:rPr>
        <w:t xml:space="preserve"> Jahr 1990 verringert sein. </w:t>
      </w:r>
      <w:r w:rsidR="00D20F9C">
        <w:rPr>
          <w:color w:val="auto"/>
          <w:sz w:val="18"/>
        </w:rPr>
        <w:t>„</w:t>
      </w:r>
      <w:r w:rsidR="00784E18">
        <w:rPr>
          <w:color w:val="auto"/>
          <w:sz w:val="18"/>
        </w:rPr>
        <w:t xml:space="preserve">Im Kampf gegen die Klimakrise </w:t>
      </w:r>
      <w:r w:rsidR="00F7135C">
        <w:rPr>
          <w:color w:val="auto"/>
          <w:sz w:val="18"/>
        </w:rPr>
        <w:t>ist</w:t>
      </w:r>
      <w:r w:rsidR="00784E18">
        <w:rPr>
          <w:color w:val="auto"/>
          <w:sz w:val="18"/>
        </w:rPr>
        <w:t xml:space="preserve"> die Natur </w:t>
      </w:r>
      <w:r w:rsidR="00F7135C">
        <w:rPr>
          <w:color w:val="auto"/>
          <w:sz w:val="18"/>
        </w:rPr>
        <w:t>unsere Verbündete: Die vorhandenen natürlichen</w:t>
      </w:r>
      <w:r w:rsidR="00EA22B6">
        <w:rPr>
          <w:color w:val="auto"/>
          <w:sz w:val="18"/>
        </w:rPr>
        <w:t xml:space="preserve"> </w:t>
      </w:r>
      <w:r w:rsidR="003F5777">
        <w:rPr>
          <w:color w:val="auto"/>
          <w:sz w:val="18"/>
        </w:rPr>
        <w:t>Treibhausgas-</w:t>
      </w:r>
      <w:r w:rsidR="00EA22B6">
        <w:rPr>
          <w:color w:val="auto"/>
          <w:sz w:val="18"/>
        </w:rPr>
        <w:t xml:space="preserve">Senken </w:t>
      </w:r>
      <w:r w:rsidR="00F7135C">
        <w:rPr>
          <w:color w:val="auto"/>
          <w:sz w:val="18"/>
        </w:rPr>
        <w:t xml:space="preserve">sollten wir deshalb unbedingt </w:t>
      </w:r>
      <w:r w:rsidR="00EA22B6">
        <w:rPr>
          <w:color w:val="auto"/>
          <w:sz w:val="18"/>
        </w:rPr>
        <w:t>aus</w:t>
      </w:r>
      <w:r w:rsidR="00971D2D">
        <w:rPr>
          <w:color w:val="auto"/>
          <w:sz w:val="18"/>
        </w:rPr>
        <w:t>bauen</w:t>
      </w:r>
      <w:r w:rsidR="00784E18">
        <w:rPr>
          <w:color w:val="auto"/>
          <w:sz w:val="18"/>
        </w:rPr>
        <w:t xml:space="preserve">“, sagt DBU-Generalsekretär Alexander Bonde. </w:t>
      </w:r>
      <w:r w:rsidR="00B568C9" w:rsidRPr="00B568C9">
        <w:rPr>
          <w:color w:val="auto"/>
          <w:sz w:val="18"/>
        </w:rPr>
        <w:t xml:space="preserve">Eine Möglichkeit, der Atmosphäre </w:t>
      </w:r>
      <w:r w:rsidR="00F7135C">
        <w:rPr>
          <w:color w:val="auto"/>
          <w:sz w:val="18"/>
        </w:rPr>
        <w:t>Treibhausgase zu entziehen</w:t>
      </w:r>
      <w:r w:rsidR="00B568C9" w:rsidRPr="00B568C9">
        <w:rPr>
          <w:color w:val="auto"/>
          <w:sz w:val="18"/>
        </w:rPr>
        <w:t xml:space="preserve">, </w:t>
      </w:r>
      <w:r w:rsidR="00F7135C">
        <w:rPr>
          <w:color w:val="auto"/>
          <w:sz w:val="18"/>
        </w:rPr>
        <w:t>besteht</w:t>
      </w:r>
      <w:r w:rsidR="00F7135C" w:rsidRPr="00B568C9">
        <w:rPr>
          <w:color w:val="auto"/>
          <w:sz w:val="18"/>
        </w:rPr>
        <w:t xml:space="preserve"> </w:t>
      </w:r>
      <w:r w:rsidR="00F96B3D">
        <w:rPr>
          <w:color w:val="auto"/>
          <w:sz w:val="18"/>
        </w:rPr>
        <w:t xml:space="preserve">nach seinen Worten </w:t>
      </w:r>
      <w:r w:rsidR="00B568C9" w:rsidRPr="00B568C9">
        <w:rPr>
          <w:color w:val="auto"/>
          <w:sz w:val="18"/>
        </w:rPr>
        <w:t xml:space="preserve">darin, </w:t>
      </w:r>
      <w:r w:rsidR="00F96B3D">
        <w:rPr>
          <w:color w:val="auto"/>
          <w:sz w:val="18"/>
        </w:rPr>
        <w:t>„</w:t>
      </w:r>
      <w:r w:rsidR="00B568C9" w:rsidRPr="00B568C9">
        <w:rPr>
          <w:color w:val="auto"/>
          <w:sz w:val="18"/>
        </w:rPr>
        <w:t>Moore</w:t>
      </w:r>
      <w:r w:rsidR="0082006D">
        <w:rPr>
          <w:color w:val="auto"/>
          <w:sz w:val="18"/>
        </w:rPr>
        <w:t xml:space="preserve">, </w:t>
      </w:r>
      <w:r w:rsidR="0082006D" w:rsidRPr="00B568C9">
        <w:rPr>
          <w:color w:val="auto"/>
          <w:sz w:val="18"/>
        </w:rPr>
        <w:t>Wälder</w:t>
      </w:r>
      <w:r w:rsidR="005A380B">
        <w:rPr>
          <w:color w:val="auto"/>
          <w:sz w:val="18"/>
        </w:rPr>
        <w:t xml:space="preserve"> </w:t>
      </w:r>
      <w:r w:rsidR="00B568C9" w:rsidRPr="00B568C9">
        <w:rPr>
          <w:color w:val="auto"/>
          <w:sz w:val="18"/>
        </w:rPr>
        <w:t xml:space="preserve">und </w:t>
      </w:r>
      <w:r w:rsidR="005A380B">
        <w:rPr>
          <w:color w:val="auto"/>
          <w:sz w:val="18"/>
        </w:rPr>
        <w:t>Grünland</w:t>
      </w:r>
      <w:r w:rsidR="00B568C9" w:rsidRPr="00B568C9">
        <w:rPr>
          <w:color w:val="auto"/>
          <w:sz w:val="18"/>
        </w:rPr>
        <w:t xml:space="preserve"> so zu bewirtschaften, wieder</w:t>
      </w:r>
      <w:bookmarkStart w:id="1" w:name="_GoBack"/>
      <w:bookmarkEnd w:id="1"/>
      <w:r w:rsidR="00B568C9" w:rsidRPr="00B568C9">
        <w:rPr>
          <w:color w:val="auto"/>
          <w:sz w:val="18"/>
        </w:rPr>
        <w:t xml:space="preserve">herzustellen </w:t>
      </w:r>
      <w:r w:rsidR="00784E18">
        <w:rPr>
          <w:color w:val="auto"/>
          <w:sz w:val="18"/>
        </w:rPr>
        <w:t>und</w:t>
      </w:r>
      <w:r w:rsidR="00B568C9" w:rsidRPr="00B568C9">
        <w:rPr>
          <w:color w:val="auto"/>
          <w:sz w:val="18"/>
        </w:rPr>
        <w:t xml:space="preserve"> zu schützen, dass </w:t>
      </w:r>
      <w:r w:rsidR="00D20F9C">
        <w:rPr>
          <w:color w:val="auto"/>
          <w:sz w:val="18"/>
        </w:rPr>
        <w:t xml:space="preserve">sie </w:t>
      </w:r>
      <w:r w:rsidR="00F7135C">
        <w:rPr>
          <w:color w:val="auto"/>
          <w:sz w:val="18"/>
        </w:rPr>
        <w:t xml:space="preserve">mehr </w:t>
      </w:r>
      <w:r>
        <w:rPr>
          <w:color w:val="auto"/>
          <w:sz w:val="18"/>
        </w:rPr>
        <w:t>zum Klimaschutz beitragen</w:t>
      </w:r>
      <w:r w:rsidR="00D20F9C">
        <w:rPr>
          <w:color w:val="auto"/>
          <w:sz w:val="18"/>
        </w:rPr>
        <w:t xml:space="preserve"> </w:t>
      </w:r>
      <w:r w:rsidR="007E5C27">
        <w:rPr>
          <w:color w:val="auto"/>
          <w:sz w:val="18"/>
        </w:rPr>
        <w:t>als bisher</w:t>
      </w:r>
      <w:r w:rsidR="00F7135C">
        <w:rPr>
          <w:color w:val="auto"/>
          <w:sz w:val="18"/>
        </w:rPr>
        <w:t xml:space="preserve">“. </w:t>
      </w:r>
      <w:r w:rsidR="004230BA">
        <w:rPr>
          <w:color w:val="auto"/>
          <w:sz w:val="18"/>
        </w:rPr>
        <w:t xml:space="preserve">Solche </w:t>
      </w:r>
      <w:r w:rsidR="003F5777">
        <w:rPr>
          <w:color w:val="auto"/>
          <w:sz w:val="18"/>
        </w:rPr>
        <w:t>Ansätze</w:t>
      </w:r>
      <w:r w:rsidR="00D20F9C" w:rsidRPr="00D20F9C">
        <w:rPr>
          <w:color w:val="auto"/>
          <w:sz w:val="18"/>
        </w:rPr>
        <w:t xml:space="preserve"> werden auch als </w:t>
      </w:r>
      <w:r w:rsidR="00D20F9C" w:rsidRPr="006432A9">
        <w:rPr>
          <w:i/>
          <w:color w:val="auto"/>
          <w:sz w:val="18"/>
        </w:rPr>
        <w:t>Natural Climate Solutions</w:t>
      </w:r>
      <w:r w:rsidR="00D20F9C" w:rsidRPr="00D20F9C">
        <w:rPr>
          <w:color w:val="auto"/>
          <w:sz w:val="18"/>
        </w:rPr>
        <w:t xml:space="preserve"> (</w:t>
      </w:r>
      <w:r w:rsidR="00784E18">
        <w:rPr>
          <w:color w:val="auto"/>
          <w:sz w:val="18"/>
        </w:rPr>
        <w:t>NCS, deutsch: natürliche Klimalösungen</w:t>
      </w:r>
      <w:r w:rsidR="00D20F9C" w:rsidRPr="00D20F9C">
        <w:rPr>
          <w:color w:val="auto"/>
          <w:sz w:val="18"/>
        </w:rPr>
        <w:t xml:space="preserve">) bezeichnet. </w:t>
      </w:r>
      <w:r w:rsidR="00D20F9C">
        <w:rPr>
          <w:color w:val="auto"/>
          <w:sz w:val="18"/>
        </w:rPr>
        <w:t xml:space="preserve">Das Problem: </w:t>
      </w:r>
      <w:r w:rsidR="0082006D">
        <w:rPr>
          <w:color w:val="auto"/>
          <w:sz w:val="18"/>
        </w:rPr>
        <w:t xml:space="preserve">Moore werden klimaschädlich genutzt und Wälder tragen immer weniger </w:t>
      </w:r>
      <w:r w:rsidR="00E671AE">
        <w:rPr>
          <w:color w:val="auto"/>
          <w:sz w:val="18"/>
        </w:rPr>
        <w:t>z</w:t>
      </w:r>
      <w:r w:rsidR="00E671AE" w:rsidRPr="00C73ADC">
        <w:rPr>
          <w:color w:val="auto"/>
          <w:sz w:val="18"/>
        </w:rPr>
        <w:t xml:space="preserve">ur Klimaneutralität </w:t>
      </w:r>
      <w:r w:rsidR="00E671AE">
        <w:rPr>
          <w:color w:val="auto"/>
          <w:sz w:val="18"/>
        </w:rPr>
        <w:t>bei</w:t>
      </w:r>
      <w:r w:rsidR="009759D7">
        <w:rPr>
          <w:color w:val="auto"/>
          <w:sz w:val="18"/>
        </w:rPr>
        <w:t xml:space="preserve">. </w:t>
      </w:r>
      <w:r w:rsidR="00F7135C">
        <w:rPr>
          <w:color w:val="auto"/>
          <w:sz w:val="18"/>
        </w:rPr>
        <w:t>„</w:t>
      </w:r>
      <w:r w:rsidR="00C73ADC" w:rsidRPr="00C73ADC">
        <w:rPr>
          <w:color w:val="auto"/>
          <w:sz w:val="18"/>
        </w:rPr>
        <w:t xml:space="preserve">Datenlage und </w:t>
      </w:r>
      <w:r w:rsidR="00C73ADC">
        <w:rPr>
          <w:color w:val="auto"/>
          <w:sz w:val="18"/>
        </w:rPr>
        <w:t>Vorhersagen</w:t>
      </w:r>
      <w:r w:rsidR="00C73ADC" w:rsidRPr="00C73ADC">
        <w:rPr>
          <w:color w:val="auto"/>
          <w:sz w:val="18"/>
        </w:rPr>
        <w:t xml:space="preserve"> </w:t>
      </w:r>
      <w:r w:rsidR="00D20F9C">
        <w:rPr>
          <w:color w:val="auto"/>
          <w:sz w:val="18"/>
        </w:rPr>
        <w:t>der</w:t>
      </w:r>
      <w:r w:rsidR="00C73ADC" w:rsidRPr="00C73ADC">
        <w:rPr>
          <w:color w:val="auto"/>
          <w:sz w:val="18"/>
        </w:rPr>
        <w:t xml:space="preserve"> natürliche</w:t>
      </w:r>
      <w:r w:rsidR="00D20F9C">
        <w:rPr>
          <w:color w:val="auto"/>
          <w:sz w:val="18"/>
        </w:rPr>
        <w:t>n</w:t>
      </w:r>
      <w:r w:rsidR="00C73ADC" w:rsidRPr="00C73ADC">
        <w:rPr>
          <w:color w:val="auto"/>
          <w:sz w:val="18"/>
        </w:rPr>
        <w:t xml:space="preserve"> </w:t>
      </w:r>
      <w:proofErr w:type="spellStart"/>
      <w:r w:rsidR="00C73ADC" w:rsidRPr="00C73ADC">
        <w:rPr>
          <w:color w:val="auto"/>
          <w:sz w:val="18"/>
        </w:rPr>
        <w:t>Senkenleistung</w:t>
      </w:r>
      <w:r w:rsidR="00C73ADC">
        <w:rPr>
          <w:color w:val="auto"/>
          <w:sz w:val="18"/>
        </w:rPr>
        <w:t>en</w:t>
      </w:r>
      <w:proofErr w:type="spellEnd"/>
      <w:r w:rsidR="00C73ADC" w:rsidRPr="00C73ADC">
        <w:rPr>
          <w:color w:val="auto"/>
          <w:sz w:val="18"/>
        </w:rPr>
        <w:t xml:space="preserve"> </w:t>
      </w:r>
      <w:r w:rsidR="00F7135C">
        <w:rPr>
          <w:color w:val="auto"/>
          <w:sz w:val="18"/>
        </w:rPr>
        <w:t>sind</w:t>
      </w:r>
      <w:r w:rsidR="00C73ADC" w:rsidRPr="00C73ADC">
        <w:rPr>
          <w:color w:val="auto"/>
          <w:sz w:val="18"/>
        </w:rPr>
        <w:t xml:space="preserve"> </w:t>
      </w:r>
      <w:r w:rsidR="00F919DC">
        <w:rPr>
          <w:color w:val="auto"/>
          <w:sz w:val="18"/>
        </w:rPr>
        <w:t>ausreichend vorhanden</w:t>
      </w:r>
      <w:r w:rsidR="00F7135C">
        <w:rPr>
          <w:color w:val="auto"/>
          <w:sz w:val="18"/>
        </w:rPr>
        <w:t>“</w:t>
      </w:r>
      <w:r w:rsidR="009759D7">
        <w:rPr>
          <w:color w:val="auto"/>
          <w:sz w:val="18"/>
        </w:rPr>
        <w:t>, so Bonde.</w:t>
      </w:r>
      <w:r w:rsidR="000665EC">
        <w:rPr>
          <w:color w:val="auto"/>
          <w:sz w:val="18"/>
        </w:rPr>
        <w:t xml:space="preserve"> </w:t>
      </w:r>
      <w:r w:rsidR="009759D7">
        <w:rPr>
          <w:color w:val="auto"/>
          <w:sz w:val="18"/>
        </w:rPr>
        <w:t>„</w:t>
      </w:r>
      <w:r w:rsidR="00F7135C">
        <w:rPr>
          <w:color w:val="auto"/>
          <w:sz w:val="18"/>
        </w:rPr>
        <w:t>Es geh</w:t>
      </w:r>
      <w:r w:rsidR="009759D7">
        <w:rPr>
          <w:color w:val="auto"/>
          <w:sz w:val="18"/>
        </w:rPr>
        <w:t>t</w:t>
      </w:r>
      <w:r w:rsidR="00F7135C">
        <w:rPr>
          <w:color w:val="auto"/>
          <w:sz w:val="18"/>
        </w:rPr>
        <w:t xml:space="preserve"> nun</w:t>
      </w:r>
      <w:r w:rsidR="000665EC">
        <w:rPr>
          <w:color w:val="auto"/>
          <w:sz w:val="18"/>
        </w:rPr>
        <w:t xml:space="preserve"> darum</w:t>
      </w:r>
      <w:r w:rsidR="00563780">
        <w:rPr>
          <w:color w:val="auto"/>
          <w:sz w:val="18"/>
        </w:rPr>
        <w:t>,</w:t>
      </w:r>
      <w:r w:rsidR="000665EC">
        <w:rPr>
          <w:color w:val="auto"/>
          <w:sz w:val="18"/>
        </w:rPr>
        <w:t xml:space="preserve"> die </w:t>
      </w:r>
      <w:r w:rsidR="00F919DC">
        <w:rPr>
          <w:color w:val="auto"/>
          <w:sz w:val="18"/>
        </w:rPr>
        <w:t xml:space="preserve">Nutzung der Moore und Wälder </w:t>
      </w:r>
      <w:r w:rsidR="009759D7">
        <w:rPr>
          <w:color w:val="auto"/>
          <w:sz w:val="18"/>
        </w:rPr>
        <w:t xml:space="preserve">am Klimaschutz auszurichten und dies </w:t>
      </w:r>
      <w:r w:rsidR="00554C42">
        <w:rPr>
          <w:color w:val="auto"/>
          <w:sz w:val="18"/>
        </w:rPr>
        <w:t xml:space="preserve">regional </w:t>
      </w:r>
      <w:r w:rsidR="009759D7">
        <w:rPr>
          <w:color w:val="auto"/>
          <w:sz w:val="18"/>
        </w:rPr>
        <w:t>umzusetzen</w:t>
      </w:r>
      <w:r w:rsidR="00554C42">
        <w:rPr>
          <w:color w:val="auto"/>
          <w:sz w:val="18"/>
        </w:rPr>
        <w:t>.</w:t>
      </w:r>
      <w:r w:rsidR="009759D7">
        <w:rPr>
          <w:color w:val="auto"/>
          <w:sz w:val="18"/>
        </w:rPr>
        <w:t>“</w:t>
      </w:r>
    </w:p>
    <w:p w14:paraId="0C4E1077" w14:textId="791D8104" w:rsidR="008C3D6B" w:rsidRPr="00CF5095" w:rsidRDefault="005A380B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proofErr w:type="spellStart"/>
      <w:r>
        <w:rPr>
          <w:i/>
          <w:color w:val="auto"/>
          <w:sz w:val="18"/>
        </w:rPr>
        <w:t>Wiedervernässen</w:t>
      </w:r>
      <w:proofErr w:type="spellEnd"/>
      <w:r>
        <w:rPr>
          <w:i/>
          <w:color w:val="auto"/>
          <w:sz w:val="18"/>
        </w:rPr>
        <w:t xml:space="preserve">, </w:t>
      </w:r>
      <w:r w:rsidR="00F71F64">
        <w:rPr>
          <w:i/>
          <w:color w:val="auto"/>
          <w:sz w:val="18"/>
        </w:rPr>
        <w:t>Aufbauen</w:t>
      </w:r>
      <w:r w:rsidR="006247EA">
        <w:rPr>
          <w:i/>
          <w:color w:val="auto"/>
          <w:sz w:val="18"/>
        </w:rPr>
        <w:t xml:space="preserve">, </w:t>
      </w:r>
      <w:r>
        <w:rPr>
          <w:i/>
          <w:color w:val="auto"/>
          <w:sz w:val="18"/>
        </w:rPr>
        <w:t>Extensivieren</w:t>
      </w:r>
    </w:p>
    <w:p w14:paraId="29DA6CF0" w14:textId="5F94C471" w:rsidR="006F51AE" w:rsidRDefault="00686716" w:rsidP="006F51A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lastRenderedPageBreak/>
        <w:t>W</w:t>
      </w:r>
      <w:r w:rsidRPr="000F2848">
        <w:rPr>
          <w:color w:val="auto"/>
          <w:sz w:val="18"/>
        </w:rPr>
        <w:t>ie groß die Poten</w:t>
      </w:r>
      <w:r>
        <w:rPr>
          <w:color w:val="auto"/>
          <w:sz w:val="18"/>
        </w:rPr>
        <w:t>z</w:t>
      </w:r>
      <w:r w:rsidRPr="000F2848">
        <w:rPr>
          <w:color w:val="auto"/>
          <w:sz w:val="18"/>
        </w:rPr>
        <w:t xml:space="preserve">iale </w:t>
      </w:r>
      <w:r>
        <w:rPr>
          <w:color w:val="auto"/>
          <w:sz w:val="18"/>
        </w:rPr>
        <w:t>natürlicher Kohlenstoffsenken</w:t>
      </w:r>
      <w:r w:rsidRPr="000F2848">
        <w:rPr>
          <w:color w:val="auto"/>
          <w:sz w:val="18"/>
        </w:rPr>
        <w:t xml:space="preserve"> in Schleswig-Holstein</w:t>
      </w:r>
      <w:r>
        <w:rPr>
          <w:color w:val="auto"/>
          <w:sz w:val="18"/>
        </w:rPr>
        <w:t xml:space="preserve"> und</w:t>
      </w:r>
      <w:r w:rsidRPr="000F2848">
        <w:rPr>
          <w:color w:val="auto"/>
          <w:sz w:val="18"/>
        </w:rPr>
        <w:t xml:space="preserve"> Mecklenburg-Vorpommern </w:t>
      </w:r>
      <w:r>
        <w:rPr>
          <w:color w:val="auto"/>
          <w:sz w:val="18"/>
        </w:rPr>
        <w:t>sin</w:t>
      </w:r>
      <w:r w:rsidR="00E246FD">
        <w:rPr>
          <w:color w:val="auto"/>
          <w:sz w:val="18"/>
        </w:rPr>
        <w:t xml:space="preserve">d, </w:t>
      </w:r>
      <w:r w:rsidR="007D441C">
        <w:rPr>
          <w:color w:val="auto"/>
          <w:sz w:val="18"/>
        </w:rPr>
        <w:t>nimmt nun</w:t>
      </w:r>
      <w:r>
        <w:rPr>
          <w:color w:val="auto"/>
          <w:sz w:val="18"/>
        </w:rPr>
        <w:t xml:space="preserve"> e</w:t>
      </w:r>
      <w:r w:rsidR="00D06F39">
        <w:rPr>
          <w:color w:val="auto"/>
          <w:sz w:val="18"/>
        </w:rPr>
        <w:t xml:space="preserve">in </w:t>
      </w:r>
      <w:r w:rsidR="000F2848">
        <w:rPr>
          <w:color w:val="auto"/>
          <w:sz w:val="18"/>
        </w:rPr>
        <w:t>Forschungsv</w:t>
      </w:r>
      <w:r w:rsidR="00D06F39">
        <w:rPr>
          <w:color w:val="auto"/>
          <w:sz w:val="18"/>
        </w:rPr>
        <w:t xml:space="preserve">erbund </w:t>
      </w:r>
      <w:r w:rsidR="00A35D9C">
        <w:rPr>
          <w:color w:val="auto"/>
          <w:sz w:val="18"/>
        </w:rPr>
        <w:t>in einem DBU-geförderten Projekt</w:t>
      </w:r>
      <w:r w:rsidR="00D06F39">
        <w:rPr>
          <w:color w:val="auto"/>
          <w:sz w:val="18"/>
        </w:rPr>
        <w:t xml:space="preserve"> </w:t>
      </w:r>
      <w:r w:rsidR="007D441C">
        <w:rPr>
          <w:color w:val="auto"/>
          <w:sz w:val="18"/>
        </w:rPr>
        <w:t>unter die Lupe</w:t>
      </w:r>
      <w:r w:rsidR="00260DEF">
        <w:rPr>
          <w:color w:val="auto"/>
          <w:sz w:val="18"/>
        </w:rPr>
        <w:t>.</w:t>
      </w:r>
      <w:r w:rsidR="008F4A85">
        <w:rPr>
          <w:color w:val="auto"/>
          <w:sz w:val="18"/>
        </w:rPr>
        <w:t xml:space="preserve"> </w:t>
      </w:r>
      <w:r w:rsidR="00563780">
        <w:rPr>
          <w:color w:val="auto"/>
          <w:sz w:val="18"/>
        </w:rPr>
        <w:t>„</w:t>
      </w:r>
      <w:r w:rsidR="00E2160A">
        <w:rPr>
          <w:color w:val="auto"/>
          <w:sz w:val="18"/>
        </w:rPr>
        <w:t xml:space="preserve">Bevor wir </w:t>
      </w:r>
      <w:r w:rsidR="00DF1E7F" w:rsidRPr="00B96DD4">
        <w:rPr>
          <w:color w:val="auto"/>
          <w:sz w:val="18"/>
        </w:rPr>
        <w:t>neue</w:t>
      </w:r>
      <w:r w:rsidR="00E2160A" w:rsidRPr="00B96DD4">
        <w:rPr>
          <w:color w:val="auto"/>
          <w:sz w:val="18"/>
        </w:rPr>
        <w:t xml:space="preserve"> </w:t>
      </w:r>
      <w:r w:rsidR="00DF1E7F" w:rsidRPr="00B96DD4">
        <w:rPr>
          <w:color w:val="auto"/>
          <w:sz w:val="18"/>
        </w:rPr>
        <w:t>Technologien</w:t>
      </w:r>
      <w:r w:rsidR="00E2160A" w:rsidRPr="00B96DD4">
        <w:rPr>
          <w:color w:val="auto"/>
          <w:sz w:val="18"/>
        </w:rPr>
        <w:t xml:space="preserve"> </w:t>
      </w:r>
      <w:r w:rsidR="00DF1E7F" w:rsidRPr="00B96DD4">
        <w:rPr>
          <w:color w:val="auto"/>
          <w:sz w:val="18"/>
        </w:rPr>
        <w:t xml:space="preserve">mit unabsehbaren Folgen für die Ökosysteme </w:t>
      </w:r>
      <w:r w:rsidR="002F6373" w:rsidRPr="00B96DD4">
        <w:rPr>
          <w:color w:val="auto"/>
          <w:sz w:val="18"/>
        </w:rPr>
        <w:t>zur Lösung de</w:t>
      </w:r>
      <w:r w:rsidR="00BE3348">
        <w:rPr>
          <w:color w:val="auto"/>
          <w:sz w:val="18"/>
        </w:rPr>
        <w:t>r</w:t>
      </w:r>
      <w:r w:rsidR="002F6373" w:rsidRPr="00B96DD4">
        <w:rPr>
          <w:color w:val="auto"/>
          <w:sz w:val="18"/>
        </w:rPr>
        <w:t xml:space="preserve"> Klimakrise im großen Stil starten</w:t>
      </w:r>
      <w:r w:rsidR="00E2160A">
        <w:rPr>
          <w:color w:val="auto"/>
          <w:sz w:val="18"/>
        </w:rPr>
        <w:t xml:space="preserve">, sollten wir </w:t>
      </w:r>
      <w:r w:rsidR="00C60E6A">
        <w:rPr>
          <w:color w:val="auto"/>
          <w:sz w:val="18"/>
        </w:rPr>
        <w:t xml:space="preserve">verstärkt </w:t>
      </w:r>
      <w:r w:rsidR="00E2160A">
        <w:rPr>
          <w:color w:val="auto"/>
          <w:sz w:val="18"/>
        </w:rPr>
        <w:t xml:space="preserve">auf natürliche Klimalösungen setzen“, sagt Projektleiter Prof. Dr. Konrad Ott, Inhaber des Lehrstuhls </w:t>
      </w:r>
      <w:r w:rsidR="00E2160A" w:rsidRPr="00EF4A80">
        <w:rPr>
          <w:color w:val="auto"/>
          <w:sz w:val="18"/>
        </w:rPr>
        <w:t>für Philosophie und Ethik der Umwelt</w:t>
      </w:r>
      <w:r w:rsidR="00E2160A">
        <w:rPr>
          <w:color w:val="auto"/>
          <w:sz w:val="18"/>
        </w:rPr>
        <w:t xml:space="preserve"> an der Christian-Albrechts-Universität zu Kiel (CAU). </w:t>
      </w:r>
      <w:r w:rsidR="00EF4A80">
        <w:rPr>
          <w:color w:val="auto"/>
          <w:sz w:val="18"/>
        </w:rPr>
        <w:t xml:space="preserve">Konkret </w:t>
      </w:r>
      <w:r w:rsidR="00E2160A">
        <w:rPr>
          <w:color w:val="auto"/>
          <w:sz w:val="18"/>
        </w:rPr>
        <w:t xml:space="preserve">gehe es dabei um das </w:t>
      </w:r>
      <w:proofErr w:type="spellStart"/>
      <w:r w:rsidR="00E2160A">
        <w:rPr>
          <w:color w:val="auto"/>
          <w:sz w:val="18"/>
        </w:rPr>
        <w:t>Wiedervernässen</w:t>
      </w:r>
      <w:proofErr w:type="spellEnd"/>
      <w:r w:rsidR="00E2160A">
        <w:rPr>
          <w:color w:val="auto"/>
          <w:sz w:val="18"/>
        </w:rPr>
        <w:t xml:space="preserve"> von Mooren</w:t>
      </w:r>
      <w:r w:rsidR="006C5525">
        <w:rPr>
          <w:color w:val="auto"/>
          <w:sz w:val="18"/>
        </w:rPr>
        <w:t xml:space="preserve">, </w:t>
      </w:r>
      <w:r w:rsidR="00B5444F">
        <w:rPr>
          <w:color w:val="auto"/>
          <w:sz w:val="18"/>
        </w:rPr>
        <w:t xml:space="preserve">die Verbesserung der </w:t>
      </w:r>
      <w:r w:rsidR="002F1DA0">
        <w:rPr>
          <w:color w:val="auto"/>
          <w:sz w:val="18"/>
        </w:rPr>
        <w:t>Kohlenstoffbindung</w:t>
      </w:r>
      <w:r w:rsidR="004F0D04">
        <w:rPr>
          <w:color w:val="auto"/>
          <w:sz w:val="18"/>
        </w:rPr>
        <w:t xml:space="preserve"> durch</w:t>
      </w:r>
      <w:r w:rsidR="002F1DA0">
        <w:rPr>
          <w:color w:val="auto"/>
          <w:sz w:val="18"/>
        </w:rPr>
        <w:t xml:space="preserve"> Wälder </w:t>
      </w:r>
      <w:r w:rsidR="00E2160A">
        <w:rPr>
          <w:color w:val="auto"/>
          <w:sz w:val="18"/>
        </w:rPr>
        <w:t xml:space="preserve">und </w:t>
      </w:r>
      <w:r w:rsidR="001B7F03">
        <w:rPr>
          <w:color w:val="auto"/>
          <w:sz w:val="18"/>
        </w:rPr>
        <w:t xml:space="preserve">das </w:t>
      </w:r>
      <w:r w:rsidR="00E2160A">
        <w:rPr>
          <w:color w:val="auto"/>
          <w:sz w:val="18"/>
        </w:rPr>
        <w:t>Extensivieren von Grünland.</w:t>
      </w:r>
      <w:r w:rsidR="005F4AE9" w:rsidRPr="005F4AE9">
        <w:rPr>
          <w:color w:val="auto"/>
          <w:sz w:val="18"/>
        </w:rPr>
        <w:t xml:space="preserve"> </w:t>
      </w:r>
      <w:r w:rsidR="00B8544D">
        <w:rPr>
          <w:color w:val="auto"/>
          <w:sz w:val="18"/>
        </w:rPr>
        <w:t>„</w:t>
      </w:r>
      <w:r w:rsidR="005A380B">
        <w:rPr>
          <w:color w:val="auto"/>
          <w:sz w:val="18"/>
        </w:rPr>
        <w:t>W</w:t>
      </w:r>
      <w:r w:rsidR="00B8544D">
        <w:rPr>
          <w:color w:val="auto"/>
          <w:sz w:val="18"/>
        </w:rPr>
        <w:t xml:space="preserve">enn wir </w:t>
      </w:r>
      <w:r w:rsidR="007F3715">
        <w:rPr>
          <w:color w:val="auto"/>
          <w:sz w:val="18"/>
        </w:rPr>
        <w:t>Ökosysteme</w:t>
      </w:r>
      <w:r w:rsidR="00B8544D">
        <w:rPr>
          <w:color w:val="auto"/>
          <w:sz w:val="18"/>
        </w:rPr>
        <w:t xml:space="preserve"> </w:t>
      </w:r>
      <w:r w:rsidR="007B0C37">
        <w:rPr>
          <w:color w:val="auto"/>
          <w:sz w:val="18"/>
        </w:rPr>
        <w:t xml:space="preserve">schützen, schlägt sich das nicht nur positiv auf die </w:t>
      </w:r>
      <w:r w:rsidR="00F215C1">
        <w:rPr>
          <w:color w:val="auto"/>
          <w:sz w:val="18"/>
        </w:rPr>
        <w:t>Treibhausgas</w:t>
      </w:r>
      <w:r w:rsidR="001B7F03">
        <w:rPr>
          <w:color w:val="auto"/>
          <w:sz w:val="18"/>
        </w:rPr>
        <w:t>-</w:t>
      </w:r>
      <w:r w:rsidR="007B0C37">
        <w:rPr>
          <w:color w:val="auto"/>
          <w:sz w:val="18"/>
        </w:rPr>
        <w:t xml:space="preserve">Bilanz nieder, sondern auch auf die </w:t>
      </w:r>
      <w:r w:rsidR="007D441C">
        <w:rPr>
          <w:color w:val="auto"/>
          <w:sz w:val="18"/>
        </w:rPr>
        <w:t>Biodiversität“, ergänzt Ott.</w:t>
      </w:r>
      <w:r w:rsidR="007F3715">
        <w:rPr>
          <w:color w:val="auto"/>
          <w:sz w:val="18"/>
        </w:rPr>
        <w:t xml:space="preserve"> </w:t>
      </w:r>
      <w:r w:rsidR="005F4AE9">
        <w:rPr>
          <w:color w:val="auto"/>
          <w:sz w:val="18"/>
        </w:rPr>
        <w:t xml:space="preserve">Einblicke soll das Vorhaben zudem darüber geben, welche </w:t>
      </w:r>
      <w:r w:rsidR="005F4AE9" w:rsidRPr="0038100D">
        <w:rPr>
          <w:color w:val="auto"/>
          <w:sz w:val="18"/>
        </w:rPr>
        <w:t xml:space="preserve">Kosten und </w:t>
      </w:r>
      <w:r w:rsidR="005F4AE9">
        <w:rPr>
          <w:color w:val="auto"/>
          <w:sz w:val="18"/>
        </w:rPr>
        <w:t>Nutzen</w:t>
      </w:r>
      <w:r w:rsidR="005F4AE9" w:rsidRPr="0038100D">
        <w:rPr>
          <w:color w:val="auto"/>
          <w:sz w:val="18"/>
        </w:rPr>
        <w:t xml:space="preserve"> </w:t>
      </w:r>
      <w:r w:rsidR="005F4AE9">
        <w:rPr>
          <w:color w:val="auto"/>
          <w:sz w:val="18"/>
        </w:rPr>
        <w:t>Kohlenstoffs</w:t>
      </w:r>
      <w:r w:rsidR="005F4AE9" w:rsidRPr="0038100D">
        <w:rPr>
          <w:color w:val="auto"/>
          <w:sz w:val="18"/>
        </w:rPr>
        <w:t xml:space="preserve">enken </w:t>
      </w:r>
      <w:r w:rsidR="005F4AE9">
        <w:rPr>
          <w:color w:val="auto"/>
          <w:sz w:val="18"/>
        </w:rPr>
        <w:t>haben</w:t>
      </w:r>
      <w:r w:rsidR="001B7F03">
        <w:rPr>
          <w:color w:val="auto"/>
          <w:sz w:val="18"/>
        </w:rPr>
        <w:t xml:space="preserve"> und mit welchen anreizbasierten Instrumenten die vorgegebenen Klimaschutzziele erreicht werden können</w:t>
      </w:r>
      <w:r w:rsidR="005F4AE9">
        <w:rPr>
          <w:color w:val="auto"/>
          <w:sz w:val="18"/>
        </w:rPr>
        <w:t xml:space="preserve">. „Auf lokaler Ebene sind solche Daten </w:t>
      </w:r>
      <w:r w:rsidR="00474B66">
        <w:rPr>
          <w:color w:val="auto"/>
          <w:sz w:val="18"/>
        </w:rPr>
        <w:t xml:space="preserve">bereits </w:t>
      </w:r>
      <w:r w:rsidR="005F4AE9">
        <w:rPr>
          <w:color w:val="auto"/>
          <w:sz w:val="18"/>
        </w:rPr>
        <w:t xml:space="preserve">vorhanden, nun wollen wir sie auf </w:t>
      </w:r>
      <w:r w:rsidR="00474B66">
        <w:rPr>
          <w:color w:val="auto"/>
          <w:sz w:val="18"/>
        </w:rPr>
        <w:t xml:space="preserve">einen größeren, </w:t>
      </w:r>
      <w:r w:rsidR="005F4AE9">
        <w:rPr>
          <w:color w:val="auto"/>
          <w:sz w:val="18"/>
        </w:rPr>
        <w:t xml:space="preserve">regionalen Maßstab übertragen“, </w:t>
      </w:r>
      <w:r w:rsidR="00E235D4">
        <w:rPr>
          <w:color w:val="auto"/>
          <w:sz w:val="18"/>
        </w:rPr>
        <w:t xml:space="preserve">so </w:t>
      </w:r>
      <w:r w:rsidR="00E246FD">
        <w:rPr>
          <w:color w:val="auto"/>
          <w:sz w:val="18"/>
        </w:rPr>
        <w:t>d</w:t>
      </w:r>
      <w:r w:rsidR="007D441C">
        <w:rPr>
          <w:color w:val="auto"/>
          <w:sz w:val="18"/>
        </w:rPr>
        <w:t>er Projektleiter.</w:t>
      </w:r>
    </w:p>
    <w:p w14:paraId="3B920682" w14:textId="50D982A2" w:rsidR="00E235D4" w:rsidRPr="00CF5095" w:rsidRDefault="00CF5095" w:rsidP="006F51A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Forschungskonsortium namhafter Experten und Institute</w:t>
      </w:r>
    </w:p>
    <w:p w14:paraId="5069F5E2" w14:textId="4E8046B6" w:rsidR="00495B72" w:rsidRDefault="005B0AD5" w:rsidP="006F51A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Neben Ott haben sich namhafte Experten und Institute zusammengetan, um das interdisziplinäre Vorhaben in </w:t>
      </w:r>
      <w:r w:rsidR="00495B72">
        <w:rPr>
          <w:color w:val="auto"/>
          <w:sz w:val="18"/>
        </w:rPr>
        <w:t>den beiden norddeutschen</w:t>
      </w:r>
      <w:r>
        <w:rPr>
          <w:color w:val="auto"/>
          <w:sz w:val="18"/>
        </w:rPr>
        <w:t xml:space="preserve"> Bundesländern umzusetzen: Prof. Dr. Friedhelm Taube</w:t>
      </w:r>
      <w:r w:rsidR="007D441C">
        <w:rPr>
          <w:color w:val="auto"/>
          <w:sz w:val="18"/>
        </w:rPr>
        <w:t xml:space="preserve"> vom CAU-</w:t>
      </w:r>
      <w:r>
        <w:rPr>
          <w:color w:val="auto"/>
          <w:sz w:val="18"/>
        </w:rPr>
        <w:t>Institut für Pflanzenbau und Pflanzenzüchtung</w:t>
      </w:r>
      <w:r w:rsidR="007D441C">
        <w:rPr>
          <w:color w:val="auto"/>
          <w:sz w:val="18"/>
        </w:rPr>
        <w:t xml:space="preserve"> </w:t>
      </w:r>
      <w:r w:rsidR="000523F0">
        <w:rPr>
          <w:color w:val="auto"/>
          <w:sz w:val="18"/>
        </w:rPr>
        <w:t xml:space="preserve">sorgt für </w:t>
      </w:r>
      <w:r>
        <w:rPr>
          <w:color w:val="auto"/>
          <w:sz w:val="18"/>
        </w:rPr>
        <w:t xml:space="preserve">die landwirtschaftliche Expertise. Die Universität Greifswald ist durch </w:t>
      </w:r>
      <w:r w:rsidR="00474B66">
        <w:rPr>
          <w:color w:val="auto"/>
          <w:sz w:val="18"/>
        </w:rPr>
        <w:t xml:space="preserve">den </w:t>
      </w:r>
      <w:r>
        <w:rPr>
          <w:color w:val="auto"/>
          <w:sz w:val="18"/>
        </w:rPr>
        <w:t>Moorexperte</w:t>
      </w:r>
      <w:r w:rsidR="00474B66">
        <w:rPr>
          <w:color w:val="auto"/>
          <w:sz w:val="18"/>
        </w:rPr>
        <w:t>n</w:t>
      </w:r>
      <w:r>
        <w:rPr>
          <w:color w:val="auto"/>
          <w:sz w:val="18"/>
        </w:rPr>
        <w:t xml:space="preserve"> </w:t>
      </w:r>
      <w:r w:rsidR="001B7F03">
        <w:rPr>
          <w:color w:val="auto"/>
          <w:sz w:val="18"/>
        </w:rPr>
        <w:t xml:space="preserve">Dr. </w:t>
      </w:r>
      <w:r w:rsidR="00EB71E3">
        <w:rPr>
          <w:color w:val="auto"/>
          <w:sz w:val="18"/>
        </w:rPr>
        <w:t xml:space="preserve">John </w:t>
      </w:r>
      <w:proofErr w:type="spellStart"/>
      <w:r w:rsidR="00EB71E3">
        <w:rPr>
          <w:color w:val="auto"/>
          <w:sz w:val="18"/>
        </w:rPr>
        <w:t>Couwenberg</w:t>
      </w:r>
      <w:proofErr w:type="spellEnd"/>
      <w:r w:rsidR="000523F0">
        <w:rPr>
          <w:color w:val="auto"/>
          <w:sz w:val="18"/>
        </w:rPr>
        <w:t>,</w:t>
      </w:r>
      <w:r>
        <w:rPr>
          <w:color w:val="auto"/>
          <w:sz w:val="18"/>
        </w:rPr>
        <w:t xml:space="preserve"> vom Institut für Botanik und Landschaftsökologie sowie durch </w:t>
      </w:r>
      <w:r w:rsidR="001B7F03">
        <w:rPr>
          <w:color w:val="auto"/>
          <w:sz w:val="18"/>
        </w:rPr>
        <w:t xml:space="preserve">den </w:t>
      </w:r>
      <w:r>
        <w:rPr>
          <w:color w:val="auto"/>
          <w:sz w:val="18"/>
        </w:rPr>
        <w:t xml:space="preserve">Ökonom Prof. Dr. Volker Beckmann vom Lehrstuhl für Allgemeine Volkswirtschaftslehre und Landschaftsökonomie vertreten. Prof. Dr. Stefan Zerbe von der Fakultät für Naturwissenschaften und Technik an der </w:t>
      </w:r>
      <w:r w:rsidR="005B207F">
        <w:rPr>
          <w:color w:val="auto"/>
          <w:sz w:val="18"/>
        </w:rPr>
        <w:t>nord</w:t>
      </w:r>
      <w:r>
        <w:rPr>
          <w:color w:val="auto"/>
          <w:sz w:val="18"/>
        </w:rPr>
        <w:t xml:space="preserve">italienischen Universität Bozen bringt die </w:t>
      </w:r>
      <w:r w:rsidR="005B207F">
        <w:rPr>
          <w:color w:val="auto"/>
          <w:sz w:val="18"/>
        </w:rPr>
        <w:t xml:space="preserve">waldökologische </w:t>
      </w:r>
      <w:r w:rsidR="000523F0">
        <w:rPr>
          <w:color w:val="auto"/>
          <w:sz w:val="18"/>
        </w:rPr>
        <w:t xml:space="preserve">Erfahrung </w:t>
      </w:r>
      <w:r>
        <w:rPr>
          <w:color w:val="auto"/>
          <w:sz w:val="18"/>
        </w:rPr>
        <w:t>ein.</w:t>
      </w:r>
    </w:p>
    <w:p w14:paraId="0C0AB340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118B510E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41D7" w16cex:dateUtc="2022-06-24T11:59:00Z"/>
  <w16cex:commentExtensible w16cex:durableId="26605EE4" w16cex:dateUtc="2022-06-24T14:03:00Z"/>
  <w16cex:commentExtensible w16cex:durableId="266041E8" w16cex:dateUtc="2022-06-24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469D" w14:textId="77777777" w:rsidR="007A533B" w:rsidRDefault="007A533B" w:rsidP="00732C71">
      <w:pPr>
        <w:spacing w:after="0" w:line="240" w:lineRule="auto"/>
      </w:pPr>
      <w:r>
        <w:separator/>
      </w:r>
    </w:p>
  </w:endnote>
  <w:endnote w:type="continuationSeparator" w:id="0">
    <w:p w14:paraId="57D6BECB" w14:textId="77777777" w:rsidR="007A533B" w:rsidRDefault="007A533B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C79E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93F88" wp14:editId="11A70260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28B8266F" w14:textId="77777777" w:rsidTr="008647A7">
                            <w:tc>
                              <w:tcPr>
                                <w:tcW w:w="2376" w:type="dxa"/>
                              </w:tcPr>
                              <w:p w14:paraId="3E4BF317" w14:textId="4C50A478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C035A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DA588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35795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DA588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02B991ED" w14:textId="77777777" w:rsidR="00A71291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</w:p>
                              <w:p w14:paraId="241FD909" w14:textId="77777777" w:rsidR="00732C71" w:rsidRPr="00732C71" w:rsidRDefault="00F43C2D" w:rsidP="00C518A8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4D600FD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0F0EF22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612C3B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8EA3D0F" w14:textId="77777777" w:rsidR="00732C71" w:rsidRPr="00732C71" w:rsidRDefault="00C035A9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D354789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0061980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6C19DF6" wp14:editId="3CD5AFCC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CC5FF3F" wp14:editId="02DE0170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9E9C862" wp14:editId="38B90EE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0D2F53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E7D8059" wp14:editId="1FB1944D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A9309C3" wp14:editId="75EA7C17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FA7811B" wp14:editId="1810C14D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5DD4550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24B8F6D0" w14:textId="77777777" w:rsidR="00DA5889" w:rsidRPr="00DA5889" w:rsidRDefault="00DA5889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Prof. Dr. Konrad Ott</w:t>
                                </w:r>
                              </w:p>
                              <w:p w14:paraId="66E160DA" w14:textId="77777777" w:rsidR="00DA5889" w:rsidRPr="00DA5889" w:rsidRDefault="00DA5889" w:rsidP="00DA5889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Christian-Albrechts-Universität zu Kiel</w:t>
                                </w:r>
                              </w:p>
                              <w:p w14:paraId="6F4D7C7C" w14:textId="77777777" w:rsidR="00DA5889" w:rsidRPr="00DA5889" w:rsidRDefault="00DA5889" w:rsidP="00DA5889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Lehrstuhl für Philosophie und Ethik der Umwelt</w:t>
                                </w:r>
                              </w:p>
                              <w:p w14:paraId="0AAD9377" w14:textId="77777777" w:rsidR="00DA5889" w:rsidRPr="00DA5889" w:rsidRDefault="00DA5889" w:rsidP="00DA5889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Leibnizstr. 6</w:t>
                                </w:r>
                              </w:p>
                              <w:p w14:paraId="3FFEFDCB" w14:textId="77777777" w:rsidR="00732C71" w:rsidRPr="00DA5889" w:rsidRDefault="00DA5889" w:rsidP="00DA5889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24118 Kiel</w:t>
                                </w:r>
                                <w:r w:rsidR="00732C71" w:rsidRPr="00DA5889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DA5889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Pr="00DA5889">
                                  <w:rPr>
                                    <w:sz w:val="12"/>
                                    <w:szCs w:val="12"/>
                                  </w:rPr>
                                  <w:t>431 880 2822</w:t>
                                </w:r>
                                <w:r w:rsidR="00732C71" w:rsidRPr="00DA5889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DA588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ott@philsem.uni-kiel.de</w:t>
                                  </w:r>
                                </w:hyperlink>
                              </w:p>
                              <w:p w14:paraId="345B2C1D" w14:textId="77777777" w:rsidR="00732C71" w:rsidRPr="00732C71" w:rsidRDefault="00C035A9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DA5889" w:rsidRPr="00DA588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https://www.uni-kiel.de</w:t>
                                  </w:r>
                                </w:hyperlink>
                              </w:p>
                            </w:tc>
                          </w:tr>
                        </w:tbl>
                        <w:p w14:paraId="3BA73842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93F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28B8266F" w14:textId="77777777" w:rsidTr="008647A7">
                      <w:tc>
                        <w:tcPr>
                          <w:tcW w:w="2376" w:type="dxa"/>
                        </w:tcPr>
                        <w:p w14:paraId="3E4BF317" w14:textId="4C50A478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C035A9">
                            <w:rPr>
                              <w:b/>
                              <w:sz w:val="12"/>
                              <w:szCs w:val="12"/>
                            </w:rPr>
                            <w:t>077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DA5889">
                            <w:rPr>
                              <w:b/>
                              <w:sz w:val="12"/>
                              <w:szCs w:val="12"/>
                            </w:rPr>
                            <w:t>35795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DA5889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02B991ED" w14:textId="77777777" w:rsidR="00A71291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</w:p>
                        <w:p w14:paraId="241FD909" w14:textId="77777777" w:rsidR="00732C71" w:rsidRPr="00732C71" w:rsidRDefault="00F43C2D" w:rsidP="00C518A8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4D600FD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0F0EF22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612C3B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8EA3D0F" w14:textId="77777777" w:rsidR="00732C71" w:rsidRPr="00732C71" w:rsidRDefault="00C035A9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D354789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70061980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6C19DF6" wp14:editId="3CD5AFCC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CC5FF3F" wp14:editId="02DE0170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9E9C862" wp14:editId="38B90EE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0D2F53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E7D8059" wp14:editId="1FB1944D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A9309C3" wp14:editId="75EA7C17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FA7811B" wp14:editId="1810C14D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5DD4550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24B8F6D0" w14:textId="77777777" w:rsidR="00DA5889" w:rsidRPr="00DA5889" w:rsidRDefault="00DA5889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DA5889">
                            <w:rPr>
                              <w:sz w:val="12"/>
                              <w:szCs w:val="12"/>
                            </w:rPr>
                            <w:t>Prof. Dr. Konrad Ott</w:t>
                          </w:r>
                        </w:p>
                        <w:p w14:paraId="66E160DA" w14:textId="77777777" w:rsidR="00DA5889" w:rsidRPr="00DA5889" w:rsidRDefault="00DA5889" w:rsidP="00DA5889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DA5889">
                            <w:rPr>
                              <w:sz w:val="12"/>
                              <w:szCs w:val="12"/>
                            </w:rPr>
                            <w:t>Christian-Albrechts-Universität zu Kiel</w:t>
                          </w:r>
                        </w:p>
                        <w:p w14:paraId="6F4D7C7C" w14:textId="77777777" w:rsidR="00DA5889" w:rsidRPr="00DA5889" w:rsidRDefault="00DA5889" w:rsidP="00DA5889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DA5889">
                            <w:rPr>
                              <w:sz w:val="12"/>
                              <w:szCs w:val="12"/>
                            </w:rPr>
                            <w:t>Lehrstuhl für Philosophie und Ethik der Umwelt</w:t>
                          </w:r>
                        </w:p>
                        <w:p w14:paraId="0AAD9377" w14:textId="77777777" w:rsidR="00DA5889" w:rsidRPr="00DA5889" w:rsidRDefault="00DA5889" w:rsidP="00DA5889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DA5889">
                            <w:rPr>
                              <w:sz w:val="12"/>
                              <w:szCs w:val="12"/>
                            </w:rPr>
                            <w:t>Leibnizstr. 6</w:t>
                          </w:r>
                        </w:p>
                        <w:p w14:paraId="3FFEFDCB" w14:textId="77777777" w:rsidR="00732C71" w:rsidRPr="00DA5889" w:rsidRDefault="00DA5889" w:rsidP="00DA5889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DA5889">
                            <w:rPr>
                              <w:sz w:val="12"/>
                              <w:szCs w:val="12"/>
                            </w:rPr>
                            <w:t>24118 Kiel</w:t>
                          </w:r>
                          <w:r w:rsidR="00732C71" w:rsidRPr="00DA5889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DA5889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Pr="00DA5889">
                            <w:rPr>
                              <w:sz w:val="12"/>
                              <w:szCs w:val="12"/>
                            </w:rPr>
                            <w:t>431 880 2822</w:t>
                          </w:r>
                          <w:r w:rsidR="00732C71" w:rsidRPr="00DA5889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DA588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ott@philsem.uni-kiel.de</w:t>
                            </w:r>
                          </w:hyperlink>
                        </w:p>
                        <w:p w14:paraId="345B2C1D" w14:textId="77777777" w:rsidR="00732C71" w:rsidRPr="00732C71" w:rsidRDefault="00C035A9" w:rsidP="00C518A8">
                          <w:pPr>
                            <w:pStyle w:val="Fuzeile"/>
                          </w:pPr>
                          <w:hyperlink r:id="rId20" w:history="1">
                            <w:r w:rsidR="00DA5889" w:rsidRPr="00DA588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https://www.uni-kiel.de</w:t>
                            </w:r>
                          </w:hyperlink>
                        </w:p>
                      </w:tc>
                    </w:tr>
                  </w:tbl>
                  <w:p w14:paraId="3BA73842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747BAD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E06E" w14:textId="77777777" w:rsidR="007A533B" w:rsidRDefault="007A533B" w:rsidP="00732C71">
      <w:pPr>
        <w:spacing w:after="0" w:line="240" w:lineRule="auto"/>
      </w:pPr>
      <w:r>
        <w:separator/>
      </w:r>
    </w:p>
  </w:footnote>
  <w:footnote w:type="continuationSeparator" w:id="0">
    <w:p w14:paraId="7E19E8BE" w14:textId="77777777" w:rsidR="007A533B" w:rsidRDefault="007A533B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23D920A8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BC69CD4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46C2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CF0277"/>
    <w:multiLevelType w:val="hybridMultilevel"/>
    <w:tmpl w:val="6A501D0A"/>
    <w:lvl w:ilvl="0" w:tplc="29529F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C3"/>
    <w:rsid w:val="00017FE8"/>
    <w:rsid w:val="00022538"/>
    <w:rsid w:val="000523F0"/>
    <w:rsid w:val="00056C74"/>
    <w:rsid w:val="00062E1A"/>
    <w:rsid w:val="000665EC"/>
    <w:rsid w:val="0008137C"/>
    <w:rsid w:val="000967DE"/>
    <w:rsid w:val="000C1393"/>
    <w:rsid w:val="000C2E7C"/>
    <w:rsid w:val="000C6AE0"/>
    <w:rsid w:val="000E4BBD"/>
    <w:rsid w:val="000F2848"/>
    <w:rsid w:val="000F3314"/>
    <w:rsid w:val="00111323"/>
    <w:rsid w:val="001204CB"/>
    <w:rsid w:val="00131EE0"/>
    <w:rsid w:val="0015016C"/>
    <w:rsid w:val="00173A7A"/>
    <w:rsid w:val="00177EB0"/>
    <w:rsid w:val="001B0240"/>
    <w:rsid w:val="001B7F03"/>
    <w:rsid w:val="00214C02"/>
    <w:rsid w:val="00245538"/>
    <w:rsid w:val="0024601F"/>
    <w:rsid w:val="00252927"/>
    <w:rsid w:val="00260DEF"/>
    <w:rsid w:val="002612BF"/>
    <w:rsid w:val="002653FE"/>
    <w:rsid w:val="0027138F"/>
    <w:rsid w:val="0027756E"/>
    <w:rsid w:val="002E20F8"/>
    <w:rsid w:val="002E6E20"/>
    <w:rsid w:val="002F1DA0"/>
    <w:rsid w:val="002F3EBC"/>
    <w:rsid w:val="002F6207"/>
    <w:rsid w:val="002F6373"/>
    <w:rsid w:val="00306710"/>
    <w:rsid w:val="003175B4"/>
    <w:rsid w:val="00331CE3"/>
    <w:rsid w:val="0034327C"/>
    <w:rsid w:val="00352C0F"/>
    <w:rsid w:val="00363118"/>
    <w:rsid w:val="003712FE"/>
    <w:rsid w:val="0038100D"/>
    <w:rsid w:val="00394437"/>
    <w:rsid w:val="003A7D3B"/>
    <w:rsid w:val="003C07C2"/>
    <w:rsid w:val="003F00F0"/>
    <w:rsid w:val="003F5777"/>
    <w:rsid w:val="00421994"/>
    <w:rsid w:val="004230BA"/>
    <w:rsid w:val="004653EC"/>
    <w:rsid w:val="00467704"/>
    <w:rsid w:val="00474B66"/>
    <w:rsid w:val="00495B72"/>
    <w:rsid w:val="004E2864"/>
    <w:rsid w:val="004F0D04"/>
    <w:rsid w:val="0053279A"/>
    <w:rsid w:val="00544D48"/>
    <w:rsid w:val="00546FCE"/>
    <w:rsid w:val="00554C42"/>
    <w:rsid w:val="00563780"/>
    <w:rsid w:val="00583F13"/>
    <w:rsid w:val="005A380B"/>
    <w:rsid w:val="005B0AD5"/>
    <w:rsid w:val="005B207F"/>
    <w:rsid w:val="005B2950"/>
    <w:rsid w:val="005B70C3"/>
    <w:rsid w:val="005D50C2"/>
    <w:rsid w:val="005E376E"/>
    <w:rsid w:val="005F244B"/>
    <w:rsid w:val="005F4AE9"/>
    <w:rsid w:val="00604A93"/>
    <w:rsid w:val="00612ADC"/>
    <w:rsid w:val="006247EA"/>
    <w:rsid w:val="00631FD8"/>
    <w:rsid w:val="006426F7"/>
    <w:rsid w:val="006432A9"/>
    <w:rsid w:val="00682A48"/>
    <w:rsid w:val="00686716"/>
    <w:rsid w:val="00686764"/>
    <w:rsid w:val="00687BA2"/>
    <w:rsid w:val="006914C4"/>
    <w:rsid w:val="006B1622"/>
    <w:rsid w:val="006B2D01"/>
    <w:rsid w:val="006C5525"/>
    <w:rsid w:val="006D4BF6"/>
    <w:rsid w:val="006F0FCF"/>
    <w:rsid w:val="006F45F0"/>
    <w:rsid w:val="006F51AE"/>
    <w:rsid w:val="00732C71"/>
    <w:rsid w:val="007431B3"/>
    <w:rsid w:val="00746A9D"/>
    <w:rsid w:val="00757FA6"/>
    <w:rsid w:val="00762A0F"/>
    <w:rsid w:val="00784CAE"/>
    <w:rsid w:val="00784E18"/>
    <w:rsid w:val="007A533B"/>
    <w:rsid w:val="007B0C37"/>
    <w:rsid w:val="007B557D"/>
    <w:rsid w:val="007B7EAB"/>
    <w:rsid w:val="007D441C"/>
    <w:rsid w:val="007E5C27"/>
    <w:rsid w:val="007F3715"/>
    <w:rsid w:val="00812C37"/>
    <w:rsid w:val="0082006D"/>
    <w:rsid w:val="008409E4"/>
    <w:rsid w:val="00847DB6"/>
    <w:rsid w:val="008652C6"/>
    <w:rsid w:val="008A0137"/>
    <w:rsid w:val="008C355F"/>
    <w:rsid w:val="008C3D6B"/>
    <w:rsid w:val="008D6214"/>
    <w:rsid w:val="008E560A"/>
    <w:rsid w:val="008F4A85"/>
    <w:rsid w:val="00944EFE"/>
    <w:rsid w:val="00955BFA"/>
    <w:rsid w:val="00971D2D"/>
    <w:rsid w:val="00974B05"/>
    <w:rsid w:val="009759D7"/>
    <w:rsid w:val="0099149C"/>
    <w:rsid w:val="009B62FB"/>
    <w:rsid w:val="009D66C9"/>
    <w:rsid w:val="00A04C64"/>
    <w:rsid w:val="00A12465"/>
    <w:rsid w:val="00A17864"/>
    <w:rsid w:val="00A35D9C"/>
    <w:rsid w:val="00A46D94"/>
    <w:rsid w:val="00A61BB3"/>
    <w:rsid w:val="00A71291"/>
    <w:rsid w:val="00A922FA"/>
    <w:rsid w:val="00AC5836"/>
    <w:rsid w:val="00AF5469"/>
    <w:rsid w:val="00B00DF8"/>
    <w:rsid w:val="00B11AD8"/>
    <w:rsid w:val="00B5444F"/>
    <w:rsid w:val="00B568C9"/>
    <w:rsid w:val="00B72A5D"/>
    <w:rsid w:val="00B82BFA"/>
    <w:rsid w:val="00B8544D"/>
    <w:rsid w:val="00B96DD4"/>
    <w:rsid w:val="00BC4C62"/>
    <w:rsid w:val="00BD4EA2"/>
    <w:rsid w:val="00BE3348"/>
    <w:rsid w:val="00C035A9"/>
    <w:rsid w:val="00C273E3"/>
    <w:rsid w:val="00C3375F"/>
    <w:rsid w:val="00C36377"/>
    <w:rsid w:val="00C445BF"/>
    <w:rsid w:val="00C60E6A"/>
    <w:rsid w:val="00C73ADC"/>
    <w:rsid w:val="00C846F3"/>
    <w:rsid w:val="00CC566C"/>
    <w:rsid w:val="00CD4F4F"/>
    <w:rsid w:val="00CE1079"/>
    <w:rsid w:val="00CF5095"/>
    <w:rsid w:val="00D06F39"/>
    <w:rsid w:val="00D0754E"/>
    <w:rsid w:val="00D11C97"/>
    <w:rsid w:val="00D139CC"/>
    <w:rsid w:val="00D20F9C"/>
    <w:rsid w:val="00D36F90"/>
    <w:rsid w:val="00D4785B"/>
    <w:rsid w:val="00D65358"/>
    <w:rsid w:val="00D85CE2"/>
    <w:rsid w:val="00D91518"/>
    <w:rsid w:val="00D92F07"/>
    <w:rsid w:val="00DA5889"/>
    <w:rsid w:val="00DB6E95"/>
    <w:rsid w:val="00DC4DC1"/>
    <w:rsid w:val="00DC6EE3"/>
    <w:rsid w:val="00DD03F2"/>
    <w:rsid w:val="00DD24D0"/>
    <w:rsid w:val="00DF1E7F"/>
    <w:rsid w:val="00E10AFF"/>
    <w:rsid w:val="00E2160A"/>
    <w:rsid w:val="00E235D4"/>
    <w:rsid w:val="00E246FD"/>
    <w:rsid w:val="00E26413"/>
    <w:rsid w:val="00E278D7"/>
    <w:rsid w:val="00E507C3"/>
    <w:rsid w:val="00E526EF"/>
    <w:rsid w:val="00E53EA6"/>
    <w:rsid w:val="00E671AE"/>
    <w:rsid w:val="00E734E2"/>
    <w:rsid w:val="00E92762"/>
    <w:rsid w:val="00E94F2F"/>
    <w:rsid w:val="00EA22B6"/>
    <w:rsid w:val="00EA65F9"/>
    <w:rsid w:val="00EB6066"/>
    <w:rsid w:val="00EB71E3"/>
    <w:rsid w:val="00EC6C51"/>
    <w:rsid w:val="00EF3BF5"/>
    <w:rsid w:val="00EF4A80"/>
    <w:rsid w:val="00F215C1"/>
    <w:rsid w:val="00F22C32"/>
    <w:rsid w:val="00F366AC"/>
    <w:rsid w:val="00F43C2D"/>
    <w:rsid w:val="00F7135C"/>
    <w:rsid w:val="00F71F64"/>
    <w:rsid w:val="00F919DC"/>
    <w:rsid w:val="00F96B3D"/>
    <w:rsid w:val="00FA04E7"/>
    <w:rsid w:val="00FA212E"/>
    <w:rsid w:val="00FD29F3"/>
    <w:rsid w:val="00FD60D9"/>
    <w:rsid w:val="00FF4FFC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87D2D"/>
  <w15:docId w15:val="{5F03638F-67A8-4076-8152-31A7EF1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AD8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08137C"/>
    <w:pPr>
      <w:numPr>
        <w:numId w:val="2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4C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4C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4CAE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4C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4CAE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3EC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uni-kiel.de" TargetMode="External"/><Relationship Id="rId20" Type="http://schemas.openxmlformats.org/officeDocument/2006/relationships/hyperlink" Target="https://www.uni-kiel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ott@philsem.uni-kiel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ott@philsem.uni-kiel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8968-F8AE-4E92-8B41-C28ACBE6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Lenz, Wiebke</cp:lastModifiedBy>
  <cp:revision>6</cp:revision>
  <dcterms:created xsi:type="dcterms:W3CDTF">2022-06-27T11:06:00Z</dcterms:created>
  <dcterms:modified xsi:type="dcterms:W3CDTF">2022-06-29T07:57:00Z</dcterms:modified>
</cp:coreProperties>
</file>